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A84FC" w14:textId="77777777" w:rsidR="003D2BA5" w:rsidRPr="004B39E1" w:rsidRDefault="003D2BA5" w:rsidP="00E85FA9">
      <w:pPr>
        <w:pStyle w:val="ListParagraph"/>
        <w:spacing w:after="0" w:line="360" w:lineRule="auto"/>
        <w:ind w:left="0"/>
        <w:jc w:val="center"/>
        <w:rPr>
          <w:rFonts w:ascii="GHEA Grapalat" w:hAnsi="GHEA Grapalat" w:cs="Arian AMU"/>
          <w:b/>
          <w:sz w:val="24"/>
          <w:szCs w:val="24"/>
          <w:shd w:val="clear" w:color="auto" w:fill="FFFFFF"/>
          <w:lang w:val="ru-RU"/>
        </w:rPr>
      </w:pPr>
      <w:r w:rsidRPr="004B39E1">
        <w:rPr>
          <w:rFonts w:ascii="GHEA Grapalat" w:hAnsi="GHEA Grapalat" w:cs="Arian AMU"/>
          <w:b/>
          <w:sz w:val="24"/>
          <w:szCs w:val="24"/>
          <w:shd w:val="clear" w:color="auto" w:fill="FFFFFF"/>
          <w:lang w:val="ru-RU"/>
        </w:rPr>
        <w:t>ԱՄՓՈՓԱԹԵՐԹ</w:t>
      </w:r>
    </w:p>
    <w:p w14:paraId="0671ECB8" w14:textId="575588A9" w:rsidR="005D74EC" w:rsidRPr="004B39E1" w:rsidRDefault="005D74EC" w:rsidP="00E85FA9">
      <w:pPr>
        <w:spacing w:line="360" w:lineRule="auto"/>
        <w:jc w:val="center"/>
        <w:rPr>
          <w:rFonts w:ascii="GHEA Grapalat" w:hAnsi="GHEA Grapalat"/>
          <w:b/>
          <w:lang w:val="hy-AM" w:eastAsia="en-US"/>
        </w:rPr>
      </w:pPr>
      <w:r w:rsidRPr="004B39E1">
        <w:rPr>
          <w:rFonts w:ascii="GHEA Grapalat" w:hAnsi="GHEA Grapalat" w:cs="Tahoma"/>
          <w:b/>
          <w:lang w:val="hy-AM"/>
        </w:rPr>
        <w:t>«</w:t>
      </w:r>
      <w:r w:rsidRPr="004B39E1">
        <w:rPr>
          <w:rFonts w:ascii="GHEA Grapalat" w:hAnsi="GHEA Grapalat"/>
          <w:b/>
        </w:rPr>
        <w:t xml:space="preserve">ՀԱՅԱՍՏԱՆԻ ՀԱՆՐԱՊԵՏՈՒԹՅԱՆ </w:t>
      </w:r>
      <w:r w:rsidR="004B39E1" w:rsidRPr="004B39E1">
        <w:rPr>
          <w:rFonts w:ascii="GHEA Grapalat" w:hAnsi="GHEA Grapalat" w:cs="Arian AMU"/>
          <w:b/>
          <w:shd w:val="clear" w:color="auto" w:fill="FFFFFF"/>
          <w:lang w:eastAsia="en-US"/>
        </w:rPr>
        <w:t>ՔԱՂԱՔԱՑԻԱԿԱՆ ՕՐԵՆՍԳՐՔՈՒՄ</w:t>
      </w:r>
      <w:r w:rsidRPr="004B39E1">
        <w:rPr>
          <w:rFonts w:ascii="GHEA Grapalat" w:hAnsi="GHEA Grapalat" w:cs="Arian AMU"/>
          <w:b/>
          <w:shd w:val="clear" w:color="auto" w:fill="FFFFFF"/>
          <w:lang w:eastAsia="en-US"/>
        </w:rPr>
        <w:t xml:space="preserve"> ԼՐԱՑՈՒՄՆԵՐ ԿԱՏԱՐԵԼՈՒ ՄԱՍԻՆ» </w:t>
      </w:r>
      <w:r w:rsidR="004B39E1" w:rsidRPr="004B39E1">
        <w:rPr>
          <w:rFonts w:ascii="GHEA Grapalat" w:hAnsi="GHEA Grapalat"/>
          <w:b/>
          <w:lang w:val="hy-AM"/>
        </w:rPr>
        <w:t>ՕՐԵՆՔԻ ՆԱԽԱԳԾ</w:t>
      </w:r>
      <w:r w:rsidRPr="004B39E1">
        <w:rPr>
          <w:rFonts w:ascii="GHEA Grapalat" w:hAnsi="GHEA Grapalat"/>
          <w:b/>
          <w:lang w:val="hy-AM"/>
        </w:rPr>
        <w:t>Ի</w:t>
      </w:r>
    </w:p>
    <w:p w14:paraId="2C5B84AF" w14:textId="77777777" w:rsidR="003D2BA5" w:rsidRPr="004B39E1" w:rsidRDefault="003D2BA5" w:rsidP="00E85FA9">
      <w:pPr>
        <w:spacing w:line="360" w:lineRule="auto"/>
        <w:jc w:val="both"/>
        <w:rPr>
          <w:rFonts w:ascii="GHEA Grapalat" w:hAnsi="GHEA Grapalat"/>
        </w:rPr>
      </w:pPr>
    </w:p>
    <w:tbl>
      <w:tblPr>
        <w:tblStyle w:val="TableGrid"/>
        <w:tblW w:w="13793" w:type="dxa"/>
        <w:tblInd w:w="-365" w:type="dxa"/>
        <w:tblLook w:val="04A0" w:firstRow="1" w:lastRow="0" w:firstColumn="1" w:lastColumn="0" w:noHBand="0" w:noVBand="1"/>
      </w:tblPr>
      <w:tblGrid>
        <w:gridCol w:w="7413"/>
        <w:gridCol w:w="3884"/>
        <w:gridCol w:w="266"/>
        <w:gridCol w:w="21"/>
        <w:gridCol w:w="22"/>
        <w:gridCol w:w="2187"/>
      </w:tblGrid>
      <w:tr w:rsidR="003D2BA5" w:rsidRPr="004B39E1" w14:paraId="47C97041" w14:textId="77777777" w:rsidTr="00534F82">
        <w:trPr>
          <w:trHeight w:val="620"/>
        </w:trPr>
        <w:tc>
          <w:tcPr>
            <w:tcW w:w="11297"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4DFDFFC5" w14:textId="45916487" w:rsidR="003D2BA5" w:rsidRPr="004B39E1" w:rsidRDefault="003D2BA5" w:rsidP="00E85FA9">
            <w:pPr>
              <w:spacing w:line="360" w:lineRule="auto"/>
              <w:ind w:firstLine="720"/>
              <w:jc w:val="center"/>
              <w:rPr>
                <w:rFonts w:ascii="GHEA Grapalat" w:hAnsi="GHEA Grapalat"/>
                <w:b/>
                <w:shd w:val="clear" w:color="auto" w:fill="D9D9D9" w:themeFill="background1" w:themeFillShade="D9"/>
                <w:lang w:val="hy-AM"/>
              </w:rPr>
            </w:pPr>
            <w:r w:rsidRPr="004B39E1">
              <w:rPr>
                <w:rFonts w:ascii="GHEA Grapalat" w:hAnsi="GHEA Grapalat"/>
                <w:b/>
                <w:shd w:val="clear" w:color="auto" w:fill="D9D9D9" w:themeFill="background1" w:themeFillShade="D9"/>
                <w:lang w:val="en-US"/>
              </w:rPr>
              <w:t>1</w:t>
            </w:r>
            <w:r w:rsidRPr="004B39E1">
              <w:rPr>
                <w:rFonts w:ascii="GHEA Grapalat" w:hAnsi="GHEA Grapalat"/>
                <w:b/>
                <w:shd w:val="clear" w:color="auto" w:fill="D9D9D9" w:themeFill="background1" w:themeFillShade="D9"/>
              </w:rPr>
              <w:t xml:space="preserve">. </w:t>
            </w:r>
            <w:r w:rsidR="004B39E1" w:rsidRPr="004B39E1">
              <w:rPr>
                <w:rFonts w:ascii="GHEA Grapalat" w:hAnsi="GHEA Grapalat"/>
                <w:b/>
                <w:shd w:val="clear" w:color="auto" w:fill="D9D9D9" w:themeFill="background1" w:themeFillShade="D9"/>
                <w:lang w:val="hy-AM"/>
              </w:rPr>
              <w:t>Կառավարության պետաիրավական վարչություն</w:t>
            </w:r>
          </w:p>
        </w:tc>
        <w:tc>
          <w:tcPr>
            <w:tcW w:w="2496"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4A0C5F" w14:textId="47D08B22" w:rsidR="003D2BA5" w:rsidRPr="004B39E1" w:rsidRDefault="003D2BA5" w:rsidP="00E85FA9">
            <w:pPr>
              <w:spacing w:line="360" w:lineRule="auto"/>
              <w:jc w:val="both"/>
              <w:rPr>
                <w:rFonts w:ascii="GHEA Grapalat" w:hAnsi="GHEA Grapalat"/>
                <w:b/>
                <w:highlight w:val="yellow"/>
                <w:shd w:val="clear" w:color="auto" w:fill="D9D9D9" w:themeFill="background1" w:themeFillShade="D9"/>
              </w:rPr>
            </w:pPr>
          </w:p>
        </w:tc>
      </w:tr>
      <w:tr w:rsidR="003D2BA5" w:rsidRPr="004B39E1" w14:paraId="3A4801AE" w14:textId="77777777" w:rsidTr="00534F82">
        <w:trPr>
          <w:trHeight w:val="157"/>
        </w:trPr>
        <w:tc>
          <w:tcPr>
            <w:tcW w:w="11297"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15E43BFE" w14:textId="77777777" w:rsidR="003D2BA5" w:rsidRPr="004B39E1" w:rsidRDefault="003D2BA5" w:rsidP="00E85FA9">
            <w:pPr>
              <w:spacing w:line="360" w:lineRule="auto"/>
              <w:ind w:firstLine="720"/>
              <w:jc w:val="both"/>
              <w:rPr>
                <w:rFonts w:ascii="GHEA Grapalat" w:hAnsi="GHEA Grapalat"/>
                <w:b/>
                <w:shd w:val="clear" w:color="auto" w:fill="D9D9D9" w:themeFill="background1" w:themeFillShade="D9"/>
              </w:rPr>
            </w:pPr>
          </w:p>
        </w:tc>
        <w:tc>
          <w:tcPr>
            <w:tcW w:w="2496"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DE3299" w14:textId="06D0A74B" w:rsidR="003D2BA5" w:rsidRPr="004B39E1" w:rsidRDefault="003D2BA5" w:rsidP="00E85FA9">
            <w:pPr>
              <w:spacing w:line="360" w:lineRule="auto"/>
              <w:jc w:val="both"/>
              <w:rPr>
                <w:rFonts w:ascii="GHEA Grapalat" w:hAnsi="GHEA Grapalat"/>
                <w:b/>
                <w:highlight w:val="yellow"/>
                <w:shd w:val="clear" w:color="auto" w:fill="D9D9D9" w:themeFill="background1" w:themeFillShade="D9"/>
                <w:lang w:val="en-US"/>
              </w:rPr>
            </w:pPr>
          </w:p>
        </w:tc>
      </w:tr>
      <w:tr w:rsidR="003D2BA5" w:rsidRPr="006B5809" w14:paraId="05E54EDD" w14:textId="77777777" w:rsidTr="00534F82">
        <w:trPr>
          <w:trHeight w:val="906"/>
        </w:trPr>
        <w:tc>
          <w:tcPr>
            <w:tcW w:w="7413" w:type="dxa"/>
            <w:tcBorders>
              <w:top w:val="single" w:sz="4" w:space="0" w:color="auto"/>
              <w:left w:val="single" w:sz="4" w:space="0" w:color="auto"/>
              <w:bottom w:val="single" w:sz="4" w:space="0" w:color="auto"/>
              <w:right w:val="single" w:sz="4" w:space="0" w:color="auto"/>
            </w:tcBorders>
          </w:tcPr>
          <w:p w14:paraId="777551D7" w14:textId="753E71D8" w:rsidR="003B10B6" w:rsidRPr="004B39E1" w:rsidRDefault="004B39E1" w:rsidP="00E85FA9">
            <w:pPr>
              <w:spacing w:after="160" w:line="360" w:lineRule="auto"/>
              <w:jc w:val="both"/>
              <w:rPr>
                <w:rFonts w:ascii="GHEA Grapalat" w:hAnsi="GHEA Grapalat"/>
                <w:lang w:val="hy-AM"/>
              </w:rPr>
            </w:pPr>
            <w:r w:rsidRPr="004B39E1">
              <w:rPr>
                <w:rFonts w:ascii="GHEA Grapalat" w:eastAsia="Calibri" w:hAnsi="GHEA Grapalat" w:cs="Arial"/>
                <w:lang w:val="hy-AM"/>
              </w:rPr>
              <w:t>1. Նախագծով նախատեսվող 288.2-րդ հոդվածի 2-րդ մասով առաջարկվող կարգավորումն՝ առ այն, որ համապատասխան գույքերի ցանկը սահմանելու է Կառավարությունը, խնդրահարույց է: Մինչդեռ, եթե</w:t>
            </w:r>
            <w:r w:rsidRPr="004B39E1">
              <w:rPr>
                <w:rFonts w:ascii="GHEA Grapalat" w:eastAsia="Calibri" w:hAnsi="GHEA Grapalat"/>
                <w:lang w:val="hy-AM"/>
              </w:rPr>
              <w:t xml:space="preserve"> </w:t>
            </w:r>
            <w:r w:rsidRPr="004B39E1">
              <w:rPr>
                <w:rFonts w:ascii="GHEA Grapalat" w:eastAsia="Calibri" w:hAnsi="GHEA Grapalat" w:cs="Arial"/>
                <w:lang w:val="hy-AM"/>
              </w:rPr>
              <w:t>նույն</w:t>
            </w:r>
            <w:r w:rsidRPr="004B39E1">
              <w:rPr>
                <w:rFonts w:ascii="GHEA Grapalat" w:eastAsia="Calibri" w:hAnsi="GHEA Grapalat"/>
                <w:lang w:val="hy-AM"/>
              </w:rPr>
              <w:t xml:space="preserve"> </w:t>
            </w:r>
            <w:r w:rsidRPr="004B39E1">
              <w:rPr>
                <w:rFonts w:ascii="GHEA Grapalat" w:eastAsia="Calibri" w:hAnsi="GHEA Grapalat" w:cs="Arial"/>
                <w:lang w:val="hy-AM"/>
              </w:rPr>
              <w:t>հոդվածի</w:t>
            </w:r>
            <w:r w:rsidRPr="004B39E1">
              <w:rPr>
                <w:rFonts w:ascii="GHEA Grapalat" w:eastAsia="Calibri" w:hAnsi="GHEA Grapalat"/>
                <w:lang w:val="hy-AM"/>
              </w:rPr>
              <w:t xml:space="preserve"> 1-</w:t>
            </w:r>
            <w:r w:rsidRPr="004B39E1">
              <w:rPr>
                <w:rFonts w:ascii="GHEA Grapalat" w:eastAsia="Calibri" w:hAnsi="GHEA Grapalat" w:cs="Arial"/>
                <w:lang w:val="hy-AM"/>
              </w:rPr>
              <w:t>ին</w:t>
            </w:r>
            <w:r w:rsidRPr="004B39E1">
              <w:rPr>
                <w:rFonts w:ascii="GHEA Grapalat" w:eastAsia="Calibri" w:hAnsi="GHEA Grapalat"/>
                <w:lang w:val="hy-AM"/>
              </w:rPr>
              <w:t xml:space="preserve"> </w:t>
            </w:r>
            <w:r w:rsidRPr="004B39E1">
              <w:rPr>
                <w:rFonts w:ascii="GHEA Grapalat" w:eastAsia="Calibri" w:hAnsi="GHEA Grapalat" w:cs="Arial"/>
                <w:lang w:val="hy-AM"/>
              </w:rPr>
              <w:t>մասի կարգավորումների շրջանակներում</w:t>
            </w:r>
            <w:r w:rsidRPr="004B39E1">
              <w:rPr>
                <w:rFonts w:ascii="GHEA Grapalat" w:eastAsia="Calibri" w:hAnsi="GHEA Grapalat"/>
                <w:lang w:val="hy-AM"/>
              </w:rPr>
              <w:t xml:space="preserve"> </w:t>
            </w:r>
            <w:r w:rsidRPr="004B39E1">
              <w:rPr>
                <w:rFonts w:ascii="GHEA Grapalat" w:eastAsia="Calibri" w:hAnsi="GHEA Grapalat" w:cs="Arial"/>
                <w:lang w:val="hy-AM"/>
              </w:rPr>
              <w:t>հնարավոր</w:t>
            </w:r>
            <w:r w:rsidRPr="004B39E1">
              <w:rPr>
                <w:rFonts w:ascii="GHEA Grapalat" w:eastAsia="Calibri" w:hAnsi="GHEA Grapalat"/>
                <w:lang w:val="hy-AM"/>
              </w:rPr>
              <w:t xml:space="preserve"> </w:t>
            </w:r>
            <w:r w:rsidRPr="004B39E1">
              <w:rPr>
                <w:rFonts w:ascii="GHEA Grapalat" w:eastAsia="Calibri" w:hAnsi="GHEA Grapalat" w:cs="Arial"/>
                <w:lang w:val="hy-AM"/>
              </w:rPr>
              <w:t>է</w:t>
            </w:r>
            <w:r w:rsidRPr="004B39E1">
              <w:rPr>
                <w:rFonts w:ascii="GHEA Grapalat" w:eastAsia="Calibri" w:hAnsi="GHEA Grapalat"/>
                <w:lang w:val="hy-AM"/>
              </w:rPr>
              <w:t xml:space="preserve"> </w:t>
            </w:r>
            <w:r w:rsidRPr="004B39E1">
              <w:rPr>
                <w:rFonts w:ascii="GHEA Grapalat" w:eastAsia="Calibri" w:hAnsi="GHEA Grapalat" w:cs="Arial"/>
                <w:lang w:val="hy-AM"/>
              </w:rPr>
              <w:t>լինելու</w:t>
            </w:r>
            <w:r w:rsidRPr="004B39E1">
              <w:rPr>
                <w:rFonts w:ascii="GHEA Grapalat" w:eastAsia="Calibri" w:hAnsi="GHEA Grapalat"/>
                <w:lang w:val="hy-AM"/>
              </w:rPr>
              <w:t xml:space="preserve"> </w:t>
            </w:r>
            <w:r w:rsidRPr="004B39E1">
              <w:rPr>
                <w:rFonts w:ascii="GHEA Grapalat" w:eastAsia="Calibri" w:hAnsi="GHEA Grapalat" w:cs="Arial"/>
                <w:lang w:val="hy-AM"/>
              </w:rPr>
              <w:t>հստակ</w:t>
            </w:r>
            <w:r w:rsidRPr="004B39E1">
              <w:rPr>
                <w:rFonts w:ascii="GHEA Grapalat" w:eastAsia="Calibri" w:hAnsi="GHEA Grapalat"/>
                <w:lang w:val="hy-AM"/>
              </w:rPr>
              <w:t xml:space="preserve"> </w:t>
            </w:r>
            <w:r w:rsidRPr="004B39E1">
              <w:rPr>
                <w:rFonts w:ascii="GHEA Grapalat" w:eastAsia="Calibri" w:hAnsi="GHEA Grapalat" w:cs="Arial"/>
                <w:lang w:val="hy-AM"/>
              </w:rPr>
              <w:t>նույնականացնել</w:t>
            </w:r>
            <w:r w:rsidRPr="004B39E1">
              <w:rPr>
                <w:rFonts w:ascii="GHEA Grapalat" w:eastAsia="Calibri" w:hAnsi="GHEA Grapalat"/>
                <w:lang w:val="hy-AM"/>
              </w:rPr>
              <w:t xml:space="preserve"> </w:t>
            </w:r>
            <w:r w:rsidRPr="004B39E1">
              <w:rPr>
                <w:rFonts w:ascii="GHEA Grapalat" w:eastAsia="Calibri" w:hAnsi="GHEA Grapalat" w:cs="Arial"/>
                <w:lang w:val="hy-AM"/>
              </w:rPr>
              <w:t>գույքերը</w:t>
            </w:r>
            <w:r w:rsidRPr="004B39E1">
              <w:rPr>
                <w:rFonts w:ascii="GHEA Grapalat" w:eastAsia="Calibri" w:hAnsi="GHEA Grapalat"/>
                <w:lang w:val="hy-AM"/>
              </w:rPr>
              <w:t xml:space="preserve">, </w:t>
            </w:r>
            <w:r w:rsidRPr="004B39E1">
              <w:rPr>
                <w:rFonts w:ascii="GHEA Grapalat" w:eastAsia="Calibri" w:hAnsi="GHEA Grapalat" w:cs="Arial"/>
                <w:lang w:val="hy-AM"/>
              </w:rPr>
              <w:t>ապա</w:t>
            </w:r>
            <w:r w:rsidRPr="004B39E1">
              <w:rPr>
                <w:rFonts w:ascii="GHEA Grapalat" w:eastAsia="Calibri" w:hAnsi="GHEA Grapalat"/>
                <w:lang w:val="hy-AM"/>
              </w:rPr>
              <w:t xml:space="preserve"> </w:t>
            </w:r>
            <w:r w:rsidRPr="004B39E1">
              <w:rPr>
                <w:rFonts w:ascii="GHEA Grapalat" w:eastAsia="Calibri" w:hAnsi="GHEA Grapalat" w:cs="Arial"/>
                <w:lang w:val="hy-AM"/>
              </w:rPr>
              <w:t>Կառավարության</w:t>
            </w:r>
            <w:r w:rsidRPr="004B39E1">
              <w:rPr>
                <w:rFonts w:ascii="GHEA Grapalat" w:eastAsia="Calibri" w:hAnsi="GHEA Grapalat"/>
                <w:lang w:val="hy-AM"/>
              </w:rPr>
              <w:t xml:space="preserve"> </w:t>
            </w:r>
            <w:r w:rsidRPr="004B39E1">
              <w:rPr>
                <w:rFonts w:ascii="GHEA Grapalat" w:eastAsia="Calibri" w:hAnsi="GHEA Grapalat" w:cs="Arial"/>
                <w:lang w:val="hy-AM"/>
              </w:rPr>
              <w:t>կողմից</w:t>
            </w:r>
            <w:r w:rsidRPr="004B39E1">
              <w:rPr>
                <w:rFonts w:ascii="GHEA Grapalat" w:eastAsia="Calibri" w:hAnsi="GHEA Grapalat"/>
                <w:lang w:val="hy-AM"/>
              </w:rPr>
              <w:t xml:space="preserve"> </w:t>
            </w:r>
            <w:r w:rsidRPr="004B39E1">
              <w:rPr>
                <w:rFonts w:ascii="GHEA Grapalat" w:eastAsia="Calibri" w:hAnsi="GHEA Grapalat" w:cs="Arial"/>
                <w:lang w:val="hy-AM"/>
              </w:rPr>
              <w:t>գույքերի</w:t>
            </w:r>
            <w:r w:rsidRPr="004B39E1">
              <w:rPr>
                <w:rFonts w:ascii="GHEA Grapalat" w:eastAsia="Calibri" w:hAnsi="GHEA Grapalat"/>
                <w:lang w:val="hy-AM"/>
              </w:rPr>
              <w:t xml:space="preserve"> </w:t>
            </w:r>
            <w:r w:rsidRPr="004B39E1">
              <w:rPr>
                <w:rFonts w:ascii="GHEA Grapalat" w:eastAsia="Calibri" w:hAnsi="GHEA Grapalat" w:cs="Arial"/>
                <w:lang w:val="hy-AM"/>
              </w:rPr>
              <w:t>ցանկ</w:t>
            </w:r>
            <w:r w:rsidRPr="004B39E1">
              <w:rPr>
                <w:rFonts w:ascii="GHEA Grapalat" w:eastAsia="Calibri" w:hAnsi="GHEA Grapalat"/>
                <w:lang w:val="hy-AM"/>
              </w:rPr>
              <w:t xml:space="preserve"> </w:t>
            </w:r>
            <w:r w:rsidRPr="004B39E1">
              <w:rPr>
                <w:rFonts w:ascii="GHEA Grapalat" w:eastAsia="Calibri" w:hAnsi="GHEA Grapalat" w:cs="Arial"/>
                <w:lang w:val="hy-AM"/>
              </w:rPr>
              <w:t>հաստատելու</w:t>
            </w:r>
            <w:r w:rsidRPr="004B39E1">
              <w:rPr>
                <w:rFonts w:ascii="GHEA Grapalat" w:eastAsia="Calibri" w:hAnsi="GHEA Grapalat"/>
                <w:lang w:val="hy-AM"/>
              </w:rPr>
              <w:t xml:space="preserve"> </w:t>
            </w:r>
            <w:r w:rsidRPr="004B39E1">
              <w:rPr>
                <w:rFonts w:ascii="GHEA Grapalat" w:eastAsia="Calibri" w:hAnsi="GHEA Grapalat" w:cs="Arial"/>
                <w:lang w:val="hy-AM"/>
              </w:rPr>
              <w:t>անհրաժեշտությունը</w:t>
            </w:r>
            <w:r w:rsidRPr="004B39E1">
              <w:rPr>
                <w:rFonts w:ascii="GHEA Grapalat" w:eastAsia="Calibri" w:hAnsi="GHEA Grapalat"/>
                <w:lang w:val="hy-AM"/>
              </w:rPr>
              <w:t xml:space="preserve"> </w:t>
            </w:r>
            <w:r w:rsidRPr="004B39E1">
              <w:rPr>
                <w:rFonts w:ascii="GHEA Grapalat" w:eastAsia="Calibri" w:hAnsi="GHEA Grapalat" w:cs="Arial"/>
                <w:lang w:val="hy-AM"/>
              </w:rPr>
              <w:t>չկա</w:t>
            </w:r>
            <w:r w:rsidRPr="004B39E1">
              <w:rPr>
                <w:rFonts w:ascii="GHEA Grapalat" w:eastAsia="Calibri" w:hAnsi="GHEA Grapalat"/>
                <w:lang w:val="hy-AM"/>
              </w:rPr>
              <w:t xml:space="preserve">: </w:t>
            </w:r>
            <w:r w:rsidRPr="004B39E1">
              <w:rPr>
                <w:rFonts w:ascii="GHEA Grapalat" w:eastAsia="Calibri" w:hAnsi="GHEA Grapalat" w:cs="Arial"/>
                <w:lang w:val="hy-AM"/>
              </w:rPr>
              <w:t>Իսկ</w:t>
            </w:r>
            <w:r w:rsidRPr="004B39E1">
              <w:rPr>
                <w:rFonts w:ascii="GHEA Grapalat" w:eastAsia="Calibri" w:hAnsi="GHEA Grapalat"/>
                <w:lang w:val="hy-AM"/>
              </w:rPr>
              <w:t xml:space="preserve"> </w:t>
            </w:r>
            <w:r w:rsidRPr="004B39E1">
              <w:rPr>
                <w:rFonts w:ascii="GHEA Grapalat" w:eastAsia="Calibri" w:hAnsi="GHEA Grapalat" w:cs="Arial"/>
                <w:lang w:val="hy-AM"/>
              </w:rPr>
              <w:t>եթե</w:t>
            </w:r>
            <w:r w:rsidRPr="004B39E1">
              <w:rPr>
                <w:rFonts w:ascii="GHEA Grapalat" w:eastAsia="Calibri" w:hAnsi="GHEA Grapalat"/>
                <w:lang w:val="hy-AM"/>
              </w:rPr>
              <w:t xml:space="preserve"> </w:t>
            </w:r>
            <w:r w:rsidRPr="004B39E1">
              <w:rPr>
                <w:rFonts w:ascii="GHEA Grapalat" w:eastAsia="Calibri" w:hAnsi="GHEA Grapalat" w:cs="Arial"/>
                <w:lang w:val="hy-AM"/>
              </w:rPr>
              <w:t>նշված կարգավորումները</w:t>
            </w:r>
            <w:r w:rsidRPr="004B39E1">
              <w:rPr>
                <w:rFonts w:ascii="GHEA Grapalat" w:eastAsia="Calibri" w:hAnsi="GHEA Grapalat"/>
                <w:lang w:val="hy-AM"/>
              </w:rPr>
              <w:t xml:space="preserve"> </w:t>
            </w:r>
            <w:r w:rsidRPr="004B39E1">
              <w:rPr>
                <w:rFonts w:ascii="GHEA Grapalat" w:eastAsia="Calibri" w:hAnsi="GHEA Grapalat" w:cs="Arial"/>
                <w:lang w:val="hy-AM"/>
              </w:rPr>
              <w:t>հնարավորություն</w:t>
            </w:r>
            <w:r w:rsidRPr="004B39E1">
              <w:rPr>
                <w:rFonts w:ascii="GHEA Grapalat" w:eastAsia="Calibri" w:hAnsi="GHEA Grapalat"/>
                <w:lang w:val="hy-AM"/>
              </w:rPr>
              <w:t xml:space="preserve"> </w:t>
            </w:r>
            <w:r w:rsidRPr="004B39E1">
              <w:rPr>
                <w:rFonts w:ascii="GHEA Grapalat" w:eastAsia="Calibri" w:hAnsi="GHEA Grapalat" w:cs="Arial"/>
                <w:lang w:val="hy-AM"/>
              </w:rPr>
              <w:t>չեն</w:t>
            </w:r>
            <w:r w:rsidRPr="004B39E1">
              <w:rPr>
                <w:rFonts w:ascii="GHEA Grapalat" w:eastAsia="Calibri" w:hAnsi="GHEA Grapalat"/>
                <w:lang w:val="hy-AM"/>
              </w:rPr>
              <w:t xml:space="preserve"> </w:t>
            </w:r>
            <w:r w:rsidRPr="004B39E1">
              <w:rPr>
                <w:rFonts w:ascii="GHEA Grapalat" w:eastAsia="Calibri" w:hAnsi="GHEA Grapalat" w:cs="Arial"/>
                <w:lang w:val="hy-AM"/>
              </w:rPr>
              <w:t>տալու</w:t>
            </w:r>
            <w:r w:rsidRPr="004B39E1">
              <w:rPr>
                <w:rFonts w:ascii="GHEA Grapalat" w:eastAsia="Calibri" w:hAnsi="GHEA Grapalat"/>
                <w:lang w:val="hy-AM"/>
              </w:rPr>
              <w:t xml:space="preserve"> </w:t>
            </w:r>
            <w:r w:rsidRPr="004B39E1">
              <w:rPr>
                <w:rFonts w:ascii="GHEA Grapalat" w:eastAsia="Calibri" w:hAnsi="GHEA Grapalat" w:cs="Arial"/>
                <w:lang w:val="hy-AM"/>
              </w:rPr>
              <w:t>նույնականացնել</w:t>
            </w:r>
            <w:r w:rsidRPr="004B39E1">
              <w:rPr>
                <w:rFonts w:ascii="GHEA Grapalat" w:eastAsia="Calibri" w:hAnsi="GHEA Grapalat"/>
                <w:lang w:val="hy-AM"/>
              </w:rPr>
              <w:t xml:space="preserve"> </w:t>
            </w:r>
            <w:r w:rsidRPr="004B39E1">
              <w:rPr>
                <w:rFonts w:ascii="GHEA Grapalat" w:eastAsia="Calibri" w:hAnsi="GHEA Grapalat" w:cs="Arial"/>
                <w:lang w:val="hy-AM"/>
              </w:rPr>
              <w:t>գույքերը</w:t>
            </w:r>
            <w:r w:rsidRPr="004B39E1">
              <w:rPr>
                <w:rFonts w:ascii="GHEA Grapalat" w:eastAsia="Calibri" w:hAnsi="GHEA Grapalat"/>
                <w:lang w:val="hy-AM"/>
              </w:rPr>
              <w:t xml:space="preserve">, </w:t>
            </w:r>
            <w:r w:rsidRPr="004B39E1">
              <w:rPr>
                <w:rFonts w:ascii="GHEA Grapalat" w:eastAsia="Calibri" w:hAnsi="GHEA Grapalat" w:cs="Arial"/>
                <w:lang w:val="hy-AM"/>
              </w:rPr>
              <w:t>ապա</w:t>
            </w:r>
            <w:r w:rsidRPr="004B39E1">
              <w:rPr>
                <w:rFonts w:ascii="GHEA Grapalat" w:eastAsia="Calibri" w:hAnsi="GHEA Grapalat"/>
                <w:lang w:val="hy-AM"/>
              </w:rPr>
              <w:t xml:space="preserve"> </w:t>
            </w:r>
            <w:r w:rsidRPr="004B39E1">
              <w:rPr>
                <w:rFonts w:ascii="GHEA Grapalat" w:eastAsia="Calibri" w:hAnsi="GHEA Grapalat" w:cs="Arial"/>
                <w:lang w:val="hy-AM"/>
              </w:rPr>
              <w:t>պարզ</w:t>
            </w:r>
            <w:r w:rsidRPr="004B39E1">
              <w:rPr>
                <w:rFonts w:ascii="GHEA Grapalat" w:eastAsia="Calibri" w:hAnsi="GHEA Grapalat"/>
                <w:lang w:val="hy-AM"/>
              </w:rPr>
              <w:t xml:space="preserve"> </w:t>
            </w:r>
            <w:r w:rsidRPr="004B39E1">
              <w:rPr>
                <w:rFonts w:ascii="GHEA Grapalat" w:eastAsia="Calibri" w:hAnsi="GHEA Grapalat" w:cs="Arial"/>
                <w:lang w:val="hy-AM"/>
              </w:rPr>
              <w:t>չէ</w:t>
            </w:r>
            <w:r w:rsidRPr="004B39E1">
              <w:rPr>
                <w:rFonts w:ascii="GHEA Grapalat" w:eastAsia="Calibri" w:hAnsi="GHEA Grapalat"/>
                <w:lang w:val="hy-AM"/>
              </w:rPr>
              <w:t xml:space="preserve">, </w:t>
            </w:r>
            <w:r w:rsidRPr="004B39E1">
              <w:rPr>
                <w:rFonts w:ascii="GHEA Grapalat" w:eastAsia="Calibri" w:hAnsi="GHEA Grapalat" w:cs="Arial"/>
                <w:lang w:val="hy-AM"/>
              </w:rPr>
              <w:t>թե</w:t>
            </w:r>
            <w:r w:rsidRPr="004B39E1">
              <w:rPr>
                <w:rFonts w:ascii="GHEA Grapalat" w:eastAsia="Calibri" w:hAnsi="GHEA Grapalat"/>
                <w:lang w:val="hy-AM"/>
              </w:rPr>
              <w:t xml:space="preserve"> </w:t>
            </w:r>
            <w:r w:rsidRPr="004B39E1">
              <w:rPr>
                <w:rFonts w:ascii="GHEA Grapalat" w:eastAsia="Calibri" w:hAnsi="GHEA Grapalat" w:cs="Arial"/>
                <w:lang w:val="hy-AM"/>
              </w:rPr>
              <w:t>Կառավարությունը</w:t>
            </w:r>
            <w:r w:rsidRPr="004B39E1">
              <w:rPr>
                <w:rFonts w:ascii="GHEA Grapalat" w:eastAsia="Calibri" w:hAnsi="GHEA Grapalat"/>
                <w:lang w:val="hy-AM"/>
              </w:rPr>
              <w:t xml:space="preserve"> </w:t>
            </w:r>
            <w:r w:rsidRPr="004B39E1">
              <w:rPr>
                <w:rFonts w:ascii="GHEA Grapalat" w:eastAsia="Calibri" w:hAnsi="GHEA Grapalat" w:cs="Arial"/>
                <w:lang w:val="hy-AM"/>
              </w:rPr>
              <w:t>ինչի</w:t>
            </w:r>
            <w:r w:rsidRPr="004B39E1">
              <w:rPr>
                <w:rFonts w:ascii="GHEA Grapalat" w:eastAsia="Calibri" w:hAnsi="GHEA Grapalat"/>
                <w:lang w:val="hy-AM"/>
              </w:rPr>
              <w:t xml:space="preserve"> </w:t>
            </w:r>
            <w:r w:rsidRPr="004B39E1">
              <w:rPr>
                <w:rFonts w:ascii="GHEA Grapalat" w:eastAsia="Calibri" w:hAnsi="GHEA Grapalat" w:cs="Arial"/>
                <w:lang w:val="hy-AM"/>
              </w:rPr>
              <w:t>հիման</w:t>
            </w:r>
            <w:r w:rsidRPr="004B39E1">
              <w:rPr>
                <w:rFonts w:ascii="GHEA Grapalat" w:eastAsia="Calibri" w:hAnsi="GHEA Grapalat"/>
                <w:lang w:val="hy-AM"/>
              </w:rPr>
              <w:t xml:space="preserve"> </w:t>
            </w:r>
            <w:r w:rsidRPr="004B39E1">
              <w:rPr>
                <w:rFonts w:ascii="GHEA Grapalat" w:eastAsia="Calibri" w:hAnsi="GHEA Grapalat" w:cs="Arial"/>
                <w:lang w:val="hy-AM"/>
              </w:rPr>
              <w:t>վրա</w:t>
            </w:r>
            <w:r w:rsidRPr="004B39E1">
              <w:rPr>
                <w:rFonts w:ascii="GHEA Grapalat" w:eastAsia="Calibri" w:hAnsi="GHEA Grapalat"/>
                <w:lang w:val="hy-AM"/>
              </w:rPr>
              <w:t xml:space="preserve"> </w:t>
            </w:r>
            <w:r w:rsidRPr="004B39E1">
              <w:rPr>
                <w:rFonts w:ascii="GHEA Grapalat" w:eastAsia="Calibri" w:hAnsi="GHEA Grapalat" w:cs="Arial"/>
                <w:lang w:val="hy-AM"/>
              </w:rPr>
              <w:t>է</w:t>
            </w:r>
            <w:r w:rsidRPr="004B39E1">
              <w:rPr>
                <w:rFonts w:ascii="GHEA Grapalat" w:eastAsia="Calibri" w:hAnsi="GHEA Grapalat"/>
                <w:lang w:val="hy-AM"/>
              </w:rPr>
              <w:t xml:space="preserve"> </w:t>
            </w:r>
            <w:r w:rsidRPr="004B39E1">
              <w:rPr>
                <w:rFonts w:ascii="GHEA Grapalat" w:eastAsia="Calibri" w:hAnsi="GHEA Grapalat" w:cs="Arial"/>
                <w:lang w:val="hy-AM"/>
              </w:rPr>
              <w:t>որոշելու</w:t>
            </w:r>
            <w:r w:rsidRPr="004B39E1">
              <w:rPr>
                <w:rFonts w:ascii="GHEA Grapalat" w:eastAsia="Calibri" w:hAnsi="GHEA Grapalat"/>
                <w:lang w:val="hy-AM"/>
              </w:rPr>
              <w:t xml:space="preserve"> </w:t>
            </w:r>
            <w:r w:rsidRPr="004B39E1">
              <w:rPr>
                <w:rFonts w:ascii="GHEA Grapalat" w:eastAsia="Calibri" w:hAnsi="GHEA Grapalat" w:cs="Arial"/>
                <w:lang w:val="hy-AM"/>
              </w:rPr>
              <w:t>այդ</w:t>
            </w:r>
            <w:r w:rsidRPr="004B39E1">
              <w:rPr>
                <w:rFonts w:ascii="GHEA Grapalat" w:eastAsia="Calibri" w:hAnsi="GHEA Grapalat"/>
                <w:lang w:val="hy-AM"/>
              </w:rPr>
              <w:t xml:space="preserve"> </w:t>
            </w:r>
            <w:r w:rsidRPr="004B39E1">
              <w:rPr>
                <w:rFonts w:ascii="GHEA Grapalat" w:eastAsia="Calibri" w:hAnsi="GHEA Grapalat" w:cs="Arial"/>
                <w:lang w:val="hy-AM"/>
              </w:rPr>
              <w:t>գույքերի</w:t>
            </w:r>
            <w:r w:rsidRPr="004B39E1">
              <w:rPr>
                <w:rFonts w:ascii="GHEA Grapalat" w:eastAsia="Calibri" w:hAnsi="GHEA Grapalat"/>
                <w:lang w:val="hy-AM"/>
              </w:rPr>
              <w:t xml:space="preserve"> </w:t>
            </w:r>
            <w:r w:rsidRPr="004B39E1">
              <w:rPr>
                <w:rFonts w:ascii="GHEA Grapalat" w:eastAsia="Calibri" w:hAnsi="GHEA Grapalat" w:cs="Arial"/>
                <w:lang w:val="hy-AM"/>
              </w:rPr>
              <w:t>ցանկը:</w:t>
            </w:r>
          </w:p>
        </w:tc>
        <w:tc>
          <w:tcPr>
            <w:tcW w:w="6380" w:type="dxa"/>
            <w:gridSpan w:val="5"/>
            <w:tcBorders>
              <w:top w:val="single" w:sz="4" w:space="0" w:color="auto"/>
              <w:left w:val="single" w:sz="4" w:space="0" w:color="auto"/>
              <w:bottom w:val="single" w:sz="4" w:space="0" w:color="auto"/>
              <w:right w:val="single" w:sz="4" w:space="0" w:color="auto"/>
            </w:tcBorders>
          </w:tcPr>
          <w:p w14:paraId="362E14A2" w14:textId="77777777" w:rsidR="00D23D09" w:rsidRDefault="004B39E1" w:rsidP="00E85FA9">
            <w:pPr>
              <w:spacing w:line="360" w:lineRule="auto"/>
              <w:ind w:firstLine="720"/>
              <w:jc w:val="center"/>
              <w:rPr>
                <w:rFonts w:ascii="GHEA Grapalat" w:hAnsi="GHEA Grapalat"/>
                <w:b/>
                <w:lang w:val="hy-AM"/>
              </w:rPr>
            </w:pPr>
            <w:r>
              <w:rPr>
                <w:rFonts w:ascii="GHEA Grapalat" w:hAnsi="GHEA Grapalat"/>
                <w:b/>
                <w:lang w:val="hy-AM"/>
              </w:rPr>
              <w:t>Չի ընդունվել:</w:t>
            </w:r>
          </w:p>
          <w:p w14:paraId="735FA368" w14:textId="1CEBDE25" w:rsidR="004B39E1" w:rsidRDefault="004B39E1" w:rsidP="00E85FA9">
            <w:pPr>
              <w:spacing w:line="360" w:lineRule="auto"/>
              <w:jc w:val="both"/>
              <w:rPr>
                <w:rFonts w:ascii="GHEA Grapalat" w:hAnsi="GHEA Grapalat"/>
                <w:lang w:val="hy-AM"/>
              </w:rPr>
            </w:pPr>
            <w:r>
              <w:rPr>
                <w:rFonts w:ascii="GHEA Grapalat" w:hAnsi="GHEA Grapalat"/>
                <w:lang w:val="hy-AM"/>
              </w:rPr>
              <w:t>Նախագծով առաջարկվել է սահմանել միայն քննարկման առարկա գույք</w:t>
            </w:r>
            <w:r w:rsidR="00540D4A">
              <w:rPr>
                <w:rFonts w:ascii="GHEA Grapalat" w:hAnsi="GHEA Grapalat"/>
                <w:lang w:val="hy-AM"/>
              </w:rPr>
              <w:t>եր</w:t>
            </w:r>
            <w:r>
              <w:rPr>
                <w:rFonts w:ascii="GHEA Grapalat" w:hAnsi="GHEA Grapalat"/>
                <w:lang w:val="hy-AM"/>
              </w:rPr>
              <w:t xml:space="preserve">ին բնորոշ ընդհանուր հատկանիշները, որոշակի չափանիշներ, որոնց </w:t>
            </w:r>
            <w:r w:rsidR="00540D4A">
              <w:rPr>
                <w:rFonts w:ascii="GHEA Grapalat" w:hAnsi="GHEA Grapalat"/>
                <w:lang w:val="hy-AM"/>
              </w:rPr>
              <w:t xml:space="preserve">միջոցով հնարավոր կլինի </w:t>
            </w:r>
            <w:r>
              <w:rPr>
                <w:rFonts w:ascii="GHEA Grapalat" w:hAnsi="GHEA Grapalat"/>
                <w:lang w:val="hy-AM"/>
              </w:rPr>
              <w:t>կոնկրետ գույք</w:t>
            </w:r>
            <w:r w:rsidR="00540D4A">
              <w:rPr>
                <w:rFonts w:ascii="GHEA Grapalat" w:hAnsi="GHEA Grapalat"/>
                <w:lang w:val="hy-AM"/>
              </w:rPr>
              <w:t>ը</w:t>
            </w:r>
            <w:r>
              <w:rPr>
                <w:rFonts w:ascii="GHEA Grapalat" w:hAnsi="GHEA Grapalat"/>
                <w:lang w:val="hy-AM"/>
              </w:rPr>
              <w:t>՝ որպես առանձին խումբ գույք նույնականացնել</w:t>
            </w:r>
            <w:r w:rsidR="00540D4A">
              <w:rPr>
                <w:rFonts w:ascii="GHEA Grapalat" w:hAnsi="GHEA Grapalat"/>
                <w:lang w:val="hy-AM"/>
              </w:rPr>
              <w:t>:</w:t>
            </w:r>
          </w:p>
          <w:p w14:paraId="64976D18" w14:textId="5C8CEA18" w:rsidR="004B39E1" w:rsidRDefault="004B39E1" w:rsidP="00E85FA9">
            <w:pPr>
              <w:spacing w:line="360" w:lineRule="auto"/>
              <w:jc w:val="both"/>
              <w:rPr>
                <w:rFonts w:ascii="GHEA Grapalat" w:eastAsia="GHEA Grapalat" w:hAnsi="GHEA Grapalat" w:cs="GHEA Grapalat"/>
                <w:lang w:val="hy-AM"/>
              </w:rPr>
            </w:pPr>
            <w:r>
              <w:rPr>
                <w:rFonts w:ascii="GHEA Grapalat" w:hAnsi="GHEA Grapalat"/>
                <w:lang w:val="hy-AM"/>
              </w:rPr>
              <w:t xml:space="preserve">Այնուամենայնիվ, </w:t>
            </w:r>
            <w:r w:rsidR="006B0770">
              <w:rPr>
                <w:rFonts w:ascii="GHEA Grapalat" w:hAnsi="GHEA Grapalat"/>
                <w:lang w:val="hy-AM"/>
              </w:rPr>
              <w:t xml:space="preserve">հնարավոր անորոշությունը բացառելու և որոշակի գույքերի հստակ շրջանակ նախատեսելու համար է սահմանվել Կառավարության՝ գույքի ցանկ սահմանելու իրավասությունը: </w:t>
            </w:r>
            <w:r w:rsidR="00540D4A">
              <w:rPr>
                <w:rFonts w:ascii="GHEA Grapalat" w:hAnsi="GHEA Grapalat"/>
                <w:lang w:val="hy-AM"/>
              </w:rPr>
              <w:t xml:space="preserve">Խնդիրն այն է, որ նմանատիպ գույքերը կարող են մեծաթիվ լինել, սակայն նախագծի նպատակն այդ </w:t>
            </w:r>
            <w:r w:rsidR="00540D4A">
              <w:rPr>
                <w:rFonts w:ascii="GHEA Grapalat" w:hAnsi="GHEA Grapalat"/>
                <w:lang w:val="hy-AM"/>
              </w:rPr>
              <w:lastRenderedPageBreak/>
              <w:t xml:space="preserve">սահմանափակումների ներքո պետության և հասարակության համար որոշակի արժեք ներկայացնող գույքերի ներառումն է: Կառավարության նման իրավասության վերապահման նպատակը եղել է որոշակիության ապահովումը ինչպես սեփականատերերի, այնպես էլ օրինակ գույքի նկատմամբ իրավունքի գրանցում իրականացնող </w:t>
            </w:r>
            <w:r w:rsidR="004404C5">
              <w:rPr>
                <w:rFonts w:ascii="GHEA Grapalat" w:hAnsi="GHEA Grapalat"/>
                <w:lang w:val="hy-AM"/>
              </w:rPr>
              <w:t>մարմինների, նոտարների</w:t>
            </w:r>
            <w:r w:rsidR="00540D4A">
              <w:rPr>
                <w:rFonts w:ascii="GHEA Grapalat" w:hAnsi="GHEA Grapalat"/>
                <w:lang w:val="hy-AM"/>
              </w:rPr>
              <w:t xml:space="preserve"> համար: </w:t>
            </w:r>
            <w:r w:rsidR="006B0770">
              <w:rPr>
                <w:rFonts w:ascii="GHEA Grapalat" w:eastAsia="GHEA Grapalat" w:hAnsi="GHEA Grapalat" w:cs="GHEA Grapalat"/>
                <w:lang w:val="hy-AM"/>
              </w:rPr>
              <w:t>Ավելին, նմանատիպ պրակտիկա առկա է նաև օրինակ ՀՀ հարկային օրենսգրքում:</w:t>
            </w:r>
          </w:p>
          <w:p w14:paraId="6AD198F1" w14:textId="12F75A5D" w:rsidR="00540D4A" w:rsidRPr="006B0770" w:rsidRDefault="00540D4A" w:rsidP="00E85FA9">
            <w:pPr>
              <w:spacing w:line="360" w:lineRule="auto"/>
              <w:jc w:val="both"/>
              <w:rPr>
                <w:rFonts w:ascii="GHEA Grapalat" w:hAnsi="GHEA Grapalat"/>
                <w:lang w:val="hy-AM"/>
              </w:rPr>
            </w:pPr>
            <w:r>
              <w:rPr>
                <w:rFonts w:ascii="GHEA Grapalat" w:eastAsia="GHEA Grapalat" w:hAnsi="GHEA Grapalat" w:cs="GHEA Grapalat"/>
                <w:lang w:val="hy-AM"/>
              </w:rPr>
              <w:t>Նման պայմաններում առաջարկվող դրույթը ոչ թե թույլ չի տալիս նույնականացնել գույքերը, այլ սահմանում է ընդհանուր չափանիշներ, իսկ կոնկրետ գույքերի ցանկը պետք է սահմանվի Կառավարության կողմից՝ ապահովելու հստակություն, կանխատեսելիություն և որոշակիություն:</w:t>
            </w:r>
          </w:p>
        </w:tc>
      </w:tr>
      <w:tr w:rsidR="00B545A2" w:rsidRPr="006B5809" w14:paraId="555FE3CC" w14:textId="77777777" w:rsidTr="00534F82">
        <w:trPr>
          <w:trHeight w:val="906"/>
        </w:trPr>
        <w:tc>
          <w:tcPr>
            <w:tcW w:w="7413" w:type="dxa"/>
          </w:tcPr>
          <w:p w14:paraId="66296077" w14:textId="118BAD86" w:rsidR="00B545A2" w:rsidRPr="004B39E1" w:rsidRDefault="004B39E1" w:rsidP="00E85FA9">
            <w:pPr>
              <w:spacing w:line="360" w:lineRule="auto"/>
              <w:contextualSpacing/>
              <w:jc w:val="both"/>
              <w:rPr>
                <w:rFonts w:ascii="GHEA Grapalat" w:hAnsi="GHEA Grapalat"/>
                <w:shd w:val="clear" w:color="auto" w:fill="FFFFFF"/>
                <w:lang w:val="hy-AM"/>
              </w:rPr>
            </w:pPr>
            <w:r w:rsidRPr="008E6135">
              <w:rPr>
                <w:rFonts w:ascii="GHEA Grapalat" w:hAnsi="GHEA Grapalat"/>
                <w:shd w:val="clear" w:color="auto" w:fill="FFFFFF"/>
                <w:lang w:val="hy-AM"/>
              </w:rPr>
              <w:lastRenderedPageBreak/>
              <w:t>2.</w:t>
            </w:r>
            <w:r w:rsidRPr="008E6135">
              <w:rPr>
                <w:rFonts w:ascii="GHEA Grapalat" w:hAnsi="GHEA Grapalat"/>
                <w:shd w:val="clear" w:color="auto" w:fill="FFFFFF"/>
                <w:lang w:val="hy-AM"/>
              </w:rPr>
              <w:tab/>
              <w:t xml:space="preserve">Նախագծով նախատեսվող 288.4-րդ հոդվածի համաձայն՝ համապատասխան գույքի՝ ցանկացած եղանակով հատուցելի </w:t>
            </w:r>
            <w:r w:rsidRPr="008E6135">
              <w:rPr>
                <w:rFonts w:ascii="GHEA Grapalat" w:hAnsi="GHEA Grapalat"/>
                <w:shd w:val="clear" w:color="auto" w:fill="FFFFFF"/>
                <w:lang w:val="hy-AM"/>
              </w:rPr>
              <w:lastRenderedPageBreak/>
              <w:t>օտարման դեպքում Հայաստանի Հանրապետությունն այն ձեռք բերելու նախապատվության իրավունք է ունենալու, ինչը, մեր գնահատմամբ, խնդրահարույց է, քանի որ չի համապատասխանում սեփականության իրավունքի սահմանափակման սահմանադրաիրավական կանոններին:</w:t>
            </w:r>
            <w:bookmarkStart w:id="0" w:name="_GoBack"/>
            <w:bookmarkEnd w:id="0"/>
          </w:p>
        </w:tc>
        <w:tc>
          <w:tcPr>
            <w:tcW w:w="6380" w:type="dxa"/>
            <w:gridSpan w:val="5"/>
          </w:tcPr>
          <w:p w14:paraId="3FCEDC2D" w14:textId="77777777" w:rsidR="00540D4A" w:rsidRPr="008E6135" w:rsidRDefault="004B39E1" w:rsidP="00E85FA9">
            <w:pPr>
              <w:spacing w:line="360" w:lineRule="auto"/>
              <w:ind w:firstLine="720"/>
              <w:jc w:val="center"/>
              <w:rPr>
                <w:rFonts w:ascii="GHEA Grapalat" w:hAnsi="GHEA Grapalat"/>
                <w:b/>
                <w:lang w:val="hy-AM"/>
              </w:rPr>
            </w:pPr>
            <w:r>
              <w:rPr>
                <w:rFonts w:ascii="GHEA Grapalat" w:hAnsi="GHEA Grapalat"/>
                <w:b/>
                <w:lang w:val="hy-AM"/>
              </w:rPr>
              <w:lastRenderedPageBreak/>
              <w:t>Չի ընդունվել</w:t>
            </w:r>
            <w:r w:rsidR="00344842" w:rsidRPr="008E6135">
              <w:rPr>
                <w:rFonts w:ascii="GHEA Grapalat" w:hAnsi="GHEA Grapalat"/>
                <w:b/>
                <w:lang w:val="hy-AM"/>
              </w:rPr>
              <w:t>:</w:t>
            </w:r>
          </w:p>
          <w:p w14:paraId="1938D9E9" w14:textId="3E4E8EDA" w:rsidR="004404C5" w:rsidRPr="008E6135" w:rsidRDefault="004404C5" w:rsidP="00E85FA9">
            <w:pPr>
              <w:spacing w:line="360" w:lineRule="auto"/>
              <w:jc w:val="both"/>
              <w:rPr>
                <w:rFonts w:ascii="GHEA Grapalat" w:hAnsi="GHEA Grapalat"/>
                <w:lang w:val="hy-AM"/>
              </w:rPr>
            </w:pPr>
          </w:p>
          <w:p w14:paraId="20E589E1" w14:textId="3894ECA7" w:rsidR="00540D4A" w:rsidRPr="00540D4A" w:rsidRDefault="00540D4A" w:rsidP="00E85FA9">
            <w:pPr>
              <w:spacing w:line="360" w:lineRule="auto"/>
              <w:jc w:val="both"/>
              <w:rPr>
                <w:rFonts w:ascii="GHEA Grapalat" w:hAnsi="GHEA Grapalat"/>
                <w:lang w:val="hy-AM"/>
              </w:rPr>
            </w:pPr>
            <w:r>
              <w:rPr>
                <w:rFonts w:ascii="GHEA Grapalat" w:hAnsi="GHEA Grapalat"/>
                <w:lang w:val="hy-AM"/>
              </w:rPr>
              <w:lastRenderedPageBreak/>
              <w:t>ՀՀ Սահմանադրության 60-րդ հոդվածի 1-ին մասի համաձայն՝ յ</w:t>
            </w:r>
            <w:r w:rsidRPr="00540D4A">
              <w:rPr>
                <w:rFonts w:ascii="GHEA Grapalat" w:hAnsi="GHEA Grapalat"/>
                <w:lang w:val="hy-AM"/>
              </w:rPr>
              <w:t>ուրաքանչյուր ոք ունի օրինական հիմքով ձեռք բերած սեփականությունն իր հայեցողությամբ տիրապետելու, օգտ</w:t>
            </w:r>
            <w:r>
              <w:rPr>
                <w:rFonts w:ascii="GHEA Grapalat" w:hAnsi="GHEA Grapalat"/>
                <w:lang w:val="hy-AM"/>
              </w:rPr>
              <w:t>ագործելու և տնօրինելու իրավունք, իսկ 3-րդ մասի համաձայն՝ ս</w:t>
            </w:r>
            <w:r w:rsidRPr="00540D4A">
              <w:rPr>
                <w:rFonts w:ascii="GHEA Grapalat" w:hAnsi="GHEA Grapalat"/>
                <w:lang w:val="hy-AM"/>
              </w:rPr>
              <w:t>եփականության իրավունքը կարող է սահմանափակվել միայն օրենքով` հանրության շահերի կամ այլոց հիմնական իրավունքների և ազատությունների պաշտպանության նպատակով:</w:t>
            </w:r>
          </w:p>
          <w:p w14:paraId="2850B2A1" w14:textId="2455D5D0" w:rsidR="00D23D09" w:rsidRPr="008E6135" w:rsidRDefault="004B39E1" w:rsidP="00E85FA9">
            <w:pPr>
              <w:spacing w:line="360" w:lineRule="auto"/>
              <w:jc w:val="both"/>
              <w:rPr>
                <w:rFonts w:ascii="GHEA Grapalat" w:hAnsi="GHEA Grapalat"/>
                <w:b/>
                <w:lang w:val="hy-AM"/>
              </w:rPr>
            </w:pPr>
            <w:r w:rsidRPr="008E6135">
              <w:rPr>
                <w:rFonts w:ascii="GHEA Grapalat" w:hAnsi="GHEA Grapalat"/>
                <w:lang w:val="hy-AM"/>
              </w:rPr>
              <w:t>Մարդու իրավունքների եվրոպական դատարան</w:t>
            </w:r>
            <w:r w:rsidRPr="004B39E1">
              <w:rPr>
                <w:rFonts w:ascii="GHEA Grapalat" w:hAnsi="GHEA Grapalat"/>
                <w:lang w:val="hy-AM"/>
              </w:rPr>
              <w:t>ը</w:t>
            </w:r>
            <w:r w:rsidRPr="008E6135">
              <w:rPr>
                <w:rFonts w:ascii="GHEA Grapalat" w:hAnsi="GHEA Grapalat"/>
                <w:lang w:val="hy-AM"/>
              </w:rPr>
              <w:t xml:space="preserve"> մի շարք գործերով կարևորել է պետությունների՝ այնպիսի օրենքներ</w:t>
            </w:r>
            <w:r w:rsidR="00540D4A">
              <w:rPr>
                <w:rFonts w:ascii="GHEA Grapalat" w:hAnsi="GHEA Grapalat"/>
                <w:b/>
                <w:lang w:val="hy-AM"/>
              </w:rPr>
              <w:t xml:space="preserve"> </w:t>
            </w:r>
            <w:r w:rsidRPr="008E6135">
              <w:rPr>
                <w:rFonts w:ascii="GHEA Grapalat" w:hAnsi="GHEA Grapalat"/>
                <w:lang w:val="hy-AM"/>
              </w:rPr>
              <w:t>ընդունելու և կիրառելու իրավունքը, որն անհրաժեշտ է ընդհանուր շահերին համապատասխան սեփականության օգտագործման նկատմամբ վերահսկողություն իրականացնելու կամ հարկերի կամ մյուս գանձումների կամ տուգանքների վճարումն ապահովելու համար (մասնավորապես, տե՛ս Gasus Dosier-und Fördertechnik GmbH v. The</w:t>
            </w:r>
            <w:r w:rsidRPr="004B39E1">
              <w:rPr>
                <w:rFonts w:ascii="GHEA Grapalat" w:hAnsi="GHEA Grapalat"/>
                <w:lang w:val="hy-AM"/>
              </w:rPr>
              <w:t xml:space="preserve"> </w:t>
            </w:r>
            <w:r w:rsidRPr="008E6135">
              <w:rPr>
                <w:rFonts w:ascii="GHEA Grapalat" w:hAnsi="GHEA Grapalat"/>
                <w:lang w:val="hy-AM"/>
              </w:rPr>
              <w:t>Netherlands, 15375/89, 23.02.1995, § 601):</w:t>
            </w:r>
          </w:p>
          <w:p w14:paraId="1C9AA265" w14:textId="77777777" w:rsidR="004B39E1" w:rsidRPr="008E6135" w:rsidRDefault="004B39E1" w:rsidP="00E85FA9">
            <w:pPr>
              <w:spacing w:line="360" w:lineRule="auto"/>
              <w:jc w:val="both"/>
              <w:rPr>
                <w:rFonts w:ascii="GHEA Grapalat" w:hAnsi="GHEA Grapalat"/>
                <w:lang w:val="hy-AM"/>
              </w:rPr>
            </w:pPr>
            <w:r>
              <w:rPr>
                <w:rFonts w:ascii="GHEA Grapalat" w:hAnsi="GHEA Grapalat"/>
                <w:lang w:val="hy-AM"/>
              </w:rPr>
              <w:lastRenderedPageBreak/>
              <w:t xml:space="preserve">Մարդու իրավունքների եվրոպական դատարանն առանձնացրել է երեք հիմնական չափանիշներ, որոնց պահպանվածության դեպքում սահմանափակումը կարող է </w:t>
            </w:r>
            <w:r w:rsidRPr="008E6135">
              <w:rPr>
                <w:rFonts w:ascii="GHEA Grapalat" w:hAnsi="GHEA Grapalat"/>
                <w:lang w:val="hy-AM"/>
              </w:rPr>
              <w:t xml:space="preserve">թույլատրվել, այն է՝ </w:t>
            </w:r>
          </w:p>
          <w:p w14:paraId="76642A6A" w14:textId="24289F4B" w:rsidR="004B39E1" w:rsidRPr="00386648" w:rsidRDefault="00386648" w:rsidP="00E85FA9">
            <w:pPr>
              <w:pStyle w:val="ListParagraph"/>
              <w:numPr>
                <w:ilvl w:val="0"/>
                <w:numId w:val="35"/>
              </w:numPr>
              <w:spacing w:line="360" w:lineRule="auto"/>
              <w:ind w:left="360"/>
              <w:jc w:val="both"/>
              <w:rPr>
                <w:rFonts w:ascii="GHEA Grapalat" w:hAnsi="GHEA Grapalat"/>
                <w:sz w:val="24"/>
                <w:szCs w:val="24"/>
                <w:lang w:val="ru-RU" w:eastAsia="ru-RU"/>
              </w:rPr>
            </w:pPr>
            <w:r w:rsidRPr="00386648">
              <w:rPr>
                <w:rFonts w:ascii="GHEA Grapalat" w:hAnsi="GHEA Grapalat"/>
                <w:sz w:val="24"/>
                <w:szCs w:val="24"/>
                <w:lang w:val="ru-RU" w:eastAsia="ru-RU"/>
              </w:rPr>
              <w:t>սահմանափակումը նախատեսված է օրենքով,</w:t>
            </w:r>
          </w:p>
          <w:p w14:paraId="7D85C50B" w14:textId="77777777" w:rsidR="00386648" w:rsidRPr="00386648" w:rsidRDefault="00386648" w:rsidP="00E85FA9">
            <w:pPr>
              <w:pStyle w:val="ListParagraph"/>
              <w:numPr>
                <w:ilvl w:val="0"/>
                <w:numId w:val="35"/>
              </w:numPr>
              <w:spacing w:line="360" w:lineRule="auto"/>
              <w:ind w:left="360"/>
              <w:jc w:val="both"/>
              <w:rPr>
                <w:rFonts w:ascii="GHEA Grapalat" w:hAnsi="GHEA Grapalat"/>
                <w:sz w:val="24"/>
                <w:szCs w:val="24"/>
                <w:lang w:val="ru-RU" w:eastAsia="ru-RU"/>
              </w:rPr>
            </w:pPr>
            <w:r w:rsidRPr="00386648">
              <w:rPr>
                <w:rFonts w:ascii="GHEA Grapalat" w:hAnsi="GHEA Grapalat"/>
                <w:sz w:val="24"/>
                <w:szCs w:val="24"/>
                <w:lang w:val="ru-RU" w:eastAsia="ru-RU"/>
              </w:rPr>
              <w:t>այն բխում է հանրային շահից,</w:t>
            </w:r>
          </w:p>
          <w:p w14:paraId="024176B1" w14:textId="2DA14D23" w:rsidR="00386648" w:rsidRPr="006A2458" w:rsidRDefault="00386648" w:rsidP="00E85FA9">
            <w:pPr>
              <w:pStyle w:val="ListParagraph"/>
              <w:numPr>
                <w:ilvl w:val="0"/>
                <w:numId w:val="35"/>
              </w:numPr>
              <w:spacing w:after="0" w:line="360" w:lineRule="auto"/>
              <w:ind w:left="360"/>
              <w:jc w:val="both"/>
              <w:rPr>
                <w:rFonts w:ascii="GHEA Grapalat" w:hAnsi="GHEA Grapalat"/>
                <w:b/>
                <w:lang w:val="hy-AM"/>
              </w:rPr>
            </w:pPr>
            <w:r w:rsidRPr="00386648">
              <w:rPr>
                <w:rFonts w:ascii="GHEA Grapalat" w:hAnsi="GHEA Grapalat"/>
                <w:sz w:val="24"/>
                <w:szCs w:val="24"/>
                <w:lang w:val="ru-RU" w:eastAsia="ru-RU"/>
              </w:rPr>
              <w:t>այն անհրաժեշտ է ժողովրդավարական հասարակությունում:</w:t>
            </w:r>
          </w:p>
          <w:p w14:paraId="20190EC9" w14:textId="72B6454B" w:rsidR="006A2458" w:rsidRPr="006A2458" w:rsidRDefault="006A2458" w:rsidP="00E85FA9">
            <w:pPr>
              <w:spacing w:line="360" w:lineRule="auto"/>
              <w:jc w:val="both"/>
              <w:rPr>
                <w:rFonts w:ascii="GHEA Grapalat" w:hAnsi="GHEA Grapalat"/>
                <w:lang w:val="hy-AM"/>
              </w:rPr>
            </w:pPr>
            <w:r>
              <w:rPr>
                <w:rFonts w:ascii="GHEA Grapalat" w:hAnsi="GHEA Grapalat"/>
                <w:lang w:val="hy-AM"/>
              </w:rPr>
              <w:t>Մ</w:t>
            </w:r>
            <w:r w:rsidRPr="006A2458">
              <w:rPr>
                <w:rFonts w:ascii="GHEA Grapalat" w:hAnsi="GHEA Grapalat"/>
                <w:lang w:val="hy-AM"/>
              </w:rPr>
              <w:t xml:space="preserve">արդու իրավունքների եվրոպական դատարանը, անդրադառնալով սեփականության իրավունքի սահմանափակման հիմնախնդրին, արձանագրել է, որ Թիվ 1 արձանագրության 1-ին հոդվածը, հռչակելով սեփականության իրավունքը, միաժամանակ նախատեսում է սեփականության իրավունքի սահմանափակման հնարավորություն ի շահ հանրության, եթե այդ սահմանափակումը նախատեսված է օրենքով ու միջազգային իրավունքի ընդհանուր սկզբունքներով, և ընդհանուր շահերին </w:t>
            </w:r>
            <w:r w:rsidRPr="006A2458">
              <w:rPr>
                <w:rFonts w:ascii="GHEA Grapalat" w:hAnsi="GHEA Grapalat"/>
                <w:lang w:val="hy-AM"/>
              </w:rPr>
              <w:lastRenderedPageBreak/>
              <w:t>համապատասխան սեփականության օգտագործման նկատմամբ վերահսկողություն իրականացնելու կամ հարկերի կամ մյուս գանձումների կամ տուգանքների վճարումն ապահովելու համար: Միևնույն ժամանակ, Մարդու իրավունքների եվրոպական դատարանը նշել է, որ ինչ հիմքով էլ տեղի ունենա միջամտությունը սեփականության իրավունքին, դա կարող է արդարացված համարվել բացառապես այն դեպքում, երբ այն տեղի է ունեցել ի շահ հանրության: Միջամտությունն արդարացված համարվելու համար պետք է հետապնդի օրինաչափ նպատակ և լինի համաչափ: Եվրոպական դատարանը որոշում է արդյոք արդար հավասարակշռություն է ապահովվել հասարակության ընդհանուր շահերի և անհատի հիմնարար իրավունքների պաշտպանության պահանջների միջև (Beyeler v. Italy, judgment 5 January 2000, §98, §107; Sporrong and Lonnroth v. Sweden, judgment of 23 September 1982, §61, §69):</w:t>
            </w:r>
          </w:p>
          <w:p w14:paraId="11103C39" w14:textId="45C952D7" w:rsidR="006A2458" w:rsidRPr="006A2458" w:rsidRDefault="006A2458" w:rsidP="00E85FA9">
            <w:pPr>
              <w:spacing w:line="360" w:lineRule="auto"/>
              <w:jc w:val="both"/>
              <w:rPr>
                <w:rFonts w:ascii="GHEA Grapalat" w:hAnsi="GHEA Grapalat"/>
                <w:lang w:val="hy-AM"/>
              </w:rPr>
            </w:pPr>
            <w:r w:rsidRPr="006A2458">
              <w:rPr>
                <w:rFonts w:ascii="GHEA Grapalat" w:hAnsi="GHEA Grapalat"/>
                <w:lang w:val="hy-AM"/>
              </w:rPr>
              <w:lastRenderedPageBreak/>
              <w:t>Սահմանադրական դատարանը 07.11.2023 թվականի թիվ ՍԴՈ-1699 որոշմամբ նշել է, որ սեփականության իրավունքը բացարձակ չէ և ենթակա է սահմանադրաչափ սահմանափակումների, այսինքն` որ սեփականության իրավունքի սահմանափակման ձևով որևէ միջամտություն պետք է բավարարի Սահմանադրության 60-րդ հոդվածի 3-րդ մասով նախատեսված հետևյալ ընդհանուր պայմանները.</w:t>
            </w:r>
          </w:p>
          <w:p w14:paraId="36E31965" w14:textId="77777777" w:rsidR="006A2458" w:rsidRPr="006A2458" w:rsidRDefault="006A2458" w:rsidP="00E85FA9">
            <w:pPr>
              <w:spacing w:line="360" w:lineRule="auto"/>
              <w:jc w:val="both"/>
              <w:rPr>
                <w:rFonts w:ascii="GHEA Grapalat" w:hAnsi="GHEA Grapalat"/>
                <w:lang w:val="hy-AM"/>
              </w:rPr>
            </w:pPr>
            <w:r w:rsidRPr="006A2458">
              <w:rPr>
                <w:rFonts w:ascii="GHEA Grapalat" w:hAnsi="GHEA Grapalat"/>
                <w:lang w:val="hy-AM"/>
              </w:rPr>
              <w:t>- սեփականության իրավունքը կարող է սահմանափակվել միայն Սահմանադրության 79-րդ հոդվածի պահանջներին համապատասխանող օրենքով,</w:t>
            </w:r>
          </w:p>
          <w:p w14:paraId="4152047E" w14:textId="77777777" w:rsidR="006A2458" w:rsidRPr="006A2458" w:rsidRDefault="006A2458" w:rsidP="00E85FA9">
            <w:pPr>
              <w:spacing w:line="360" w:lineRule="auto"/>
              <w:jc w:val="both"/>
              <w:rPr>
                <w:rFonts w:ascii="GHEA Grapalat" w:hAnsi="GHEA Grapalat"/>
                <w:lang w:val="hy-AM"/>
              </w:rPr>
            </w:pPr>
            <w:r w:rsidRPr="006A2458">
              <w:rPr>
                <w:rFonts w:ascii="GHEA Grapalat" w:hAnsi="GHEA Grapalat"/>
                <w:lang w:val="hy-AM"/>
              </w:rPr>
              <w:t>- սեփականության իրավունքը կարող է սահմանափակվել միայն հանրության շահերի կամ այլոց հիմնական իրավունքների կամ ազատությունների պաշտպանության նպատակով,</w:t>
            </w:r>
          </w:p>
          <w:p w14:paraId="02833696" w14:textId="77777777" w:rsidR="006A2458" w:rsidRPr="006A2458" w:rsidRDefault="006A2458" w:rsidP="00E85FA9">
            <w:pPr>
              <w:spacing w:line="360" w:lineRule="auto"/>
              <w:jc w:val="both"/>
              <w:rPr>
                <w:rFonts w:ascii="GHEA Grapalat" w:hAnsi="GHEA Grapalat"/>
                <w:lang w:val="hy-AM"/>
              </w:rPr>
            </w:pPr>
            <w:r w:rsidRPr="006A2458">
              <w:rPr>
                <w:rFonts w:ascii="GHEA Grapalat" w:hAnsi="GHEA Grapalat"/>
                <w:lang w:val="hy-AM"/>
              </w:rPr>
              <w:t xml:space="preserve">- սեփականության իրավունքի սահմանափակումը պետք է համապատասխանի Սահմանադրության 78-րդ </w:t>
            </w:r>
            <w:r w:rsidRPr="006A2458">
              <w:rPr>
                <w:rFonts w:ascii="GHEA Grapalat" w:hAnsi="GHEA Grapalat"/>
                <w:lang w:val="hy-AM"/>
              </w:rPr>
              <w:lastRenderedPageBreak/>
              <w:t>հոդվածով նախատեսված համաչափության սահմանադրական սկզբունքին,</w:t>
            </w:r>
          </w:p>
          <w:p w14:paraId="44A2D571" w14:textId="77777777" w:rsidR="006A2458" w:rsidRDefault="006A2458" w:rsidP="00E85FA9">
            <w:pPr>
              <w:spacing w:line="360" w:lineRule="auto"/>
              <w:jc w:val="both"/>
              <w:rPr>
                <w:rFonts w:ascii="GHEA Grapalat" w:hAnsi="GHEA Grapalat"/>
                <w:lang w:val="hy-AM"/>
              </w:rPr>
            </w:pPr>
            <w:r w:rsidRPr="006A2458">
              <w:rPr>
                <w:rFonts w:ascii="GHEA Grapalat" w:hAnsi="GHEA Grapalat"/>
                <w:lang w:val="hy-AM"/>
              </w:rPr>
              <w:t>- սեփականության իրավունքի սահմանափակումը չի կարող գերազանցել Հայաստանի Հանրապետության վավերացրած միջազգային պայմանագրերով սահմանված սահմանափակումները։</w:t>
            </w:r>
          </w:p>
          <w:p w14:paraId="0D72369B" w14:textId="190A83F0" w:rsidR="003245B7" w:rsidRDefault="006A2458" w:rsidP="00E85FA9">
            <w:pPr>
              <w:spacing w:line="360" w:lineRule="auto"/>
              <w:contextualSpacing/>
              <w:jc w:val="both"/>
              <w:rPr>
                <w:rFonts w:ascii="GHEA Grapalat" w:hAnsi="GHEA Grapalat"/>
                <w:lang w:val="hy-AM"/>
              </w:rPr>
            </w:pPr>
            <w:r>
              <w:rPr>
                <w:rFonts w:ascii="GHEA Grapalat" w:hAnsi="GHEA Grapalat"/>
                <w:lang w:val="hy-AM"/>
              </w:rPr>
              <w:t>Սույն դեպքում էական է այն</w:t>
            </w:r>
            <w:r w:rsidR="004A37E2">
              <w:rPr>
                <w:rFonts w:ascii="GHEA Grapalat" w:hAnsi="GHEA Grapalat"/>
                <w:lang w:val="hy-AM"/>
              </w:rPr>
              <w:t>, որ առաջարկվող փոփոխությունը՝ կապված գնման նախապատվության իրավունք սահմանելու հետ,</w:t>
            </w:r>
            <w:r>
              <w:rPr>
                <w:rFonts w:ascii="GHEA Grapalat" w:hAnsi="GHEA Grapalat"/>
                <w:lang w:val="hy-AM"/>
              </w:rPr>
              <w:t xml:space="preserve"> չ</w:t>
            </w:r>
            <w:r w:rsidR="004A37E2">
              <w:rPr>
                <w:rFonts w:ascii="GHEA Grapalat" w:hAnsi="GHEA Grapalat"/>
                <w:lang w:val="hy-AM"/>
              </w:rPr>
              <w:t>ի</w:t>
            </w:r>
            <w:r>
              <w:rPr>
                <w:rFonts w:ascii="GHEA Grapalat" w:hAnsi="GHEA Grapalat"/>
                <w:lang w:val="hy-AM"/>
              </w:rPr>
              <w:t xml:space="preserve"> ենթադրում սեփականությունից զրկում կամ սեփականության իրավունքի բաղադրատարր հանդիսացող օգտագործման, տիրապետման և տնօրինման իրավունքների այնպիսի սահմանափակում, որ կարող է խաթարվել տվյալ իրավունքի բուն իրացումը: Նախագծով առաջարկվող փոփոխությունները միտված են բացառապես սահմանելու ընթացակարգ՝ պետության և հասարակության համար արժեք ներկայացնող գույքի պահպանությունն ապահովելու </w:t>
            </w:r>
            <w:r>
              <w:rPr>
                <w:rFonts w:ascii="GHEA Grapalat" w:hAnsi="GHEA Grapalat"/>
                <w:lang w:val="hy-AM"/>
              </w:rPr>
              <w:lastRenderedPageBreak/>
              <w:t xml:space="preserve">համար: </w:t>
            </w:r>
            <w:r w:rsidRPr="008E6135">
              <w:rPr>
                <w:rFonts w:ascii="GHEA Grapalat" w:hAnsi="GHEA Grapalat"/>
                <w:lang w:val="hy-AM"/>
              </w:rPr>
              <w:t xml:space="preserve">Հարկ է փաստել, որ նմանաբնույթ պայմանների և ընթացակարգերի նախատեսումը համապատասխանում է համաչափության տարր կազմող պիտանիության, չափավորության և անհրաժեշտության չափանիշներին: Այսպես, նման միջոցները պիտանի են այնքանով, որքանով հնարավորություն են տալիս հասնել որոշակի արժեք ներկայացնող գույքերի պահպանման նպատակին, իսկ չափավոր և անհրաժեշտ՝ հաշվի առնելով, որ առկա է ողջամիտ հավասարակշռություն ձեռնարկվող միջամտության և հետապնդվող նպատակի միջև (ձեռնարկվող միջոցները չեն հանգեցնում սեփականատիրոջ՝ գույքն օգտագործելու, տիրապետելու կամ տնօրինելու սահմանափակումների, այլ միայն նախատեսում են որոշ ընթացակարգեր այդ գույքերի նշանակությամբ պայմանավորված, միաժամանակ երաշխավորելով կարևոր արժեք ներկայացնող գույքերի պահպանումը և հանրօգուտ </w:t>
            </w:r>
            <w:r w:rsidRPr="008E6135">
              <w:rPr>
                <w:rFonts w:ascii="GHEA Grapalat" w:hAnsi="GHEA Grapalat"/>
                <w:lang w:val="hy-AM"/>
              </w:rPr>
              <w:lastRenderedPageBreak/>
              <w:t xml:space="preserve">նպատակներով օգտագործումը): </w:t>
            </w:r>
            <w:r w:rsidR="003651BF">
              <w:rPr>
                <w:rFonts w:ascii="GHEA Grapalat" w:hAnsi="GHEA Grapalat"/>
                <w:lang w:val="hy-AM"/>
              </w:rPr>
              <w:t>Ընդ որում, գնման նախապատվությ</w:t>
            </w:r>
            <w:r w:rsidR="003245B7">
              <w:rPr>
                <w:rFonts w:ascii="GHEA Grapalat" w:hAnsi="GHEA Grapalat"/>
                <w:lang w:val="hy-AM"/>
              </w:rPr>
              <w:t xml:space="preserve">ունը քաղաքացիական իրավունքի </w:t>
            </w:r>
            <w:r w:rsidR="003651BF">
              <w:rPr>
                <w:rFonts w:ascii="GHEA Grapalat" w:hAnsi="GHEA Grapalat"/>
                <w:lang w:val="hy-AM"/>
              </w:rPr>
              <w:t>այլ իրավահարաբերություններ</w:t>
            </w:r>
            <w:r w:rsidR="00CD402B">
              <w:rPr>
                <w:rFonts w:ascii="GHEA Grapalat" w:hAnsi="GHEA Grapalat"/>
                <w:lang w:val="hy-AM"/>
              </w:rPr>
              <w:t>ին հայտնի ինստիտուտ է.</w:t>
            </w:r>
            <w:r w:rsidR="003651BF">
              <w:rPr>
                <w:rFonts w:ascii="GHEA Grapalat" w:hAnsi="GHEA Grapalat"/>
                <w:lang w:val="hy-AM"/>
              </w:rPr>
              <w:t xml:space="preserve"> </w:t>
            </w:r>
            <w:r w:rsidR="00CD402B">
              <w:rPr>
                <w:rFonts w:ascii="GHEA Grapalat" w:hAnsi="GHEA Grapalat"/>
                <w:lang w:val="hy-AM"/>
              </w:rPr>
              <w:t>նախապատվության իրավունքն առկա է նաև օրինակ կորպորատիվ կամ</w:t>
            </w:r>
            <w:r w:rsidR="003651BF">
              <w:rPr>
                <w:rFonts w:ascii="GHEA Grapalat" w:hAnsi="GHEA Grapalat"/>
                <w:lang w:val="hy-AM"/>
              </w:rPr>
              <w:t xml:space="preserve"> ընդհանուր սեփականությա</w:t>
            </w:r>
            <w:r w:rsidR="00CD402B">
              <w:rPr>
                <w:rFonts w:ascii="GHEA Grapalat" w:hAnsi="GHEA Grapalat"/>
                <w:lang w:val="hy-AM"/>
              </w:rPr>
              <w:t>ն հարաբերություններում: Էական է, որ</w:t>
            </w:r>
            <w:r w:rsidR="003651BF">
              <w:rPr>
                <w:rFonts w:ascii="GHEA Grapalat" w:hAnsi="GHEA Grapalat"/>
                <w:lang w:val="hy-AM"/>
              </w:rPr>
              <w:t xml:space="preserve"> </w:t>
            </w:r>
            <w:r w:rsidR="00CD402B">
              <w:rPr>
                <w:rFonts w:ascii="GHEA Grapalat" w:hAnsi="GHEA Grapalat"/>
                <w:lang w:val="hy-AM"/>
              </w:rPr>
              <w:t>դրա</w:t>
            </w:r>
            <w:r w:rsidR="003651BF">
              <w:rPr>
                <w:rFonts w:ascii="GHEA Grapalat" w:hAnsi="GHEA Grapalat"/>
                <w:lang w:val="hy-AM"/>
              </w:rPr>
              <w:t xml:space="preserve"> նպատակը ոչ թե </w:t>
            </w:r>
            <w:r w:rsidR="001C0EA6">
              <w:rPr>
                <w:rFonts w:ascii="GHEA Grapalat" w:hAnsi="GHEA Grapalat"/>
                <w:lang w:val="hy-AM"/>
              </w:rPr>
              <w:t>սեփականատիրոջ</w:t>
            </w:r>
            <w:r w:rsidR="003245B7">
              <w:rPr>
                <w:rFonts w:ascii="GHEA Grapalat" w:hAnsi="GHEA Grapalat"/>
                <w:lang w:val="hy-AM"/>
              </w:rPr>
              <w:t>՝ գույքի</w:t>
            </w:r>
            <w:r w:rsidR="001C0EA6">
              <w:rPr>
                <w:rFonts w:ascii="GHEA Grapalat" w:hAnsi="GHEA Grapalat"/>
                <w:lang w:val="hy-AM"/>
              </w:rPr>
              <w:t xml:space="preserve"> </w:t>
            </w:r>
            <w:r w:rsidR="003651BF">
              <w:rPr>
                <w:rFonts w:ascii="GHEA Grapalat" w:hAnsi="GHEA Grapalat"/>
                <w:lang w:val="hy-AM"/>
              </w:rPr>
              <w:t>տնօրինման իրավունքի սահմանափակումն է, այլ շահագրգիռ անձանց իրավունքների պաշտպանությունը</w:t>
            </w:r>
            <w:r w:rsidR="003245B7">
              <w:rPr>
                <w:rFonts w:ascii="GHEA Grapalat" w:hAnsi="GHEA Grapalat"/>
                <w:lang w:val="hy-AM"/>
              </w:rPr>
              <w:t>՝ հաշվի առնելով, որ գույքի սեփականատերը զրկված չէ գույքի ճակատագիրը որոշելու հնարավորությունից, այլ պարզապես պետք է այդ գործընթացն իրականացվի որոշակի ընթացակարգի պահպանմամբ:</w:t>
            </w:r>
          </w:p>
          <w:p w14:paraId="690939E6" w14:textId="77777777" w:rsidR="00105ECF" w:rsidRDefault="00105ECF" w:rsidP="00E85FA9">
            <w:pPr>
              <w:spacing w:line="360" w:lineRule="auto"/>
              <w:contextualSpacing/>
              <w:jc w:val="both"/>
              <w:rPr>
                <w:rFonts w:ascii="GHEA Grapalat" w:hAnsi="GHEA Grapalat"/>
                <w:lang w:val="hy-AM"/>
              </w:rPr>
            </w:pPr>
            <w:r>
              <w:rPr>
                <w:rFonts w:ascii="GHEA Grapalat" w:hAnsi="GHEA Grapalat"/>
                <w:lang w:val="hy-AM"/>
              </w:rPr>
              <w:t>Այսպիսով, կարծում ենք, որ պետության գնման նախապատվության իրավունքի սահմանումը խնդրահարույց չէ սահնադրականության տեսանկյունից:</w:t>
            </w:r>
          </w:p>
          <w:p w14:paraId="687115D8" w14:textId="1467B14B" w:rsidR="00E85FA9" w:rsidRPr="003651BF" w:rsidRDefault="00E85FA9" w:rsidP="00E85FA9">
            <w:pPr>
              <w:spacing w:line="360" w:lineRule="auto"/>
              <w:contextualSpacing/>
              <w:jc w:val="both"/>
              <w:rPr>
                <w:rFonts w:ascii="GHEA Grapalat" w:hAnsi="GHEA Grapalat"/>
                <w:lang w:val="hy-AM"/>
              </w:rPr>
            </w:pPr>
          </w:p>
        </w:tc>
      </w:tr>
      <w:tr w:rsidR="00E85FA9" w:rsidRPr="004B39E1" w14:paraId="46B36DDB" w14:textId="11FDD47E" w:rsidTr="00E85FA9">
        <w:trPr>
          <w:trHeight w:val="473"/>
        </w:trPr>
        <w:tc>
          <w:tcPr>
            <w:tcW w:w="11584" w:type="dxa"/>
            <w:gridSpan w:val="4"/>
            <w:vMerge w:val="restart"/>
            <w:shd w:val="clear" w:color="auto" w:fill="D9D9D9" w:themeFill="background1" w:themeFillShade="D9"/>
          </w:tcPr>
          <w:p w14:paraId="7BDF75B4" w14:textId="3824FDEB" w:rsidR="00E85FA9" w:rsidRPr="00E85FA9" w:rsidRDefault="00E85FA9" w:rsidP="00E85FA9">
            <w:pPr>
              <w:spacing w:line="360" w:lineRule="auto"/>
              <w:ind w:firstLine="720"/>
              <w:jc w:val="center"/>
              <w:rPr>
                <w:rFonts w:ascii="GHEA Grapalat" w:hAnsi="GHEA Grapalat"/>
                <w:b/>
                <w:lang w:val="hy-AM"/>
              </w:rPr>
            </w:pPr>
            <w:r>
              <w:rPr>
                <w:rFonts w:ascii="GHEA Grapalat" w:hAnsi="GHEA Grapalat"/>
                <w:b/>
                <w:lang w:val="en-US"/>
              </w:rPr>
              <w:lastRenderedPageBreak/>
              <w:t xml:space="preserve">2. </w:t>
            </w:r>
            <w:r>
              <w:rPr>
                <w:rFonts w:ascii="GHEA Grapalat" w:hAnsi="GHEA Grapalat"/>
                <w:b/>
                <w:lang w:val="hy-AM"/>
              </w:rPr>
              <w:t>Գլխավոր դատախազություն</w:t>
            </w:r>
          </w:p>
        </w:tc>
        <w:tc>
          <w:tcPr>
            <w:tcW w:w="2209" w:type="dxa"/>
            <w:gridSpan w:val="2"/>
            <w:shd w:val="clear" w:color="auto" w:fill="D9D9D9" w:themeFill="background1" w:themeFillShade="D9"/>
          </w:tcPr>
          <w:p w14:paraId="51CDA04B" w14:textId="75C663E7" w:rsidR="00E85FA9" w:rsidRDefault="00E85FA9" w:rsidP="00E85FA9">
            <w:pPr>
              <w:spacing w:line="360" w:lineRule="auto"/>
              <w:rPr>
                <w:rFonts w:ascii="GHEA Grapalat" w:hAnsi="GHEA Grapalat"/>
                <w:b/>
                <w:lang w:val="hy-AM"/>
              </w:rPr>
            </w:pPr>
            <w:r>
              <w:rPr>
                <w:rFonts w:ascii="GHEA Grapalat" w:hAnsi="GHEA Grapalat"/>
                <w:b/>
                <w:lang w:val="hy-AM"/>
              </w:rPr>
              <w:t>13.06.2024թ.</w:t>
            </w:r>
          </w:p>
        </w:tc>
      </w:tr>
      <w:tr w:rsidR="00E85FA9" w:rsidRPr="004B39E1" w14:paraId="738B3CF8" w14:textId="77777777" w:rsidTr="00E85FA9">
        <w:trPr>
          <w:trHeight w:val="412"/>
        </w:trPr>
        <w:tc>
          <w:tcPr>
            <w:tcW w:w="11584" w:type="dxa"/>
            <w:gridSpan w:val="4"/>
            <w:vMerge/>
            <w:shd w:val="clear" w:color="auto" w:fill="D9D9D9" w:themeFill="background1" w:themeFillShade="D9"/>
          </w:tcPr>
          <w:p w14:paraId="230F765F" w14:textId="77777777" w:rsidR="00E85FA9" w:rsidRDefault="00E85FA9" w:rsidP="00E85FA9">
            <w:pPr>
              <w:spacing w:line="360" w:lineRule="auto"/>
              <w:ind w:firstLine="720"/>
              <w:jc w:val="center"/>
              <w:rPr>
                <w:rFonts w:ascii="GHEA Grapalat" w:hAnsi="GHEA Grapalat"/>
                <w:b/>
                <w:lang w:val="hy-AM"/>
              </w:rPr>
            </w:pPr>
          </w:p>
        </w:tc>
        <w:tc>
          <w:tcPr>
            <w:tcW w:w="2209" w:type="dxa"/>
            <w:gridSpan w:val="2"/>
            <w:shd w:val="clear" w:color="auto" w:fill="D9D9D9" w:themeFill="background1" w:themeFillShade="D9"/>
          </w:tcPr>
          <w:p w14:paraId="233CEE35" w14:textId="21F20455" w:rsidR="00E85FA9" w:rsidRDefault="00E85FA9" w:rsidP="00E85FA9">
            <w:pPr>
              <w:spacing w:line="360" w:lineRule="auto"/>
              <w:rPr>
                <w:rFonts w:ascii="GHEA Grapalat" w:hAnsi="GHEA Grapalat"/>
                <w:b/>
                <w:lang w:val="hy-AM"/>
              </w:rPr>
            </w:pPr>
            <w:r w:rsidRPr="00E85FA9">
              <w:rPr>
                <w:rFonts w:ascii="GHEA Grapalat" w:hAnsi="GHEA Grapalat"/>
                <w:b/>
                <w:lang w:val="hy-AM"/>
              </w:rPr>
              <w:t>02/20</w:t>
            </w:r>
            <w:r w:rsidRPr="00E85FA9">
              <w:rPr>
                <w:rFonts w:ascii="Cambria Math" w:hAnsi="Cambria Math" w:cs="Cambria Math"/>
                <w:b/>
                <w:lang w:val="hy-AM"/>
              </w:rPr>
              <w:t>․</w:t>
            </w:r>
            <w:r w:rsidRPr="00E85FA9">
              <w:rPr>
                <w:rFonts w:ascii="GHEA Grapalat" w:hAnsi="GHEA Grapalat"/>
                <w:b/>
                <w:lang w:val="hy-AM"/>
              </w:rPr>
              <w:t>1/10914-2024</w:t>
            </w:r>
          </w:p>
        </w:tc>
      </w:tr>
      <w:tr w:rsidR="00E85FA9" w:rsidRPr="006B5809" w14:paraId="33146456" w14:textId="77777777" w:rsidTr="00534F82">
        <w:trPr>
          <w:trHeight w:val="906"/>
        </w:trPr>
        <w:tc>
          <w:tcPr>
            <w:tcW w:w="7413" w:type="dxa"/>
          </w:tcPr>
          <w:p w14:paraId="2B757D87" w14:textId="2E1064E4" w:rsidR="00E85FA9" w:rsidRPr="00E85FA9" w:rsidRDefault="00E85FA9" w:rsidP="00E85FA9">
            <w:pPr>
              <w:spacing w:line="360" w:lineRule="auto"/>
              <w:contextualSpacing/>
              <w:jc w:val="both"/>
              <w:rPr>
                <w:rFonts w:ascii="GHEA Grapalat" w:hAnsi="GHEA Grapalat"/>
                <w:bCs/>
                <w:shd w:val="clear" w:color="auto" w:fill="FFFFFF"/>
                <w:lang w:val="hy-AM"/>
              </w:rPr>
            </w:pPr>
            <w:r>
              <w:rPr>
                <w:rFonts w:ascii="GHEA Grapalat" w:hAnsi="GHEA Grapalat"/>
                <w:bCs/>
                <w:shd w:val="clear" w:color="auto" w:fill="FFFFFF"/>
                <w:lang w:val="hy-AM"/>
              </w:rPr>
              <w:t xml:space="preserve">1. </w:t>
            </w:r>
            <w:r w:rsidRPr="00E85FA9">
              <w:rPr>
                <w:rFonts w:ascii="GHEA Grapalat" w:hAnsi="GHEA Grapalat"/>
                <w:bCs/>
                <w:shd w:val="clear" w:color="auto" w:fill="FFFFFF"/>
                <w:lang w:val="hy-AM"/>
              </w:rPr>
              <w:t>Նախագծով ՀՀ քաղաքացիական օրենսգրքում լրացվող 288.2-րդ հոդվածի 1-ին մասն առաջարկվում է շարադրել հետևյալ խմբագրությամբ.</w:t>
            </w:r>
          </w:p>
          <w:p w14:paraId="555D5D36" w14:textId="77777777" w:rsidR="00E85FA9" w:rsidRPr="00E85FA9" w:rsidRDefault="00E85FA9" w:rsidP="00E85FA9">
            <w:pPr>
              <w:spacing w:line="360" w:lineRule="auto"/>
              <w:contextualSpacing/>
              <w:jc w:val="both"/>
              <w:rPr>
                <w:rFonts w:ascii="GHEA Grapalat" w:hAnsi="GHEA Grapalat"/>
                <w:bCs/>
                <w:shd w:val="clear" w:color="auto" w:fill="FFFFFF"/>
                <w:lang w:val="hy-AM"/>
              </w:rPr>
            </w:pPr>
            <w:r w:rsidRPr="00E85FA9">
              <w:rPr>
                <w:rFonts w:ascii="GHEA Grapalat" w:hAnsi="GHEA Grapalat"/>
                <w:bCs/>
                <w:i/>
                <w:iCs/>
                <w:shd w:val="clear" w:color="auto" w:fill="FFFFFF"/>
                <w:lang w:val="hy-AM"/>
              </w:rPr>
              <w:t>«Սույն գլխով նախատեսված դրույթները տարածվում են այն անշարժ գույքի վրա, որը ՀԽՍՀ 1964 թվականի հունիսի 4-ի քաղաքացիական օրենսգրքի 8-րդ գլխի իմաստով հանձնված է եղել ՀԽՍՀ հասարակական կազմակերպությանը:»</w:t>
            </w:r>
            <w:r w:rsidRPr="00E85FA9">
              <w:rPr>
                <w:rFonts w:ascii="GHEA Grapalat" w:hAnsi="GHEA Grapalat"/>
                <w:bCs/>
                <w:shd w:val="clear" w:color="auto" w:fill="FFFFFF"/>
                <w:lang w:val="hy-AM"/>
              </w:rPr>
              <w:t>:</w:t>
            </w:r>
          </w:p>
          <w:p w14:paraId="5E90F071" w14:textId="79CDD128" w:rsidR="00E85FA9" w:rsidRPr="008E6135" w:rsidRDefault="00E85FA9" w:rsidP="00E85FA9">
            <w:pPr>
              <w:spacing w:line="360" w:lineRule="auto"/>
              <w:contextualSpacing/>
              <w:jc w:val="both"/>
              <w:rPr>
                <w:rFonts w:ascii="GHEA Grapalat" w:hAnsi="GHEA Grapalat"/>
                <w:shd w:val="clear" w:color="auto" w:fill="FFFFFF"/>
                <w:lang w:val="hy-AM"/>
              </w:rPr>
            </w:pPr>
            <w:r w:rsidRPr="00E85FA9">
              <w:rPr>
                <w:rFonts w:ascii="GHEA Grapalat" w:hAnsi="GHEA Grapalat"/>
                <w:bCs/>
                <w:shd w:val="clear" w:color="auto" w:fill="FFFFFF"/>
                <w:lang w:val="hy-AM"/>
              </w:rPr>
              <w:t xml:space="preserve">Հիշյալ առաջարկությունը պայմանավորված է հետևյալ հանգամանքներով: Նախ, առաջարկվում է Նախագծով առաջարկվող իրավակարգավորումներում և Նախագծի հիմնավորումներում խուսափել «սեփականության իրավունքի գրանցում», «սեփականատեր», ինչպես նաև «պատկանելություն» եզրույթներից՝ հաշվի առնելով այն հանգամանքը, որ պետական (համայնքային) շահերի պաշտպանության գործառույթի շրջանակներում ՀՀ գլխավոր դատախազության կողմից </w:t>
            </w:r>
            <w:r w:rsidRPr="00E85FA9">
              <w:rPr>
                <w:rFonts w:ascii="GHEA Grapalat" w:hAnsi="GHEA Grapalat"/>
                <w:bCs/>
                <w:shd w:val="clear" w:color="auto" w:fill="FFFFFF"/>
                <w:lang w:val="hy-AM"/>
              </w:rPr>
              <w:lastRenderedPageBreak/>
              <w:t>իրականացված ուսումնասիրությունների արդյունքներով պարզվել է, որ մի շարք դեպքերով համապատասխան կազմակերպություններին գույքի օտարումն իրականացվել է օրենսդրությամբ սահմանված պահանջների խախտմամբ: Բացի այդ, իրավակիրառ պրակտիկայում խնդրահարույց կարող է լինել նաև «</w:t>
            </w:r>
            <w:r w:rsidRPr="00E85FA9">
              <w:rPr>
                <w:rFonts w:ascii="GHEA Grapalat" w:hAnsi="GHEA Grapalat"/>
                <w:b/>
                <w:shd w:val="clear" w:color="auto" w:fill="FFFFFF"/>
                <w:lang w:val="hy-AM"/>
              </w:rPr>
              <w:t xml:space="preserve">ՀՀ-ում ստեղծված </w:t>
            </w:r>
            <w:r w:rsidRPr="00E85FA9">
              <w:rPr>
                <w:rFonts w:ascii="GHEA Grapalat" w:hAnsi="GHEA Grapalat"/>
                <w:bCs/>
                <w:shd w:val="clear" w:color="auto" w:fill="FFFFFF"/>
                <w:lang w:val="hy-AM"/>
              </w:rPr>
              <w:t>ոչ առևտրային կազմակերպություն» եզրույթը, քանի որ իրավակիրառ պրակտիկան ցույց է տալիս, որ ՀԽՍՀ հասարակական կազմակերպությանը հանձնված անշարժ գույքի նկատմամբ հետագայում կարող է գրանցվել օտարերկրյա պետությունում, մասնավորապես օֆշորային գոտիներում ստեղծված կազմակերպության սեփականության իրավունքը:</w:t>
            </w:r>
          </w:p>
        </w:tc>
        <w:tc>
          <w:tcPr>
            <w:tcW w:w="6380" w:type="dxa"/>
            <w:gridSpan w:val="5"/>
          </w:tcPr>
          <w:p w14:paraId="363FB044" w14:textId="77777777" w:rsidR="00E85FA9" w:rsidRDefault="00E85FA9" w:rsidP="00E85FA9">
            <w:pPr>
              <w:spacing w:line="360" w:lineRule="auto"/>
              <w:jc w:val="center"/>
              <w:rPr>
                <w:rFonts w:ascii="GHEA Grapalat" w:hAnsi="GHEA Grapalat"/>
                <w:b/>
                <w:lang w:val="hy-AM"/>
              </w:rPr>
            </w:pPr>
            <w:r>
              <w:rPr>
                <w:rFonts w:ascii="GHEA Grapalat" w:hAnsi="GHEA Grapalat"/>
                <w:b/>
                <w:lang w:val="hy-AM"/>
              </w:rPr>
              <w:lastRenderedPageBreak/>
              <w:t>Չի ընդունվել:</w:t>
            </w:r>
          </w:p>
          <w:p w14:paraId="5EF84053" w14:textId="2157205A" w:rsidR="00E85FA9" w:rsidRDefault="00E85FA9" w:rsidP="00E85FA9">
            <w:pPr>
              <w:spacing w:line="360" w:lineRule="auto"/>
              <w:jc w:val="both"/>
              <w:rPr>
                <w:rFonts w:ascii="GHEA Grapalat" w:hAnsi="GHEA Grapalat"/>
                <w:lang w:val="hy-AM"/>
              </w:rPr>
            </w:pPr>
            <w:r w:rsidRPr="00E85FA9">
              <w:rPr>
                <w:rFonts w:ascii="GHEA Grapalat" w:hAnsi="GHEA Grapalat"/>
                <w:lang w:val="hy-AM"/>
              </w:rPr>
              <w:t>«Սեփականության իրավունքի գրանցում», «սեփականատեր», ինչպես նաև «պատկանելություն» եզրույթներ</w:t>
            </w:r>
            <w:r>
              <w:rPr>
                <w:rFonts w:ascii="GHEA Grapalat" w:hAnsi="GHEA Grapalat"/>
                <w:lang w:val="hy-AM"/>
              </w:rPr>
              <w:t>ի օգտագործումը Նախագծում, կարծում ենք, խնդրահարույց չէ: Գրանցված սեփականության իրավունքի առկայությունը և վարչական ակտի ընդունմամբ այդ իրավունքի ճանաչումը ենթադրում է, որ քանի դեռ վարչական ակտը չի վերացվել, ապա սեփականության իրավունքն օրինակ</w:t>
            </w:r>
            <w:r w:rsidR="00B42857">
              <w:rPr>
                <w:rFonts w:ascii="GHEA Grapalat" w:hAnsi="GHEA Grapalat"/>
                <w:lang w:val="hy-AM"/>
              </w:rPr>
              <w:t>ան</w:t>
            </w:r>
            <w:r>
              <w:rPr>
                <w:rFonts w:ascii="GHEA Grapalat" w:hAnsi="GHEA Grapalat"/>
                <w:lang w:val="hy-AM"/>
              </w:rPr>
              <w:t xml:space="preserve"> և լեգիտիմ է և չի կարող կասկածի տակ դրվել որևէ սուբյեկտի կողմից: Այն դեպքում, երբ Նախագիծը վերաբերում է </w:t>
            </w:r>
            <w:r w:rsidR="00B42857">
              <w:rPr>
                <w:rFonts w:ascii="GHEA Grapalat" w:hAnsi="GHEA Grapalat"/>
                <w:lang w:val="hy-AM"/>
              </w:rPr>
              <w:t xml:space="preserve">գույքի </w:t>
            </w:r>
            <w:r w:rsidR="00DB0741">
              <w:rPr>
                <w:rFonts w:ascii="GHEA Grapalat" w:hAnsi="GHEA Grapalat"/>
                <w:lang w:val="hy-AM"/>
              </w:rPr>
              <w:t>նկատմամբ սեփականության իրավունք ունեցող անձի կողմից իրականացվող իրավազորություններին</w:t>
            </w:r>
            <w:r>
              <w:rPr>
                <w:rFonts w:ascii="GHEA Grapalat" w:hAnsi="GHEA Grapalat"/>
                <w:lang w:val="hy-AM"/>
              </w:rPr>
              <w:t xml:space="preserve">, ապա նման եզրույթների կիրառումը խնդրահարույց չէ, քանի որ ոչ թե Նախագծի կարգավորումներով է </w:t>
            </w:r>
            <w:r>
              <w:rPr>
                <w:rFonts w:ascii="GHEA Grapalat" w:hAnsi="GHEA Grapalat"/>
                <w:lang w:val="hy-AM"/>
              </w:rPr>
              <w:lastRenderedPageBreak/>
              <w:t>լեգիտիմացվում սեփականության իրավունքը, այլ պետության կողմից սեփականության իրավունքի ճանաչմամբ է լեգիտիմացվել այդ իրավունքը:</w:t>
            </w:r>
          </w:p>
          <w:p w14:paraId="08BA3C4F" w14:textId="57DF20D5" w:rsidR="00E85FA9" w:rsidRDefault="00E85FA9" w:rsidP="00E85FA9">
            <w:pPr>
              <w:spacing w:line="360" w:lineRule="auto"/>
              <w:jc w:val="both"/>
              <w:rPr>
                <w:rFonts w:ascii="GHEA Grapalat" w:hAnsi="GHEA Grapalat"/>
                <w:lang w:val="hy-AM"/>
              </w:rPr>
            </w:pPr>
            <w:r>
              <w:rPr>
                <w:rFonts w:ascii="GHEA Grapalat" w:hAnsi="GHEA Grapalat"/>
                <w:lang w:val="hy-AM"/>
              </w:rPr>
              <w:t>Անդրադառնալով «</w:t>
            </w:r>
            <w:r w:rsidRPr="00E85FA9">
              <w:rPr>
                <w:rFonts w:ascii="GHEA Grapalat" w:hAnsi="GHEA Grapalat"/>
                <w:lang w:val="hy-AM"/>
              </w:rPr>
              <w:t>ՀԽՍՀ 1964 թվականի հունիսի 4-ի քաղաքացիական օրենսգրքի 8-րդ գլխի իմաստով հանձնված է եղել ՀԽՍՀ հասարակական կազմակերպությանը»</w:t>
            </w:r>
            <w:r>
              <w:rPr>
                <w:rFonts w:ascii="GHEA Grapalat" w:hAnsi="GHEA Grapalat"/>
                <w:lang w:val="hy-AM"/>
              </w:rPr>
              <w:t xml:space="preserve"> եզրույթին՝ հարկ է փաստել, որ գույքերի մեծաթվությամբ պայմանավորված </w:t>
            </w:r>
            <w:r w:rsidR="000F20E7">
              <w:rPr>
                <w:rFonts w:ascii="GHEA Grapalat" w:hAnsi="GHEA Grapalat"/>
                <w:lang w:val="hy-AM"/>
              </w:rPr>
              <w:t xml:space="preserve">կարող են լինել գույքեր, որոնք ոչ առևտրային կազմակերպությանը փոխանցվել են ոչ թե վկայակոչված դրույթների, այլ այլ կարգավորումների հիմքով կամ հնարավոր է, որ իրավունքները ճանաչված լինեն դատարանների կողմից և այլն, ինչի պայմանններում հստակ իրավական հիմքի մասին նշում կատարելը </w:t>
            </w:r>
            <w:r w:rsidR="00DB0741">
              <w:rPr>
                <w:rFonts w:ascii="GHEA Grapalat" w:hAnsi="GHEA Grapalat"/>
                <w:lang w:val="hy-AM"/>
              </w:rPr>
              <w:t>կարող է խնդրահարույց լինել:</w:t>
            </w:r>
            <w:r w:rsidR="000F20E7">
              <w:rPr>
                <w:rFonts w:ascii="GHEA Grapalat" w:hAnsi="GHEA Grapalat"/>
                <w:lang w:val="hy-AM"/>
              </w:rPr>
              <w:t xml:space="preserve"> </w:t>
            </w:r>
          </w:p>
          <w:p w14:paraId="7E8080E1" w14:textId="6A34B264" w:rsidR="000F20E7" w:rsidRDefault="000F20E7" w:rsidP="00E85FA9">
            <w:pPr>
              <w:spacing w:line="360" w:lineRule="auto"/>
              <w:jc w:val="both"/>
              <w:rPr>
                <w:rFonts w:ascii="GHEA Grapalat" w:hAnsi="GHEA Grapalat"/>
                <w:bCs/>
                <w:shd w:val="clear" w:color="auto" w:fill="FFFFFF"/>
                <w:lang w:val="hy-AM"/>
              </w:rPr>
            </w:pPr>
            <w:r w:rsidRPr="00DB0741">
              <w:rPr>
                <w:rFonts w:ascii="GHEA Grapalat" w:hAnsi="GHEA Grapalat"/>
                <w:lang w:val="hy-AM"/>
              </w:rPr>
              <w:t>«ՀՀ-ում ստեղծված ոչ առևտրային կազմակերպություն» եզրույթն օգտագործվել</w:t>
            </w:r>
            <w:r>
              <w:rPr>
                <w:rFonts w:ascii="GHEA Grapalat" w:hAnsi="GHEA Grapalat"/>
                <w:bCs/>
                <w:shd w:val="clear" w:color="auto" w:fill="FFFFFF"/>
                <w:lang w:val="hy-AM"/>
              </w:rPr>
              <w:t xml:space="preserve"> է նշելու համար, որ խոսքը անկախացումից հետո ՀՀ-ում՝ որպես ՀԽՍՀ </w:t>
            </w:r>
            <w:r>
              <w:rPr>
                <w:rFonts w:ascii="GHEA Grapalat" w:hAnsi="GHEA Grapalat"/>
                <w:bCs/>
                <w:shd w:val="clear" w:color="auto" w:fill="FFFFFF"/>
                <w:lang w:val="hy-AM"/>
              </w:rPr>
              <w:lastRenderedPageBreak/>
              <w:t>կազմակերպության իրավահաջորդ կամ որպես առանձին կազմակերպություն գրանցված իրավաբանական անձանց մասին է</w:t>
            </w:r>
            <w:r w:rsidR="00DB0741">
              <w:rPr>
                <w:rFonts w:ascii="GHEA Grapalat" w:hAnsi="GHEA Grapalat"/>
                <w:bCs/>
                <w:shd w:val="clear" w:color="auto" w:fill="FFFFFF"/>
                <w:lang w:val="hy-AM"/>
              </w:rPr>
              <w:t>, որոնք այնուամենայնիվ տիրապետել են այն գույքը, որը փոխանցվե</w:t>
            </w:r>
            <w:r w:rsidR="003F5A21">
              <w:rPr>
                <w:rFonts w:ascii="GHEA Grapalat" w:hAnsi="GHEA Grapalat"/>
                <w:bCs/>
                <w:shd w:val="clear" w:color="auto" w:fill="FFFFFF"/>
                <w:lang w:val="hy-AM"/>
              </w:rPr>
              <w:t>լ</w:t>
            </w:r>
            <w:r w:rsidR="00DB0741">
              <w:rPr>
                <w:rFonts w:ascii="GHEA Grapalat" w:hAnsi="GHEA Grapalat"/>
                <w:bCs/>
                <w:shd w:val="clear" w:color="auto" w:fill="FFFFFF"/>
                <w:lang w:val="hy-AM"/>
              </w:rPr>
              <w:t xml:space="preserve"> է ՀԽՍՀ հասարակական կազմակերպությանը:</w:t>
            </w:r>
          </w:p>
          <w:p w14:paraId="79650241" w14:textId="6111CC1E" w:rsidR="003F5A21" w:rsidRPr="00E85FA9" w:rsidRDefault="003F5A21" w:rsidP="00E85FA9">
            <w:pPr>
              <w:spacing w:line="360" w:lineRule="auto"/>
              <w:jc w:val="both"/>
              <w:rPr>
                <w:rFonts w:ascii="GHEA Grapalat" w:hAnsi="GHEA Grapalat"/>
                <w:lang w:val="hy-AM"/>
              </w:rPr>
            </w:pPr>
            <w:r>
              <w:rPr>
                <w:rFonts w:ascii="GHEA Grapalat" w:hAnsi="GHEA Grapalat"/>
                <w:bCs/>
                <w:shd w:val="clear" w:color="auto" w:fill="FFFFFF"/>
                <w:lang w:val="hy-AM"/>
              </w:rPr>
              <w:t>Բացի ադ, առաջարկվող 288.4-րդ հոդվածում, կարծում ենք, պետք է պահպանվի «սեփականատեր», այլ ոչ թե «տնօրինող» եզրույթը՝ հաշվի առնելով, որ տնօրինումը գույքի ճակատագրի որոշումն է, որը չի կարող կատարվել այլ անձի կողմից, քան սեփականատիրոջ, իսկ պետության կողմից ճանաչված և չվերացված վարչական ակտի հիմքով գրանցված սեփականատերը համարվում է «օրինական սեփականատեր», քանի դեռ վարչական ակտի անվավերությունը կամ առոչնչությունը չի հաստատվել:</w:t>
            </w:r>
          </w:p>
        </w:tc>
      </w:tr>
      <w:tr w:rsidR="00E85FA9" w:rsidRPr="006B5809" w14:paraId="31365E33" w14:textId="77777777" w:rsidTr="00534F82">
        <w:trPr>
          <w:trHeight w:val="906"/>
        </w:trPr>
        <w:tc>
          <w:tcPr>
            <w:tcW w:w="7413" w:type="dxa"/>
          </w:tcPr>
          <w:p w14:paraId="598D5B40" w14:textId="77777777" w:rsidR="00E85FA9" w:rsidRPr="008E6135" w:rsidRDefault="00E85FA9" w:rsidP="00E85FA9">
            <w:pPr>
              <w:spacing w:line="360" w:lineRule="auto"/>
              <w:contextualSpacing/>
              <w:jc w:val="both"/>
              <w:rPr>
                <w:rFonts w:ascii="GHEA Grapalat" w:hAnsi="GHEA Grapalat"/>
                <w:shd w:val="clear" w:color="auto" w:fill="FFFFFF"/>
                <w:lang w:val="hy-AM"/>
              </w:rPr>
            </w:pPr>
            <w:r w:rsidRPr="008E6135">
              <w:rPr>
                <w:rFonts w:ascii="GHEA Grapalat" w:hAnsi="GHEA Grapalat"/>
                <w:shd w:val="clear" w:color="auto" w:fill="FFFFFF"/>
                <w:lang w:val="hy-AM"/>
              </w:rPr>
              <w:lastRenderedPageBreak/>
              <w:t>2.</w:t>
            </w:r>
            <w:r w:rsidRPr="008E6135">
              <w:rPr>
                <w:rFonts w:ascii="GHEA Grapalat" w:hAnsi="GHEA Grapalat"/>
                <w:shd w:val="clear" w:color="auto" w:fill="FFFFFF"/>
                <w:lang w:val="hy-AM"/>
              </w:rPr>
              <w:tab/>
              <w:t xml:space="preserve">Սույն գրության 1-ին կետում արված առաջարկությունների լույսի ներքո՝ առաջարկվում է Նախագծով ՀՀ քաղաքացիական </w:t>
            </w:r>
            <w:r w:rsidRPr="008E6135">
              <w:rPr>
                <w:rFonts w:ascii="GHEA Grapalat" w:hAnsi="GHEA Grapalat"/>
                <w:shd w:val="clear" w:color="auto" w:fill="FFFFFF"/>
                <w:lang w:val="hy-AM"/>
              </w:rPr>
              <w:lastRenderedPageBreak/>
              <w:t>օրենսգրքում լրացվող 288.3-րդ հոդվածի 1-ին մասում «հանգեցնող գործարքը» բառերից հետո լրացնել «իրավաբանական անձի կողմից» բառերը՝ հաշվի առնելով այն հանգամանքը, որ ՀԽՍՀ հասարակական կազմակերպությանը հանձնված գույքը ներկայումս կարող է գտնվել ինչպես ֆիզիկական, այնպես էլ իրավաբանական անձանց տիրապետության ներքո:</w:t>
            </w:r>
          </w:p>
          <w:p w14:paraId="6714D4EF" w14:textId="1EF29D50" w:rsidR="00E85FA9" w:rsidRPr="008E6135" w:rsidRDefault="00E85FA9" w:rsidP="00E85FA9">
            <w:pPr>
              <w:spacing w:line="360" w:lineRule="auto"/>
              <w:contextualSpacing/>
              <w:jc w:val="both"/>
              <w:rPr>
                <w:rFonts w:ascii="GHEA Grapalat" w:hAnsi="GHEA Grapalat"/>
                <w:shd w:val="clear" w:color="auto" w:fill="FFFFFF"/>
                <w:lang w:val="hy-AM"/>
              </w:rPr>
            </w:pPr>
            <w:r w:rsidRPr="008E6135">
              <w:rPr>
                <w:rFonts w:ascii="GHEA Grapalat" w:hAnsi="GHEA Grapalat"/>
                <w:shd w:val="clear" w:color="auto" w:fill="FFFFFF"/>
                <w:lang w:val="hy-AM"/>
              </w:rPr>
              <w:t>Բացի այդ, առաջարկվում է Նախագծով ՀՀ քաղաքացիական օրենսգրքում լրացվող 288.3-րդ հոդվածի 2-րդ մասում «սեփականատիրոջ փոփոխության հանգեցնող գործարքի կնքումից» բառերը փոխարինել «օտարումից» բառով:</w:t>
            </w:r>
          </w:p>
        </w:tc>
        <w:tc>
          <w:tcPr>
            <w:tcW w:w="6380" w:type="dxa"/>
            <w:gridSpan w:val="5"/>
          </w:tcPr>
          <w:p w14:paraId="27572050" w14:textId="22389B11" w:rsidR="000F20E7" w:rsidRDefault="00DB0741" w:rsidP="000F20E7">
            <w:pPr>
              <w:spacing w:line="360" w:lineRule="auto"/>
              <w:ind w:firstLine="720"/>
              <w:jc w:val="center"/>
              <w:rPr>
                <w:rFonts w:ascii="GHEA Grapalat" w:hAnsi="GHEA Grapalat"/>
                <w:b/>
                <w:lang w:val="hy-AM"/>
              </w:rPr>
            </w:pPr>
            <w:r>
              <w:rPr>
                <w:rFonts w:ascii="GHEA Grapalat" w:hAnsi="GHEA Grapalat"/>
                <w:b/>
                <w:lang w:val="hy-AM"/>
              </w:rPr>
              <w:lastRenderedPageBreak/>
              <w:t>Մասամբ է</w:t>
            </w:r>
            <w:r w:rsidR="000F20E7">
              <w:rPr>
                <w:rFonts w:ascii="GHEA Grapalat" w:hAnsi="GHEA Grapalat"/>
                <w:b/>
                <w:lang w:val="hy-AM"/>
              </w:rPr>
              <w:t xml:space="preserve"> ընդունվել:</w:t>
            </w:r>
          </w:p>
          <w:p w14:paraId="722B29C7" w14:textId="77777777" w:rsidR="000F20E7" w:rsidRDefault="000F20E7" w:rsidP="000F20E7">
            <w:pPr>
              <w:spacing w:line="360" w:lineRule="auto"/>
              <w:jc w:val="both"/>
              <w:rPr>
                <w:rFonts w:ascii="GHEA Grapalat" w:hAnsi="GHEA Grapalat"/>
                <w:shd w:val="clear" w:color="auto" w:fill="FFFFFF"/>
                <w:lang w:val="hy-AM"/>
              </w:rPr>
            </w:pPr>
            <w:r w:rsidRPr="008E6135">
              <w:rPr>
                <w:rFonts w:ascii="GHEA Grapalat" w:hAnsi="GHEA Grapalat"/>
                <w:shd w:val="clear" w:color="auto" w:fill="FFFFFF"/>
                <w:lang w:val="hy-AM"/>
              </w:rPr>
              <w:lastRenderedPageBreak/>
              <w:t>Նախագծով ՀՀ քաղաքացիական օրենսգրքում լրացվող 288.3-րդ հոդվածի 1-ին մասում «հանգեցնող գործարքը» բառերից հետո «իրավաբանական անձի կողմից»</w:t>
            </w:r>
            <w:r>
              <w:rPr>
                <w:rFonts w:ascii="GHEA Grapalat" w:hAnsi="GHEA Grapalat"/>
                <w:shd w:val="clear" w:color="auto" w:fill="FFFFFF"/>
                <w:lang w:val="hy-AM"/>
              </w:rPr>
              <w:t xml:space="preserve"> եզրույթի լրացումը, կարծում ենք, անհրաժեշտ չէ: Նախ, նույն հոդվածում արդեն իսկ նշում է կատարված, որ խոսքն իրավաբանական անձին պատկանող գույքի մասին է: Բացի այդ, 288.2-րդ հոդվածում ևս նշվել է, որ այդ գլխի դրույթները տարածվում են ոչ առևտրային կազմակերպություններին պատկանող գույքերի վրա:</w:t>
            </w:r>
          </w:p>
          <w:p w14:paraId="2539B08A" w14:textId="58B13A16" w:rsidR="00DB0741" w:rsidRPr="00DB0741" w:rsidRDefault="00DB0741" w:rsidP="00DB0741">
            <w:pPr>
              <w:spacing w:line="360" w:lineRule="auto"/>
              <w:jc w:val="both"/>
              <w:rPr>
                <w:rFonts w:ascii="GHEA Grapalat" w:hAnsi="GHEA Grapalat"/>
                <w:b/>
                <w:lang w:val="hy-AM"/>
              </w:rPr>
            </w:pPr>
            <w:r w:rsidRPr="008E6135">
              <w:rPr>
                <w:rFonts w:ascii="GHEA Grapalat" w:hAnsi="GHEA Grapalat"/>
                <w:shd w:val="clear" w:color="auto" w:fill="FFFFFF"/>
                <w:lang w:val="hy-AM"/>
              </w:rPr>
              <w:t>Նախագծով ՀՀ քաղաքացիական օրենսգրքում լրացվող 288.3-րդ հոդվածի 2-րդ մասում «սեփականատիրոջ փոփոխության հանգեցնող գործարքի կնքումից» բառերը «օտարումից» բառով փոխարինելու առաջարկն ընդունվել է</w:t>
            </w:r>
            <w:r>
              <w:rPr>
                <w:rFonts w:ascii="GHEA Grapalat" w:hAnsi="GHEA Grapalat"/>
                <w:shd w:val="clear" w:color="auto" w:fill="FFFFFF"/>
                <w:lang w:val="hy-AM"/>
              </w:rPr>
              <w:t>:</w:t>
            </w:r>
          </w:p>
        </w:tc>
      </w:tr>
      <w:tr w:rsidR="00E85FA9" w:rsidRPr="006B5809" w14:paraId="35AA8477" w14:textId="77777777" w:rsidTr="00534F82">
        <w:trPr>
          <w:trHeight w:val="906"/>
        </w:trPr>
        <w:tc>
          <w:tcPr>
            <w:tcW w:w="7413" w:type="dxa"/>
          </w:tcPr>
          <w:p w14:paraId="073D2CAA" w14:textId="77777777" w:rsidR="00E85FA9" w:rsidRPr="008E6135" w:rsidRDefault="00E85FA9" w:rsidP="00E85FA9">
            <w:pPr>
              <w:spacing w:line="360" w:lineRule="auto"/>
              <w:contextualSpacing/>
              <w:jc w:val="both"/>
              <w:rPr>
                <w:rFonts w:ascii="GHEA Grapalat" w:hAnsi="GHEA Grapalat"/>
                <w:shd w:val="clear" w:color="auto" w:fill="FFFFFF"/>
                <w:lang w:val="hy-AM"/>
              </w:rPr>
            </w:pPr>
            <w:r w:rsidRPr="008E6135">
              <w:rPr>
                <w:rFonts w:ascii="GHEA Grapalat" w:hAnsi="GHEA Grapalat"/>
                <w:shd w:val="clear" w:color="auto" w:fill="FFFFFF"/>
                <w:lang w:val="hy-AM"/>
              </w:rPr>
              <w:lastRenderedPageBreak/>
              <w:t>3.</w:t>
            </w:r>
            <w:r w:rsidRPr="008E6135">
              <w:rPr>
                <w:rFonts w:ascii="GHEA Grapalat" w:hAnsi="GHEA Grapalat"/>
                <w:shd w:val="clear" w:color="auto" w:fill="FFFFFF"/>
                <w:lang w:val="hy-AM"/>
              </w:rPr>
              <w:tab/>
              <w:t>Նախագծով լրացվող ՀՀ քաղաքացիական օրենսգրքում լրացվող 288.5-րդ հոդվածի 1-ին մասն առաջարկվում է շարադրել հետևյալ խմբագրությամբ.</w:t>
            </w:r>
          </w:p>
          <w:p w14:paraId="50E72423" w14:textId="77777777" w:rsidR="00E85FA9" w:rsidRPr="008E6135" w:rsidRDefault="00E85FA9" w:rsidP="00E85FA9">
            <w:pPr>
              <w:spacing w:line="360" w:lineRule="auto"/>
              <w:contextualSpacing/>
              <w:jc w:val="both"/>
              <w:rPr>
                <w:rFonts w:ascii="GHEA Grapalat" w:hAnsi="GHEA Grapalat"/>
                <w:shd w:val="clear" w:color="auto" w:fill="FFFFFF"/>
                <w:lang w:val="hy-AM"/>
              </w:rPr>
            </w:pPr>
            <w:r w:rsidRPr="008E6135">
              <w:rPr>
                <w:rFonts w:ascii="GHEA Grapalat" w:hAnsi="GHEA Grapalat"/>
                <w:shd w:val="clear" w:color="auto" w:fill="FFFFFF"/>
                <w:lang w:val="hy-AM"/>
              </w:rPr>
              <w:lastRenderedPageBreak/>
              <w:t>«1. Առանձին խումբ անշարժ գույքը սեփականության իրավունքով կարող է փոխանցվել միայն պետությանը՝ նվիրատվության եղանակով:»:</w:t>
            </w:r>
          </w:p>
          <w:p w14:paraId="4E623D43" w14:textId="77777777" w:rsidR="00E85FA9" w:rsidRPr="008E6135" w:rsidRDefault="00E85FA9" w:rsidP="00E85FA9">
            <w:pPr>
              <w:spacing w:line="360" w:lineRule="auto"/>
              <w:contextualSpacing/>
              <w:jc w:val="both"/>
              <w:rPr>
                <w:rFonts w:ascii="GHEA Grapalat" w:hAnsi="GHEA Grapalat"/>
                <w:shd w:val="clear" w:color="auto" w:fill="FFFFFF"/>
                <w:lang w:val="hy-AM"/>
              </w:rPr>
            </w:pPr>
            <w:r w:rsidRPr="008E6135">
              <w:rPr>
                <w:rFonts w:ascii="GHEA Grapalat" w:hAnsi="GHEA Grapalat"/>
                <w:shd w:val="clear" w:color="auto" w:fill="FFFFFF"/>
                <w:lang w:val="hy-AM"/>
              </w:rPr>
              <w:t xml:space="preserve">Նշված առաջարկությունը պայմանավորված է այն հանգամանքով, որ ՀԽՍՀ ժամանակաշրջանում առանձին խումբ անշարժ գույքերը պատկանել են բացառապես պետությանը և որոշակի նպատակներով հանձնված են եղել տարբեր հասարակական կազմակերպությունների օգտագործմանը: </w:t>
            </w:r>
          </w:p>
          <w:p w14:paraId="29D5186B" w14:textId="77777777" w:rsidR="00E85FA9" w:rsidRPr="008E6135" w:rsidRDefault="00E85FA9" w:rsidP="00E85FA9">
            <w:pPr>
              <w:spacing w:line="360" w:lineRule="auto"/>
              <w:contextualSpacing/>
              <w:jc w:val="both"/>
              <w:rPr>
                <w:rFonts w:ascii="GHEA Grapalat" w:hAnsi="GHEA Grapalat"/>
                <w:shd w:val="clear" w:color="auto" w:fill="FFFFFF"/>
                <w:lang w:val="hy-AM"/>
              </w:rPr>
            </w:pPr>
            <w:r w:rsidRPr="008E6135">
              <w:rPr>
                <w:rFonts w:ascii="GHEA Grapalat" w:hAnsi="GHEA Grapalat"/>
                <w:shd w:val="clear" w:color="auto" w:fill="FFFFFF"/>
                <w:lang w:val="hy-AM"/>
              </w:rPr>
              <w:t>Հետևաբար, իրավակարգավորման տրամաբանությունը պետք է զարգանա այն ուղղությամբ, որ ի սկզբանե պետությանը սեփականության իրավունքով պատկանող անշարժ գույքը կարող է փոխանցվել միայն այն սուբյեկտին, ում սկզբնապես պատկանել է նշված գույքը:</w:t>
            </w:r>
          </w:p>
          <w:p w14:paraId="6F169BFB" w14:textId="77777777" w:rsidR="00E85FA9" w:rsidRPr="008E6135" w:rsidRDefault="00E85FA9" w:rsidP="00E85FA9">
            <w:pPr>
              <w:spacing w:line="360" w:lineRule="auto"/>
              <w:contextualSpacing/>
              <w:jc w:val="both"/>
              <w:rPr>
                <w:rFonts w:ascii="GHEA Grapalat" w:hAnsi="GHEA Grapalat"/>
                <w:shd w:val="clear" w:color="auto" w:fill="FFFFFF"/>
                <w:lang w:val="hy-AM"/>
              </w:rPr>
            </w:pPr>
            <w:r w:rsidRPr="008E6135">
              <w:rPr>
                <w:rFonts w:ascii="GHEA Grapalat" w:hAnsi="GHEA Grapalat"/>
                <w:shd w:val="clear" w:color="auto" w:fill="FFFFFF"/>
                <w:lang w:val="hy-AM"/>
              </w:rPr>
              <w:t xml:space="preserve"> Բացի այդ, առաջարկվող կարգավորման առավելությունը կայանում է նաև նրանում, որ պետության կողմից առանձին խումբ անշարժ գույքի տիրապետումը, օգտագործումը և տնօրինումը հանրային հաշվետվողականության, արդյունավետ </w:t>
            </w:r>
            <w:r w:rsidRPr="008E6135">
              <w:rPr>
                <w:rFonts w:ascii="GHEA Grapalat" w:hAnsi="GHEA Grapalat"/>
                <w:shd w:val="clear" w:color="auto" w:fill="FFFFFF"/>
                <w:lang w:val="hy-AM"/>
              </w:rPr>
              <w:lastRenderedPageBreak/>
              <w:t>կառավարման, թափանցիկության և հանրօգուտ նպատակներով օգտագործման առավել բարձր աստիճանով է օժտված:</w:t>
            </w:r>
          </w:p>
          <w:p w14:paraId="621ABA25" w14:textId="516AE797" w:rsidR="00E85FA9" w:rsidRPr="008E6135" w:rsidRDefault="00E85FA9" w:rsidP="00E85FA9">
            <w:pPr>
              <w:spacing w:line="360" w:lineRule="auto"/>
              <w:contextualSpacing/>
              <w:jc w:val="both"/>
              <w:rPr>
                <w:rFonts w:ascii="GHEA Grapalat" w:hAnsi="GHEA Grapalat"/>
                <w:shd w:val="clear" w:color="auto" w:fill="FFFFFF"/>
                <w:lang w:val="hy-AM"/>
              </w:rPr>
            </w:pPr>
            <w:r w:rsidRPr="008E6135">
              <w:rPr>
                <w:rFonts w:ascii="GHEA Grapalat" w:hAnsi="GHEA Grapalat"/>
                <w:shd w:val="clear" w:color="auto" w:fill="FFFFFF"/>
                <w:lang w:val="hy-AM"/>
              </w:rPr>
              <w:t>Բացի այդ,  առաջարկվում է գույքի սեփականության իրավունքով անհատույց փոխանցումը կատարել նվիրատվության, այլ ոչ թե նվիրաբերության եղանակով, քանի որ նվիրաբերությունը կարող է պայմանավորված լինել այն որոշակի նշանակությամբ օգտագործելով, ինչը կարող է կաշկանդել պետությանը տվյալ գույքն իր հայեցողությամբ տնօրինելիս:</w:t>
            </w:r>
          </w:p>
        </w:tc>
        <w:tc>
          <w:tcPr>
            <w:tcW w:w="6380" w:type="dxa"/>
            <w:gridSpan w:val="5"/>
          </w:tcPr>
          <w:p w14:paraId="015F4181" w14:textId="77777777" w:rsidR="000F20E7" w:rsidRDefault="000F20E7" w:rsidP="000F20E7">
            <w:pPr>
              <w:spacing w:line="360" w:lineRule="auto"/>
              <w:ind w:firstLine="720"/>
              <w:jc w:val="center"/>
              <w:rPr>
                <w:rFonts w:ascii="GHEA Grapalat" w:hAnsi="GHEA Grapalat"/>
                <w:b/>
                <w:lang w:val="hy-AM"/>
              </w:rPr>
            </w:pPr>
            <w:r>
              <w:rPr>
                <w:rFonts w:ascii="GHEA Grapalat" w:hAnsi="GHEA Grapalat"/>
                <w:b/>
                <w:lang w:val="hy-AM"/>
              </w:rPr>
              <w:lastRenderedPageBreak/>
              <w:t>Չի ընդունվել:</w:t>
            </w:r>
          </w:p>
          <w:p w14:paraId="2ED4196F" w14:textId="0A821EC9" w:rsidR="00DB0741" w:rsidRDefault="000F20E7" w:rsidP="000F20E7">
            <w:pPr>
              <w:spacing w:line="360" w:lineRule="auto"/>
              <w:jc w:val="both"/>
              <w:rPr>
                <w:rFonts w:ascii="GHEA Grapalat" w:hAnsi="GHEA Grapalat"/>
                <w:lang w:val="hy-AM"/>
              </w:rPr>
            </w:pPr>
            <w:r w:rsidRPr="000F20E7">
              <w:rPr>
                <w:rFonts w:ascii="GHEA Grapalat" w:hAnsi="GHEA Grapalat"/>
                <w:lang w:val="hy-AM"/>
              </w:rPr>
              <w:t xml:space="preserve">Նվիրաբերության կարգով </w:t>
            </w:r>
            <w:r>
              <w:rPr>
                <w:rFonts w:ascii="GHEA Grapalat" w:hAnsi="GHEA Grapalat"/>
                <w:lang w:val="hy-AM"/>
              </w:rPr>
              <w:t xml:space="preserve">անհատույց փոխանցման հնարավորությունն ընտրվել է՝ հաշվի առնելով գույքերի՝ պետության և հասարակության համար ունեցած </w:t>
            </w:r>
            <w:r>
              <w:rPr>
                <w:rFonts w:ascii="GHEA Grapalat" w:hAnsi="GHEA Grapalat"/>
                <w:lang w:val="hy-AM"/>
              </w:rPr>
              <w:lastRenderedPageBreak/>
              <w:t>կարևոր նշանակությունը</w:t>
            </w:r>
            <w:r w:rsidR="00DB0741">
              <w:rPr>
                <w:rFonts w:ascii="GHEA Grapalat" w:hAnsi="GHEA Grapalat"/>
                <w:lang w:val="hy-AM"/>
              </w:rPr>
              <w:t xml:space="preserve"> և նվիրաբերության դեպքում գույքը միայն հանրօգուտ նպատակներով փոխանցելու հնարավորությունը:</w:t>
            </w:r>
          </w:p>
          <w:p w14:paraId="3A7D9CBA" w14:textId="77777777" w:rsidR="00E85FA9" w:rsidRDefault="000F20E7" w:rsidP="00783875">
            <w:pPr>
              <w:spacing w:line="360" w:lineRule="auto"/>
              <w:jc w:val="both"/>
              <w:rPr>
                <w:rFonts w:ascii="GHEA Grapalat" w:hAnsi="GHEA Grapalat"/>
                <w:lang w:val="hy-AM"/>
              </w:rPr>
            </w:pPr>
            <w:r>
              <w:rPr>
                <w:rFonts w:ascii="GHEA Grapalat" w:hAnsi="GHEA Grapalat"/>
                <w:lang w:val="hy-AM"/>
              </w:rPr>
              <w:t>Միայն պետությանը՝ որպես նվիրառու ընտրելու դեպքը ռիսկային է այնքանով, որքանով ոչ առևտր</w:t>
            </w:r>
            <w:r w:rsidR="00DB0741">
              <w:rPr>
                <w:rFonts w:ascii="GHEA Grapalat" w:hAnsi="GHEA Grapalat"/>
                <w:lang w:val="hy-AM"/>
              </w:rPr>
              <w:t xml:space="preserve">ային կազմակերպությունը կզրվկի </w:t>
            </w:r>
            <w:r>
              <w:rPr>
                <w:rFonts w:ascii="GHEA Grapalat" w:hAnsi="GHEA Grapalat"/>
                <w:lang w:val="hy-AM"/>
              </w:rPr>
              <w:t>գույքը օրինակ նույն հանրային նշանակության գործունեությունն իրականացնող այլ ոչ առևտրային կազմակերպության</w:t>
            </w:r>
            <w:r w:rsidR="00783875">
              <w:rPr>
                <w:rFonts w:ascii="GHEA Grapalat" w:hAnsi="GHEA Grapalat"/>
                <w:lang w:val="hy-AM"/>
              </w:rPr>
              <w:t>ը փոխանցելու հնարավորությունից</w:t>
            </w:r>
            <w:r>
              <w:rPr>
                <w:rFonts w:ascii="GHEA Grapalat" w:hAnsi="GHEA Grapalat"/>
                <w:lang w:val="hy-AM"/>
              </w:rPr>
              <w:t xml:space="preserve">: Բացի այդ, ընտրվել է նվիրաբերությունը՝ հաշվի առնելով, որ այն կարող է կատարվել միայն հանրօգուտ նպատակներով, իսկ նվիրատվության դեպքում կարող են առկա լինել ռիսկեր՝ կապված նվիրատվության միջոցով իրականում գույքը </w:t>
            </w:r>
            <w:r w:rsidR="00783875">
              <w:rPr>
                <w:rFonts w:ascii="GHEA Grapalat" w:hAnsi="GHEA Grapalat"/>
                <w:lang w:val="hy-AM"/>
              </w:rPr>
              <w:t xml:space="preserve">քողարկված վաճառելու և հետագայում </w:t>
            </w:r>
            <w:r>
              <w:rPr>
                <w:rFonts w:ascii="GHEA Grapalat" w:hAnsi="GHEA Grapalat"/>
                <w:lang w:val="hy-AM"/>
              </w:rPr>
              <w:t xml:space="preserve">այլ նպատակներով օգտագործելու </w:t>
            </w:r>
            <w:r w:rsidR="00783875">
              <w:rPr>
                <w:rFonts w:ascii="GHEA Grapalat" w:hAnsi="GHEA Grapalat"/>
                <w:lang w:val="hy-AM"/>
              </w:rPr>
              <w:t>հետ:</w:t>
            </w:r>
          </w:p>
          <w:p w14:paraId="366401EC" w14:textId="7E295338" w:rsidR="00783875" w:rsidRPr="000F20E7" w:rsidRDefault="00783875" w:rsidP="00783875">
            <w:pPr>
              <w:spacing w:line="360" w:lineRule="auto"/>
              <w:jc w:val="both"/>
              <w:rPr>
                <w:rFonts w:ascii="GHEA Grapalat" w:hAnsi="GHEA Grapalat"/>
                <w:lang w:val="hy-AM"/>
              </w:rPr>
            </w:pPr>
            <w:r w:rsidRPr="00E010B2">
              <w:rPr>
                <w:rFonts w:ascii="GHEA Grapalat" w:hAnsi="GHEA Grapalat"/>
                <w:highlight w:val="yellow"/>
                <w:lang w:val="hy-AM"/>
              </w:rPr>
              <w:t xml:space="preserve">Որպես այլընտրանք՝ կարող է քննարկվել օրինակ պետությանը նվիրատվության կամ նվիրաբերության կարգով, իսկ ոչ առևտրային կազմակերպություններին և </w:t>
            </w:r>
            <w:r w:rsidRPr="00E010B2">
              <w:rPr>
                <w:rFonts w:ascii="GHEA Grapalat" w:hAnsi="GHEA Grapalat"/>
                <w:highlight w:val="yellow"/>
                <w:lang w:val="hy-AM"/>
              </w:rPr>
              <w:lastRenderedPageBreak/>
              <w:t>համայնքներին միայն նվիրաբերության կարգով փոխանցելու հնարավորություն նախատեսելու հարցը:</w:t>
            </w:r>
          </w:p>
        </w:tc>
      </w:tr>
      <w:tr w:rsidR="00E85FA9" w:rsidRPr="006B5809" w14:paraId="3A70F104" w14:textId="77777777" w:rsidTr="00534F82">
        <w:trPr>
          <w:trHeight w:val="906"/>
        </w:trPr>
        <w:tc>
          <w:tcPr>
            <w:tcW w:w="7413" w:type="dxa"/>
          </w:tcPr>
          <w:p w14:paraId="4614088D" w14:textId="77777777" w:rsidR="00E85FA9" w:rsidRPr="008E6135" w:rsidRDefault="000F20E7" w:rsidP="00E85FA9">
            <w:pPr>
              <w:tabs>
                <w:tab w:val="left" w:pos="2128"/>
              </w:tabs>
              <w:spacing w:line="360" w:lineRule="auto"/>
              <w:jc w:val="both"/>
              <w:rPr>
                <w:rFonts w:ascii="GHEA Grapalat" w:hAnsi="GHEA Grapalat"/>
                <w:shd w:val="clear" w:color="auto" w:fill="FFFFFF"/>
                <w:lang w:val="hy-AM"/>
              </w:rPr>
            </w:pPr>
            <w:r>
              <w:rPr>
                <w:rFonts w:ascii="GHEA Grapalat" w:hAnsi="GHEA Grapalat"/>
                <w:shd w:val="clear" w:color="auto" w:fill="FFFFFF"/>
                <w:lang w:val="hy-AM"/>
              </w:rPr>
              <w:lastRenderedPageBreak/>
              <w:t xml:space="preserve">4. </w:t>
            </w:r>
            <w:r w:rsidR="00E85FA9" w:rsidRPr="008E6135">
              <w:rPr>
                <w:rFonts w:ascii="GHEA Grapalat" w:hAnsi="GHEA Grapalat"/>
                <w:shd w:val="clear" w:color="auto" w:fill="FFFFFF"/>
                <w:lang w:val="hy-AM"/>
              </w:rPr>
              <w:t xml:space="preserve">Նախագծով առաջարկվում է առանձին խումբ անշարժ գույքի օտարման առանձնահատուկ պայմաններ, այն է՝ օտարման գործարքին հավանություն տալու մասին իրավաբանական անձի կառավարման մարմնի համաձայնության նախագիծը հանրային քննարկման ներկայացնելը, ինչպես նաև ցանկացած երրորդ անձի գույքը օտարելու դեպքում առանձին խումբ անշարժ գույքի սեփականատիրոջ կողմից Հայաստանի Հանրապետությանը ի դեմս պետական գույքի կառավարման ոլորտում քաղաքականությունը մշակող մարմնին գրավոր տեղեկացնելը, սակայն Նախագծով չի սահմանվում գործարքի կնքման </w:t>
            </w:r>
            <w:r w:rsidR="00E85FA9" w:rsidRPr="008E6135">
              <w:rPr>
                <w:rFonts w:ascii="GHEA Grapalat" w:hAnsi="GHEA Grapalat"/>
                <w:shd w:val="clear" w:color="auto" w:fill="FFFFFF"/>
                <w:lang w:val="hy-AM"/>
              </w:rPr>
              <w:lastRenderedPageBreak/>
              <w:t>նկատմամբ այս պայմանների պահպանության ստուգման մեխանիզմներ: Այս համատեքստում, առաջարկվում է գործարքի կնքման փուլում նոտարի և կադաստրի կոմիտեի կողմից ստուգվի վերը նշված պահանջների կատարումը, որից հետո միայն վերջիններիս կողմից կատարվի համապատասխան գործողությունները:</w:t>
            </w:r>
          </w:p>
          <w:p w14:paraId="4A1FD3C9" w14:textId="6765C3C3" w:rsidR="0002119B" w:rsidRPr="008E6135" w:rsidRDefault="0002119B" w:rsidP="00E85FA9">
            <w:pPr>
              <w:tabs>
                <w:tab w:val="left" w:pos="2128"/>
              </w:tabs>
              <w:spacing w:line="360" w:lineRule="auto"/>
              <w:jc w:val="both"/>
              <w:rPr>
                <w:rFonts w:ascii="GHEA Grapalat" w:hAnsi="GHEA Grapalat"/>
                <w:shd w:val="clear" w:color="auto" w:fill="FFFFFF"/>
                <w:lang w:val="hy-AM"/>
              </w:rPr>
            </w:pPr>
          </w:p>
        </w:tc>
        <w:tc>
          <w:tcPr>
            <w:tcW w:w="6380" w:type="dxa"/>
            <w:gridSpan w:val="5"/>
          </w:tcPr>
          <w:p w14:paraId="4BC3921C" w14:textId="77777777" w:rsidR="00E85FA9" w:rsidRDefault="000F20E7" w:rsidP="00E85FA9">
            <w:pPr>
              <w:spacing w:line="360" w:lineRule="auto"/>
              <w:ind w:firstLine="720"/>
              <w:jc w:val="center"/>
              <w:rPr>
                <w:rFonts w:ascii="GHEA Grapalat" w:hAnsi="GHEA Grapalat"/>
                <w:b/>
                <w:lang w:val="hy-AM"/>
              </w:rPr>
            </w:pPr>
            <w:r>
              <w:rPr>
                <w:rFonts w:ascii="GHEA Grapalat" w:hAnsi="GHEA Grapalat"/>
                <w:b/>
                <w:lang w:val="hy-AM"/>
              </w:rPr>
              <w:lastRenderedPageBreak/>
              <w:t>Չի ընդունվել:</w:t>
            </w:r>
          </w:p>
          <w:p w14:paraId="334A1849" w14:textId="5D6D3924" w:rsidR="000F20E7" w:rsidRDefault="00D07E70" w:rsidP="00D07E70">
            <w:pPr>
              <w:spacing w:line="360" w:lineRule="auto"/>
              <w:jc w:val="both"/>
              <w:rPr>
                <w:rFonts w:ascii="GHEA Grapalat" w:hAnsi="GHEA Grapalat"/>
                <w:lang w:val="hy-AM"/>
              </w:rPr>
            </w:pPr>
            <w:r w:rsidRPr="00D07E70">
              <w:rPr>
                <w:rFonts w:ascii="GHEA Grapalat" w:hAnsi="GHEA Grapalat"/>
                <w:lang w:val="hy-AM"/>
              </w:rPr>
              <w:t xml:space="preserve">«Նոտարիատի մասին» օրենքի 52-րդ հոդվածի 1-ին մասի 1-ին կետի համաձայն՝ «1. Նոտարը նոտարական գործողության կատարումը մերժում է, եթե` 1) նոտարական գործողության կատարումը հակասում է օրենքին, իրավական այլ ակտերին կամ կազմակերպության կանոնադրությանը. </w:t>
            </w:r>
            <w:r w:rsidRPr="008E6135">
              <w:rPr>
                <w:rFonts w:ascii="GHEA Grapalat" w:hAnsi="GHEA Grapalat"/>
                <w:lang w:val="hy-AM"/>
              </w:rPr>
              <w:t>(…)</w:t>
            </w:r>
            <w:r w:rsidRPr="00D07E70">
              <w:rPr>
                <w:rFonts w:ascii="GHEA Grapalat" w:hAnsi="GHEA Grapalat"/>
                <w:lang w:val="hy-AM"/>
              </w:rPr>
              <w:t>»:</w:t>
            </w:r>
          </w:p>
          <w:p w14:paraId="4235F0EC" w14:textId="2FAA0652" w:rsidR="00D07E70" w:rsidRDefault="00783875" w:rsidP="00D07E70">
            <w:pPr>
              <w:spacing w:line="360" w:lineRule="auto"/>
              <w:jc w:val="both"/>
              <w:rPr>
                <w:rFonts w:ascii="GHEA Grapalat" w:hAnsi="GHEA Grapalat"/>
                <w:lang w:val="hy-AM"/>
              </w:rPr>
            </w:pPr>
            <w:r>
              <w:rPr>
                <w:rFonts w:ascii="GHEA Grapalat" w:hAnsi="GHEA Grapalat"/>
                <w:lang w:val="hy-AM"/>
              </w:rPr>
              <w:t xml:space="preserve">Հաշվի առնելով, որ ինչպես կադաստրի կոմիտեն, այնպես էլ նոտարներն ունեն գործարքի համապատասխանության ստուգման </w:t>
            </w:r>
            <w:r>
              <w:rPr>
                <w:rFonts w:ascii="GHEA Grapalat" w:hAnsi="GHEA Grapalat"/>
                <w:lang w:val="hy-AM"/>
              </w:rPr>
              <w:lastRenderedPageBreak/>
              <w:t>պարտականություն՝ առանձին օրենքներում հատուկ կարգավորումներ չեն սահմանվել:</w:t>
            </w:r>
          </w:p>
          <w:p w14:paraId="285A0EC6" w14:textId="77777777" w:rsidR="00D07E70" w:rsidRPr="00D07E70" w:rsidRDefault="00D07E70" w:rsidP="00D07E70">
            <w:pPr>
              <w:spacing w:line="360" w:lineRule="auto"/>
              <w:jc w:val="both"/>
              <w:rPr>
                <w:rFonts w:ascii="GHEA Grapalat" w:hAnsi="GHEA Grapalat"/>
                <w:lang w:val="hy-AM"/>
              </w:rPr>
            </w:pPr>
          </w:p>
          <w:p w14:paraId="2A6D3402" w14:textId="70F2F266" w:rsidR="00D07E70" w:rsidRPr="00D07E70" w:rsidRDefault="00D07E70" w:rsidP="00D07E70">
            <w:pPr>
              <w:spacing w:line="360" w:lineRule="auto"/>
              <w:jc w:val="both"/>
              <w:rPr>
                <w:rFonts w:ascii="GHEA Grapalat" w:hAnsi="GHEA Grapalat"/>
                <w:b/>
                <w:lang w:val="hy-AM"/>
              </w:rPr>
            </w:pPr>
          </w:p>
        </w:tc>
      </w:tr>
      <w:tr w:rsidR="0002119B" w:rsidRPr="004B39E1" w14:paraId="362AD136" w14:textId="5F1D3852" w:rsidTr="0002119B">
        <w:trPr>
          <w:trHeight w:val="412"/>
        </w:trPr>
        <w:tc>
          <w:tcPr>
            <w:tcW w:w="11584" w:type="dxa"/>
            <w:gridSpan w:val="4"/>
            <w:vMerge w:val="restart"/>
            <w:shd w:val="clear" w:color="auto" w:fill="D9D9D9" w:themeFill="background1" w:themeFillShade="D9"/>
          </w:tcPr>
          <w:p w14:paraId="5F6B65BC" w14:textId="0D7E32A1" w:rsidR="0002119B" w:rsidRPr="0002119B" w:rsidRDefault="0002119B" w:rsidP="00E85FA9">
            <w:pPr>
              <w:spacing w:line="360" w:lineRule="auto"/>
              <w:ind w:firstLine="720"/>
              <w:jc w:val="center"/>
              <w:rPr>
                <w:rFonts w:ascii="GHEA Grapalat" w:hAnsi="GHEA Grapalat"/>
                <w:b/>
                <w:lang w:val="hy-AM"/>
              </w:rPr>
            </w:pPr>
            <w:r w:rsidRPr="008E6135">
              <w:rPr>
                <w:rFonts w:ascii="GHEA Grapalat" w:hAnsi="GHEA Grapalat"/>
                <w:b/>
                <w:lang w:val="hy-AM"/>
              </w:rPr>
              <w:lastRenderedPageBreak/>
              <w:t xml:space="preserve">3. </w:t>
            </w:r>
            <w:r>
              <w:rPr>
                <w:rFonts w:ascii="GHEA Grapalat" w:hAnsi="GHEA Grapalat"/>
                <w:b/>
                <w:lang w:val="hy-AM"/>
              </w:rPr>
              <w:t>Տարածքային կառավարման և ենթակառուցվածքների նախարարություն</w:t>
            </w:r>
          </w:p>
        </w:tc>
        <w:tc>
          <w:tcPr>
            <w:tcW w:w="2209" w:type="dxa"/>
            <w:gridSpan w:val="2"/>
            <w:shd w:val="clear" w:color="auto" w:fill="D9D9D9" w:themeFill="background1" w:themeFillShade="D9"/>
          </w:tcPr>
          <w:p w14:paraId="7F067AE0" w14:textId="2C51F367" w:rsidR="0002119B" w:rsidRDefault="0002119B" w:rsidP="0002119B">
            <w:pPr>
              <w:spacing w:line="360" w:lineRule="auto"/>
              <w:rPr>
                <w:rFonts w:ascii="GHEA Grapalat" w:hAnsi="GHEA Grapalat"/>
                <w:b/>
                <w:lang w:val="hy-AM"/>
              </w:rPr>
            </w:pPr>
            <w:r>
              <w:rPr>
                <w:rFonts w:ascii="GHEA Grapalat" w:hAnsi="GHEA Grapalat"/>
                <w:b/>
                <w:lang w:val="hy-AM"/>
              </w:rPr>
              <w:t>13.06.2024թ.</w:t>
            </w:r>
          </w:p>
        </w:tc>
      </w:tr>
      <w:tr w:rsidR="0002119B" w:rsidRPr="004B39E1" w14:paraId="181AE46F" w14:textId="77777777" w:rsidTr="0002119B">
        <w:trPr>
          <w:trHeight w:val="473"/>
        </w:trPr>
        <w:tc>
          <w:tcPr>
            <w:tcW w:w="11584" w:type="dxa"/>
            <w:gridSpan w:val="4"/>
            <w:vMerge/>
            <w:shd w:val="clear" w:color="auto" w:fill="D9D9D9" w:themeFill="background1" w:themeFillShade="D9"/>
          </w:tcPr>
          <w:p w14:paraId="4B52B743" w14:textId="77777777" w:rsidR="0002119B" w:rsidRDefault="0002119B" w:rsidP="00E85FA9">
            <w:pPr>
              <w:spacing w:line="360" w:lineRule="auto"/>
              <w:ind w:firstLine="720"/>
              <w:jc w:val="center"/>
              <w:rPr>
                <w:rFonts w:ascii="GHEA Grapalat" w:hAnsi="GHEA Grapalat"/>
                <w:b/>
                <w:lang w:val="hy-AM"/>
              </w:rPr>
            </w:pPr>
          </w:p>
        </w:tc>
        <w:tc>
          <w:tcPr>
            <w:tcW w:w="2209" w:type="dxa"/>
            <w:gridSpan w:val="2"/>
            <w:shd w:val="clear" w:color="auto" w:fill="D9D9D9" w:themeFill="background1" w:themeFillShade="D9"/>
          </w:tcPr>
          <w:p w14:paraId="3F4D6B51" w14:textId="553FD41D" w:rsidR="0002119B" w:rsidRDefault="0002119B" w:rsidP="0002119B">
            <w:pPr>
              <w:spacing w:line="360" w:lineRule="auto"/>
              <w:rPr>
                <w:rFonts w:ascii="GHEA Grapalat" w:hAnsi="GHEA Grapalat"/>
                <w:b/>
                <w:lang w:val="hy-AM"/>
              </w:rPr>
            </w:pPr>
            <w:r w:rsidRPr="0002119B">
              <w:rPr>
                <w:rFonts w:ascii="GHEA Grapalat" w:hAnsi="GHEA Grapalat"/>
                <w:b/>
                <w:lang w:val="hy-AM"/>
              </w:rPr>
              <w:t>ԳՍ//19050-2024</w:t>
            </w:r>
          </w:p>
        </w:tc>
      </w:tr>
      <w:tr w:rsidR="0002119B" w:rsidRPr="006B5809" w14:paraId="061FDC6A" w14:textId="77777777" w:rsidTr="00534F82">
        <w:trPr>
          <w:trHeight w:val="906"/>
        </w:trPr>
        <w:tc>
          <w:tcPr>
            <w:tcW w:w="7413" w:type="dxa"/>
          </w:tcPr>
          <w:p w14:paraId="5BE260D5" w14:textId="67165FA2" w:rsidR="0002119B" w:rsidRDefault="0002119B" w:rsidP="00827721">
            <w:pPr>
              <w:tabs>
                <w:tab w:val="left" w:pos="2128"/>
              </w:tabs>
              <w:spacing w:line="360" w:lineRule="auto"/>
              <w:jc w:val="both"/>
              <w:rPr>
                <w:rFonts w:ascii="GHEA Grapalat" w:hAnsi="GHEA Grapalat"/>
                <w:shd w:val="clear" w:color="auto" w:fill="FFFFFF"/>
                <w:lang w:val="hy-AM"/>
              </w:rPr>
            </w:pPr>
            <w:r w:rsidRPr="0002119B">
              <w:rPr>
                <w:rFonts w:ascii="GHEA Grapalat" w:hAnsi="GHEA Grapalat"/>
                <w:shd w:val="clear" w:color="auto" w:fill="FFFFFF"/>
                <w:lang w:val="hy-AM"/>
              </w:rPr>
              <w:t xml:space="preserve">1. </w:t>
            </w:r>
            <w:r w:rsidR="00827721">
              <w:rPr>
                <w:rFonts w:ascii="GHEA Grapalat" w:hAnsi="GHEA Grapalat"/>
                <w:shd w:val="clear" w:color="auto" w:fill="FFFFFF"/>
                <w:lang w:val="hy-AM"/>
              </w:rPr>
              <w:t>Հ</w:t>
            </w:r>
            <w:r w:rsidRPr="0002119B">
              <w:rPr>
                <w:rFonts w:ascii="GHEA Grapalat" w:hAnsi="GHEA Grapalat"/>
                <w:shd w:val="clear" w:color="auto" w:fill="FFFFFF"/>
                <w:lang w:val="hy-AM"/>
              </w:rPr>
              <w:t xml:space="preserve">ամաձայն «Նորմատիվ իրավական ակտերի մասին» օրենքի 3-րդ հոդվածի՝ «օրենսդրական ակտերի նախագծերը ենթակա են հանրային քննարկման, բացառությամբ միջազգային պայմանագրի վավերացման (դրան միանալու) մասին օրենքի նախագծի: Այլ նորմատիվ իրավական ակտերի նախագծերը հանրային քննարկման կարող են դրվել նախագիծը մշակող կամ այն ընդունող մարմնի նախաձեռնությամբ», իսկ համաձայն ՀՀ կառավարության 2018 թվականի հոկտեմբերի 10-ի N 1146-Ն որոշմամբ հաստատված կարգի 6-րդ կետի՝ հանրային </w:t>
            </w:r>
            <w:r w:rsidRPr="0002119B">
              <w:rPr>
                <w:rFonts w:ascii="GHEA Grapalat" w:hAnsi="GHEA Grapalat"/>
                <w:shd w:val="clear" w:color="auto" w:fill="FFFFFF"/>
                <w:lang w:val="hy-AM"/>
              </w:rPr>
              <w:lastRenderedPageBreak/>
              <w:t>քննարկումը կազմակերպվում է նորմատիվ իրավական ակտն ընդունելու իրավասություն ունեցող մարմնի կամ Հայաստանի Հանրապետության կառավարության անդամի կողմից: Նշվածի հիմքով առաջարկում ենք Նախագծով նախատեսված հանրային քննարկման դրույթները հանել, կամ համապատասխան փոփոխություններ կատարել վերոնշյալ իրավական ակտերում.</w:t>
            </w:r>
          </w:p>
        </w:tc>
        <w:tc>
          <w:tcPr>
            <w:tcW w:w="6380" w:type="dxa"/>
            <w:gridSpan w:val="5"/>
          </w:tcPr>
          <w:p w14:paraId="33F54A74" w14:textId="77777777" w:rsidR="0002119B" w:rsidRDefault="00827721" w:rsidP="00E85FA9">
            <w:pPr>
              <w:spacing w:line="360" w:lineRule="auto"/>
              <w:ind w:firstLine="720"/>
              <w:jc w:val="center"/>
              <w:rPr>
                <w:rFonts w:ascii="GHEA Grapalat" w:hAnsi="GHEA Grapalat"/>
                <w:b/>
                <w:lang w:val="hy-AM"/>
              </w:rPr>
            </w:pPr>
            <w:r>
              <w:rPr>
                <w:rFonts w:ascii="GHEA Grapalat" w:hAnsi="GHEA Grapalat"/>
                <w:b/>
                <w:lang w:val="hy-AM"/>
              </w:rPr>
              <w:lastRenderedPageBreak/>
              <w:t>Չի ընդունվել:</w:t>
            </w:r>
          </w:p>
          <w:p w14:paraId="01414FEA" w14:textId="3592B06A" w:rsidR="00827721" w:rsidRDefault="00827721" w:rsidP="0064723A">
            <w:pPr>
              <w:spacing w:line="360" w:lineRule="auto"/>
              <w:jc w:val="both"/>
              <w:rPr>
                <w:rFonts w:ascii="GHEA Grapalat" w:eastAsia="GHEA Grapalat" w:hAnsi="GHEA Grapalat" w:cs="GHEA Grapalat"/>
                <w:color w:val="000000"/>
                <w:lang w:val="hy-AM"/>
              </w:rPr>
            </w:pPr>
            <w:r>
              <w:rPr>
                <w:rFonts w:ascii="GHEA Grapalat" w:hAnsi="GHEA Grapalat"/>
                <w:lang w:val="hy-AM"/>
              </w:rPr>
              <w:t>«Նորմատիվ իրավական ակտերի մասին» օրենքով սահմանվում է օրենսդրական և այլ նորմատիվ իրավական ակտերի նախագծերի հանրային քննարկման կազմակերպման և անցկացման կարգը: Միաժամանակ, Նախագծով առաջարկվող՝ հանրային քննարկման դրվող ակտ</w:t>
            </w:r>
            <w:r w:rsidR="000B7914">
              <w:rPr>
                <w:rFonts w:ascii="GHEA Grapalat" w:hAnsi="GHEA Grapalat"/>
                <w:lang w:val="hy-AM"/>
              </w:rPr>
              <w:t>ն</w:t>
            </w:r>
            <w:r>
              <w:rPr>
                <w:rFonts w:ascii="GHEA Grapalat" w:hAnsi="GHEA Grapalat"/>
                <w:lang w:val="hy-AM"/>
              </w:rPr>
              <w:t xml:space="preserve"> իրավաբանական անձի բարձրագույն կառավարման մարմնի որոշման նախագիծն է: Էական է, որ օրենսդրութ</w:t>
            </w:r>
            <w:r w:rsidR="0064723A">
              <w:rPr>
                <w:rFonts w:ascii="GHEA Grapalat" w:hAnsi="GHEA Grapalat"/>
                <w:lang w:val="hy-AM"/>
              </w:rPr>
              <w:t xml:space="preserve">յամբ </w:t>
            </w:r>
            <w:r w:rsidR="0064723A">
              <w:rPr>
                <w:rFonts w:ascii="GHEA Grapalat" w:hAnsi="GHEA Grapalat"/>
                <w:lang w:val="hy-AM"/>
              </w:rPr>
              <w:lastRenderedPageBreak/>
              <w:t>նախա</w:t>
            </w:r>
            <w:r w:rsidR="000B7914">
              <w:rPr>
                <w:rFonts w:ascii="GHEA Grapalat" w:hAnsi="GHEA Grapalat"/>
                <w:lang w:val="hy-AM"/>
              </w:rPr>
              <w:t>տեսված դրույթները չեն նախատեսու</w:t>
            </w:r>
            <w:r>
              <w:rPr>
                <w:rFonts w:ascii="GHEA Grapalat" w:hAnsi="GHEA Grapalat"/>
                <w:lang w:val="hy-AM"/>
              </w:rPr>
              <w:t xml:space="preserve">մ </w:t>
            </w:r>
            <w:r w:rsidR="0064723A" w:rsidRPr="008E6135">
              <w:rPr>
                <w:rFonts w:ascii="GHEA Grapalat" w:eastAsia="GHEA Grapalat" w:hAnsi="GHEA Grapalat" w:cs="GHEA Grapalat"/>
                <w:color w:val="000000"/>
                <w:highlight w:val="white"/>
                <w:lang w:val="hy-AM"/>
              </w:rPr>
              <w:t>Հայաստանի Հանրապետության արդարադատության նախարարության կողմից վարվող իրավական ակտերի նախագծերի հրապարակման միասնական կայքում</w:t>
            </w:r>
            <w:r w:rsidR="0064723A">
              <w:rPr>
                <w:rFonts w:ascii="GHEA Grapalat" w:eastAsia="GHEA Grapalat" w:hAnsi="GHEA Grapalat" w:cs="GHEA Grapalat"/>
                <w:color w:val="000000"/>
                <w:lang w:val="hy-AM"/>
              </w:rPr>
              <w:t xml:space="preserve"> այլ նախագծեր դնելու արգելք, եթե որևէ օրենքով սահմանված է նման կարգավորում:</w:t>
            </w:r>
          </w:p>
          <w:p w14:paraId="16A9AB5D" w14:textId="11030222" w:rsidR="0064723A" w:rsidRPr="0064723A" w:rsidRDefault="0064723A" w:rsidP="0064723A">
            <w:pPr>
              <w:spacing w:line="360" w:lineRule="auto"/>
              <w:jc w:val="both"/>
              <w:rPr>
                <w:rFonts w:ascii="GHEA Grapalat" w:hAnsi="GHEA Grapalat"/>
                <w:lang w:val="hy-AM"/>
              </w:rPr>
            </w:pPr>
            <w:r>
              <w:rPr>
                <w:rFonts w:ascii="GHEA Grapalat" w:eastAsia="GHEA Grapalat" w:hAnsi="GHEA Grapalat" w:cs="GHEA Grapalat"/>
                <w:color w:val="000000"/>
                <w:lang w:val="hy-AM"/>
              </w:rPr>
              <w:t>Նման պայմաններում, կարծում ենք, որ Նախագծով նախատեսվող հանրային քննարկման պահանջը չի հակասում «Նորմատիվ իրավական ակտերի մասին» օրենքով սահմանված կարգավորումներին:</w:t>
            </w:r>
          </w:p>
        </w:tc>
      </w:tr>
      <w:tr w:rsidR="0002119B" w:rsidRPr="006B5809" w14:paraId="1CE253AF" w14:textId="77777777" w:rsidTr="00534F82">
        <w:trPr>
          <w:trHeight w:val="906"/>
        </w:trPr>
        <w:tc>
          <w:tcPr>
            <w:tcW w:w="7413" w:type="dxa"/>
          </w:tcPr>
          <w:p w14:paraId="1F473434" w14:textId="6AB8E007" w:rsidR="0002119B" w:rsidRPr="0002119B" w:rsidRDefault="0002119B" w:rsidP="0002119B">
            <w:pPr>
              <w:tabs>
                <w:tab w:val="left" w:pos="2128"/>
              </w:tabs>
              <w:spacing w:line="360" w:lineRule="auto"/>
              <w:jc w:val="both"/>
              <w:rPr>
                <w:rFonts w:ascii="GHEA Grapalat" w:hAnsi="GHEA Grapalat"/>
                <w:shd w:val="clear" w:color="auto" w:fill="FFFFFF"/>
                <w:lang w:val="hy-AM"/>
              </w:rPr>
            </w:pPr>
            <w:r w:rsidRPr="0002119B">
              <w:rPr>
                <w:rFonts w:ascii="GHEA Grapalat" w:hAnsi="GHEA Grapalat"/>
                <w:shd w:val="clear" w:color="auto" w:fill="FFFFFF"/>
                <w:lang w:val="hy-AM"/>
              </w:rPr>
              <w:lastRenderedPageBreak/>
              <w:t xml:space="preserve">2. </w:t>
            </w:r>
            <w:r w:rsidR="002D6DD4">
              <w:rPr>
                <w:rFonts w:ascii="GHEA Grapalat" w:hAnsi="GHEA Grapalat"/>
                <w:shd w:val="clear" w:color="auto" w:fill="FFFFFF"/>
                <w:lang w:val="hy-AM"/>
              </w:rPr>
              <w:t>Հ</w:t>
            </w:r>
            <w:r w:rsidRPr="0002119B">
              <w:rPr>
                <w:rFonts w:ascii="GHEA Grapalat" w:hAnsi="GHEA Grapalat"/>
                <w:shd w:val="clear" w:color="auto" w:fill="FFFFFF"/>
                <w:lang w:val="hy-AM"/>
              </w:rPr>
              <w:t>ամաձայն «Նորմատիվ իրավական ակտերի մասին» օրենքի 21-րդ հոդվածի 2-րդ մասի՝ արգելվում են նորմատիվ իրավական ակտում կատարել բառերի կամ տերմինների անհարկի կրճատումներ, ինչպես նաև բառերի կամ տերմինների հապավումներ, ուստի Նախագծի 288-2-րդ հոդվածում «ՀԽՍՀ» և «ՀՀ» հապավումն անհրաժեշտ է գրել ամբողջական բառերով:</w:t>
            </w:r>
          </w:p>
          <w:p w14:paraId="09AA7481" w14:textId="53F1D752" w:rsidR="0002119B" w:rsidRPr="0002119B" w:rsidRDefault="0002119B" w:rsidP="0002119B">
            <w:pPr>
              <w:tabs>
                <w:tab w:val="left" w:pos="2128"/>
              </w:tabs>
              <w:spacing w:line="360" w:lineRule="auto"/>
              <w:jc w:val="both"/>
              <w:rPr>
                <w:rFonts w:ascii="GHEA Grapalat" w:hAnsi="GHEA Grapalat"/>
                <w:shd w:val="clear" w:color="auto" w:fill="FFFFFF"/>
                <w:lang w:val="hy-AM"/>
              </w:rPr>
            </w:pPr>
            <w:r w:rsidRPr="0002119B">
              <w:rPr>
                <w:rFonts w:ascii="GHEA Grapalat" w:hAnsi="GHEA Grapalat"/>
                <w:shd w:val="clear" w:color="auto" w:fill="FFFFFF"/>
                <w:lang w:val="hy-AM"/>
              </w:rPr>
              <w:t xml:space="preserve">Կառավարության որոշման կամ այլ իրավական ակտի ընդունման անհրաժեշտության վերաբերյալ հայտնում ենք, որ հաշվի </w:t>
            </w:r>
            <w:r w:rsidRPr="0002119B">
              <w:rPr>
                <w:rFonts w:ascii="GHEA Grapalat" w:hAnsi="GHEA Grapalat"/>
                <w:shd w:val="clear" w:color="auto" w:fill="FFFFFF"/>
                <w:lang w:val="hy-AM"/>
              </w:rPr>
              <w:lastRenderedPageBreak/>
              <w:t>առնելով, որ Նախագծի կարգավորումները վերաբերում են իրավաբանական անձանց պատկանող առանձին խումբ անշարժ գույքի օտարման կամ սեփականության իրավունքով անհատույց փոխանցման գործընթացներին՝ հարկ ենք համարում նշել, որ ըստ իրավաբանական անձանց կազմակերպաիրավական ձևի, վերջիններիս կողմից կատարվող գործարքներին վերաբերող ընթացակարգային դրույթները հստակ սահմանված են ՀՀ օրենսդրությամբ և Նախագծի ընդունման դեպքում անհրաժեշտ է համապատասխան փոփոխություններ կատարել տվյալ բնագավառը կանոնակարգող իրավական ակտերում</w:t>
            </w:r>
            <w:r w:rsidR="002D6DD4">
              <w:rPr>
                <w:rFonts w:ascii="GHEA Grapalat" w:hAnsi="GHEA Grapalat"/>
                <w:shd w:val="clear" w:color="auto" w:fill="FFFFFF"/>
                <w:lang w:val="hy-AM"/>
              </w:rPr>
              <w:t>:</w:t>
            </w:r>
          </w:p>
          <w:p w14:paraId="41DEF133" w14:textId="0F7C8B26" w:rsidR="0002119B" w:rsidRDefault="0002119B" w:rsidP="0002119B">
            <w:pPr>
              <w:tabs>
                <w:tab w:val="left" w:pos="2128"/>
              </w:tabs>
              <w:spacing w:line="360" w:lineRule="auto"/>
              <w:jc w:val="both"/>
              <w:rPr>
                <w:rFonts w:ascii="GHEA Grapalat" w:hAnsi="GHEA Grapalat"/>
                <w:shd w:val="clear" w:color="auto" w:fill="FFFFFF"/>
                <w:lang w:val="hy-AM"/>
              </w:rPr>
            </w:pPr>
          </w:p>
        </w:tc>
        <w:tc>
          <w:tcPr>
            <w:tcW w:w="6380" w:type="dxa"/>
            <w:gridSpan w:val="5"/>
          </w:tcPr>
          <w:p w14:paraId="2C392342" w14:textId="77777777" w:rsidR="0002119B" w:rsidRDefault="00DB2D82" w:rsidP="00E85FA9">
            <w:pPr>
              <w:spacing w:line="360" w:lineRule="auto"/>
              <w:ind w:firstLine="720"/>
              <w:jc w:val="center"/>
              <w:rPr>
                <w:rFonts w:ascii="GHEA Grapalat" w:hAnsi="GHEA Grapalat"/>
                <w:b/>
                <w:lang w:val="hy-AM"/>
              </w:rPr>
            </w:pPr>
            <w:r>
              <w:rPr>
                <w:rFonts w:ascii="GHEA Grapalat" w:hAnsi="GHEA Grapalat"/>
                <w:b/>
                <w:lang w:val="hy-AM"/>
              </w:rPr>
              <w:lastRenderedPageBreak/>
              <w:t>Մասամբ է ընդունվել:</w:t>
            </w:r>
          </w:p>
          <w:p w14:paraId="68102784" w14:textId="77777777" w:rsidR="00DB2D82" w:rsidRPr="00DB2D82" w:rsidRDefault="00DB2D82" w:rsidP="00DB2D82">
            <w:pPr>
              <w:spacing w:line="360" w:lineRule="auto"/>
              <w:jc w:val="both"/>
              <w:rPr>
                <w:rFonts w:ascii="GHEA Grapalat" w:hAnsi="GHEA Grapalat"/>
                <w:lang w:val="hy-AM"/>
              </w:rPr>
            </w:pPr>
            <w:r w:rsidRPr="00DB2D82">
              <w:rPr>
                <w:rFonts w:ascii="GHEA Grapalat" w:hAnsi="GHEA Grapalat"/>
                <w:lang w:val="hy-AM"/>
              </w:rPr>
              <w:t>Նախագիծը հապավումների մասով լրամշակվել է:</w:t>
            </w:r>
          </w:p>
          <w:p w14:paraId="20D81675" w14:textId="0C722266" w:rsidR="00DB2D82" w:rsidRPr="008E6135" w:rsidRDefault="00DB2D82" w:rsidP="00DB2D82">
            <w:pPr>
              <w:spacing w:line="360" w:lineRule="auto"/>
              <w:jc w:val="both"/>
              <w:rPr>
                <w:rFonts w:ascii="GHEA Grapalat" w:hAnsi="GHEA Grapalat"/>
                <w:b/>
                <w:lang w:val="hy-AM"/>
              </w:rPr>
            </w:pPr>
            <w:r w:rsidRPr="00DB2D82">
              <w:rPr>
                <w:rFonts w:ascii="GHEA Grapalat" w:hAnsi="GHEA Grapalat"/>
                <w:lang w:val="hy-AM"/>
              </w:rPr>
              <w:t>Ինչ վերաբերում է առանձին օրենքներում համապատասխան փոփոխությունների կատարմանը, ապա կարծում ենք, որ</w:t>
            </w:r>
            <w:r w:rsidRPr="008E6135">
              <w:rPr>
                <w:lang w:val="hy-AM"/>
              </w:rPr>
              <w:t xml:space="preserve"> </w:t>
            </w:r>
            <w:r w:rsidRPr="00DB2D82">
              <w:rPr>
                <w:rFonts w:ascii="GHEA Grapalat" w:hAnsi="GHEA Grapalat"/>
                <w:lang w:val="hy-AM"/>
              </w:rPr>
              <w:t xml:space="preserve">քաղաքացիական օրենսգրքի առանձին դրույթներ կարգավորում և վերաբերում են իրավաբանական անձանց մարմինների կողմից որոշակի հարցերով որոշումների կայացման </w:t>
            </w:r>
            <w:r w:rsidRPr="00DB2D82">
              <w:rPr>
                <w:rFonts w:ascii="GHEA Grapalat" w:hAnsi="GHEA Grapalat"/>
                <w:lang w:val="hy-AM"/>
              </w:rPr>
              <w:lastRenderedPageBreak/>
              <w:t>գործընթացին։ Ուստի, կարծում ենք, որ քաղաքացիական օրենսգրքով կարող է սահմանվել որոշակի հարցում իրավաբանական անձի կառավարման բարձրագույն մարմնի իրավասությունը։ Միաժամանակ, հաշվի առնելով կազմակերպությունների բազմաթվությունը և դրանով իսկ հնարավոր բոլոր մարմինների համար առանձին կարգավորում սահմանելու դեպքում առաջացող հնարավոր բացերը՝ դրույթը նախատեսվել է ընդհանուր կանոնի ձևով, որը պետք է կիրառելի լինի գույքի առանձին տեսակների մասով սեփականության կամ այլ գույքային իրավունքների փոխանցման դեպքերի նկատմամբ։</w:t>
            </w:r>
          </w:p>
        </w:tc>
      </w:tr>
      <w:tr w:rsidR="0002119B" w:rsidRPr="004B39E1" w14:paraId="423B0014" w14:textId="30D1933A" w:rsidTr="0002119B">
        <w:trPr>
          <w:trHeight w:val="412"/>
        </w:trPr>
        <w:tc>
          <w:tcPr>
            <w:tcW w:w="11584" w:type="dxa"/>
            <w:gridSpan w:val="4"/>
            <w:vMerge w:val="restart"/>
            <w:shd w:val="clear" w:color="auto" w:fill="D9D9D9" w:themeFill="background1" w:themeFillShade="D9"/>
          </w:tcPr>
          <w:p w14:paraId="7D65B76E" w14:textId="39D5B568" w:rsidR="0002119B" w:rsidRDefault="0002119B" w:rsidP="00E85FA9">
            <w:pPr>
              <w:spacing w:line="360" w:lineRule="auto"/>
              <w:ind w:firstLine="720"/>
              <w:jc w:val="center"/>
              <w:rPr>
                <w:rFonts w:ascii="GHEA Grapalat" w:hAnsi="GHEA Grapalat"/>
                <w:b/>
                <w:lang w:val="hy-AM"/>
              </w:rPr>
            </w:pPr>
            <w:r>
              <w:rPr>
                <w:rFonts w:ascii="GHEA Grapalat" w:hAnsi="GHEA Grapalat"/>
                <w:b/>
                <w:lang w:val="hy-AM"/>
              </w:rPr>
              <w:lastRenderedPageBreak/>
              <w:t>4. Պետական վերահսկողական ծառայություն</w:t>
            </w:r>
          </w:p>
        </w:tc>
        <w:tc>
          <w:tcPr>
            <w:tcW w:w="2209" w:type="dxa"/>
            <w:gridSpan w:val="2"/>
            <w:shd w:val="clear" w:color="auto" w:fill="D9D9D9" w:themeFill="background1" w:themeFillShade="D9"/>
          </w:tcPr>
          <w:p w14:paraId="7309DEA6" w14:textId="5A7A595A" w:rsidR="0002119B" w:rsidRDefault="0002119B" w:rsidP="0002119B">
            <w:pPr>
              <w:spacing w:line="360" w:lineRule="auto"/>
              <w:rPr>
                <w:rFonts w:ascii="GHEA Grapalat" w:hAnsi="GHEA Grapalat"/>
                <w:b/>
                <w:lang w:val="hy-AM"/>
              </w:rPr>
            </w:pPr>
            <w:r>
              <w:rPr>
                <w:rFonts w:ascii="GHEA Grapalat" w:hAnsi="GHEA Grapalat"/>
                <w:b/>
                <w:lang w:val="hy-AM"/>
              </w:rPr>
              <w:t>14.06.2024թ.</w:t>
            </w:r>
          </w:p>
        </w:tc>
      </w:tr>
      <w:tr w:rsidR="0002119B" w:rsidRPr="004B39E1" w14:paraId="5C623203" w14:textId="77777777" w:rsidTr="0002119B">
        <w:trPr>
          <w:trHeight w:val="473"/>
        </w:trPr>
        <w:tc>
          <w:tcPr>
            <w:tcW w:w="11584" w:type="dxa"/>
            <w:gridSpan w:val="4"/>
            <w:vMerge/>
            <w:shd w:val="clear" w:color="auto" w:fill="D9D9D9" w:themeFill="background1" w:themeFillShade="D9"/>
          </w:tcPr>
          <w:p w14:paraId="67F4FBD4" w14:textId="77777777" w:rsidR="0002119B" w:rsidRDefault="0002119B" w:rsidP="00E85FA9">
            <w:pPr>
              <w:spacing w:line="360" w:lineRule="auto"/>
              <w:ind w:firstLine="720"/>
              <w:jc w:val="center"/>
              <w:rPr>
                <w:rFonts w:ascii="GHEA Grapalat" w:hAnsi="GHEA Grapalat"/>
                <w:b/>
                <w:lang w:val="hy-AM"/>
              </w:rPr>
            </w:pPr>
          </w:p>
        </w:tc>
        <w:tc>
          <w:tcPr>
            <w:tcW w:w="2209" w:type="dxa"/>
            <w:gridSpan w:val="2"/>
            <w:shd w:val="clear" w:color="auto" w:fill="D9D9D9" w:themeFill="background1" w:themeFillShade="D9"/>
          </w:tcPr>
          <w:p w14:paraId="3C6DD3C6" w14:textId="48A0D4AC" w:rsidR="0002119B" w:rsidRDefault="0002119B" w:rsidP="0002119B">
            <w:pPr>
              <w:spacing w:line="360" w:lineRule="auto"/>
              <w:rPr>
                <w:rFonts w:ascii="GHEA Grapalat" w:hAnsi="GHEA Grapalat"/>
                <w:b/>
                <w:lang w:val="hy-AM"/>
              </w:rPr>
            </w:pPr>
            <w:r w:rsidRPr="0002119B">
              <w:rPr>
                <w:rFonts w:ascii="GHEA Grapalat" w:hAnsi="GHEA Grapalat"/>
                <w:b/>
                <w:lang w:val="hy-AM"/>
              </w:rPr>
              <w:t>Ե/1428-24</w:t>
            </w:r>
          </w:p>
        </w:tc>
      </w:tr>
      <w:tr w:rsidR="0002119B" w:rsidRPr="006B5809" w14:paraId="47E1E5F0" w14:textId="77777777" w:rsidTr="00534F82">
        <w:trPr>
          <w:trHeight w:val="906"/>
        </w:trPr>
        <w:tc>
          <w:tcPr>
            <w:tcW w:w="7413" w:type="dxa"/>
          </w:tcPr>
          <w:p w14:paraId="7C73D407" w14:textId="1D1A18BA" w:rsidR="0002119B" w:rsidRPr="0002119B" w:rsidRDefault="0002119B" w:rsidP="0002119B">
            <w:pPr>
              <w:tabs>
                <w:tab w:val="left" w:pos="2128"/>
              </w:tabs>
              <w:spacing w:line="360" w:lineRule="auto"/>
              <w:jc w:val="both"/>
              <w:rPr>
                <w:rFonts w:ascii="GHEA Grapalat" w:hAnsi="GHEA Grapalat"/>
                <w:shd w:val="clear" w:color="auto" w:fill="FFFFFF"/>
                <w:lang w:val="hy-AM"/>
              </w:rPr>
            </w:pPr>
            <w:r>
              <w:rPr>
                <w:rFonts w:ascii="GHEA Grapalat" w:hAnsi="GHEA Grapalat"/>
                <w:shd w:val="clear" w:color="auto" w:fill="FFFFFF"/>
                <w:lang w:val="hy-AM"/>
              </w:rPr>
              <w:t xml:space="preserve">1. </w:t>
            </w:r>
            <w:r w:rsidRPr="0002119B">
              <w:rPr>
                <w:rFonts w:ascii="GHEA Grapalat" w:hAnsi="GHEA Grapalat"/>
                <w:shd w:val="clear" w:color="auto" w:fill="FFFFFF"/>
                <w:lang w:val="hy-AM"/>
              </w:rPr>
              <w:t xml:space="preserve">Նախագծով առաջարկվել է 1998 թվականի մայիսի 5-ի Հայաստանի Հանրապետության քաղաքացիական օրենսգիրքը (այսուհետ՝ Օրենսգիրք) լրացնել առանձին անշարժ գույքի </w:t>
            </w:r>
            <w:r w:rsidRPr="0002119B">
              <w:rPr>
                <w:rFonts w:ascii="GHEA Grapalat" w:hAnsi="GHEA Grapalat"/>
                <w:shd w:val="clear" w:color="auto" w:fill="FFFFFF"/>
                <w:lang w:val="hy-AM"/>
              </w:rPr>
              <w:lastRenderedPageBreak/>
              <w:t>նկատմամբ իրավունքների փոխանցման առանձնահատկությունները սահմանող նոր 17.1 գլխով, որով սահմանվող կարգավորումների համաձայն՝ առանձին խումբ անշարժ գույքի՝ ցանկացած եղանակով սեփականատիրոջ փոփոխության հանգեցնող կամ այլ գույքային իրավունքները հատուցմամբ կամ անհատույց փոխանցելու վերաբերյալ գործարքի կնքումից առնվազն երեք ամիս առաջ գործարքին համաձայնություն տալու մասին ակտի նախագիծը դրվում է հանրային քննարկման՝ Հայաստանի Հանրապետության արդարադատության նախարարության կողմից վարվող իրավական ակտերի նախագծերի հրապարակման միասնական կայքում՝ պետական գույքի կառավարման ոլորտում Կառավարության քաղաքականությունը մշակող և իրականացնող նախարարության միջոցով:</w:t>
            </w:r>
            <w:r w:rsidRPr="0002119B">
              <w:rPr>
                <w:rFonts w:ascii="GHEA Grapalat" w:hAnsi="GHEA Grapalat"/>
                <w:shd w:val="clear" w:color="auto" w:fill="FFFFFF"/>
                <w:lang w:val="hy-AM"/>
              </w:rPr>
              <w:tab/>
            </w:r>
          </w:p>
          <w:p w14:paraId="029A13F9" w14:textId="2180767C" w:rsidR="0002119B" w:rsidRPr="0002119B" w:rsidRDefault="0002119B" w:rsidP="0002119B">
            <w:pPr>
              <w:tabs>
                <w:tab w:val="left" w:pos="2128"/>
              </w:tabs>
              <w:spacing w:line="360" w:lineRule="auto"/>
              <w:jc w:val="both"/>
              <w:rPr>
                <w:rFonts w:ascii="GHEA Grapalat" w:hAnsi="GHEA Grapalat"/>
                <w:shd w:val="clear" w:color="auto" w:fill="FFFFFF"/>
                <w:lang w:val="hy-AM"/>
              </w:rPr>
            </w:pPr>
            <w:r w:rsidRPr="0002119B">
              <w:rPr>
                <w:rFonts w:ascii="GHEA Grapalat" w:hAnsi="GHEA Grapalat"/>
                <w:shd w:val="clear" w:color="auto" w:fill="FFFFFF"/>
                <w:lang w:val="hy-AM"/>
              </w:rPr>
              <w:t xml:space="preserve">«Նորմատիվ իրավական ակտերի մասին» օրենքի 4-րդ հոդվածի 3-րդ մասի համաձայն՝ հանրային քննարկումներն անցկացվում են սույն հոդվածով սահմանված մարմնի կողմից նորմատիվ իրավական ակտի նախագիծը և դրա ընդունման հիմնավորումը </w:t>
            </w:r>
            <w:r w:rsidRPr="0002119B">
              <w:rPr>
                <w:rFonts w:ascii="GHEA Grapalat" w:hAnsi="GHEA Grapalat"/>
                <w:shd w:val="clear" w:color="auto" w:fill="FFFFFF"/>
                <w:lang w:val="hy-AM"/>
              </w:rPr>
              <w:lastRenderedPageBreak/>
              <w:t>շահագրգիռ մարմիններ ներկայացնելու հետ միաժամանակ հրապարակելու միջոցով:</w:t>
            </w:r>
          </w:p>
          <w:p w14:paraId="6BFCDBA5" w14:textId="07DF49D8" w:rsidR="0002119B" w:rsidRPr="0002119B" w:rsidRDefault="0002119B" w:rsidP="0002119B">
            <w:pPr>
              <w:tabs>
                <w:tab w:val="left" w:pos="2128"/>
              </w:tabs>
              <w:spacing w:line="360" w:lineRule="auto"/>
              <w:jc w:val="both"/>
              <w:rPr>
                <w:rFonts w:ascii="GHEA Grapalat" w:hAnsi="GHEA Grapalat"/>
                <w:shd w:val="clear" w:color="auto" w:fill="FFFFFF"/>
                <w:lang w:val="hy-AM"/>
              </w:rPr>
            </w:pPr>
            <w:r w:rsidRPr="0002119B">
              <w:rPr>
                <w:rFonts w:ascii="GHEA Grapalat" w:hAnsi="GHEA Grapalat"/>
                <w:shd w:val="clear" w:color="auto" w:fill="FFFFFF"/>
                <w:lang w:val="hy-AM"/>
              </w:rPr>
              <w:t xml:space="preserve">Նույն օրենքի 1-ին հոդվածի 2-րդ մասի համաձայն՝ սույն օրենքով սահմանված ենթաօրենսդրական նորմատիվ իրավական ակտերին վերաբերող օրենսդրական տեխնիկայի, նորմատիվ իրավական ակտի կառուցվածքի, նորմատիվ իրավական ակտերում փոփոխություններ և լրացումներ կատարելու, նորմատիվ իրավական ակտերի գործողությունը դադարեցնելու, ժամկետների հաշվարկման վերաբերյալ դրույթների գործողությունը տարածվում է անհատական և ներքին իրավական ակտերի վրա, եթե այլ բան սահմանված չէ օրենքով կամ այն նորմատիվ իրավական ակտով, որով նախատեսվել է անհատական </w:t>
            </w:r>
            <w:r>
              <w:rPr>
                <w:rFonts w:ascii="GHEA Grapalat" w:hAnsi="GHEA Grapalat"/>
                <w:shd w:val="clear" w:color="auto" w:fill="FFFFFF"/>
                <w:lang w:val="hy-AM"/>
              </w:rPr>
              <w:t>կամ ներքին իրավական ակտի ընդունո</w:t>
            </w:r>
            <w:r w:rsidRPr="0002119B">
              <w:rPr>
                <w:rFonts w:ascii="GHEA Grapalat" w:hAnsi="GHEA Grapalat"/>
                <w:shd w:val="clear" w:color="auto" w:fill="FFFFFF"/>
                <w:lang w:val="hy-AM"/>
              </w:rPr>
              <w:t xml:space="preserve">ւմ: </w:t>
            </w:r>
          </w:p>
          <w:p w14:paraId="3842AFF4" w14:textId="178AE501" w:rsidR="0002119B" w:rsidRDefault="0002119B" w:rsidP="0002119B">
            <w:pPr>
              <w:tabs>
                <w:tab w:val="left" w:pos="2128"/>
              </w:tabs>
              <w:spacing w:line="360" w:lineRule="auto"/>
              <w:jc w:val="both"/>
              <w:rPr>
                <w:rFonts w:ascii="GHEA Grapalat" w:hAnsi="GHEA Grapalat"/>
                <w:shd w:val="clear" w:color="auto" w:fill="FFFFFF"/>
                <w:lang w:val="hy-AM"/>
              </w:rPr>
            </w:pPr>
            <w:r w:rsidRPr="0002119B">
              <w:rPr>
                <w:rFonts w:ascii="GHEA Grapalat" w:hAnsi="GHEA Grapalat"/>
                <w:shd w:val="clear" w:color="auto" w:fill="FFFFFF"/>
                <w:lang w:val="hy-AM"/>
              </w:rPr>
              <w:t xml:space="preserve">Սույն դեպքում վերը նշված «գործարքների համաձայնությունը» տվյալ իրավաբանական անձի կառավարման բարձրագույն մարմնի անդամների 2/3-ի կողմից տրված՝ գործարքների կնքման համաձայնությունն է, որը չի կարող իր բնույթով լինել նորմատիվ իրավական ակտ, մինչդեռ «Նորմատիվ իրավական ակտերի </w:t>
            </w:r>
            <w:r w:rsidRPr="0002119B">
              <w:rPr>
                <w:rFonts w:ascii="GHEA Grapalat" w:hAnsi="GHEA Grapalat"/>
                <w:shd w:val="clear" w:color="auto" w:fill="FFFFFF"/>
                <w:lang w:val="hy-AM"/>
              </w:rPr>
              <w:lastRenderedPageBreak/>
              <w:t>մասին» օրենքը և դրա հիման վրա ընդունված՝ ՀՀ կառավարության 2018 թվականի հոկտեմբերի 10-ի N 1146-Ն որոշումը կառուցված են նորմատիվ իրավական ակտերի հանրային քննարկման տրամաբանության վրա, ուստի առաջարկում ենք քննարկել նշված իրավական ակտում ևս փոփոխություններ կատարելու հարցը:</w:t>
            </w:r>
          </w:p>
        </w:tc>
        <w:tc>
          <w:tcPr>
            <w:tcW w:w="6380" w:type="dxa"/>
            <w:gridSpan w:val="5"/>
          </w:tcPr>
          <w:p w14:paraId="58695CAF" w14:textId="77777777" w:rsidR="0064723A" w:rsidRDefault="0064723A" w:rsidP="0064723A">
            <w:pPr>
              <w:spacing w:line="360" w:lineRule="auto"/>
              <w:ind w:firstLine="720"/>
              <w:jc w:val="center"/>
              <w:rPr>
                <w:rFonts w:ascii="GHEA Grapalat" w:hAnsi="GHEA Grapalat"/>
                <w:b/>
                <w:lang w:val="hy-AM"/>
              </w:rPr>
            </w:pPr>
            <w:r>
              <w:rPr>
                <w:rFonts w:ascii="GHEA Grapalat" w:hAnsi="GHEA Grapalat"/>
                <w:b/>
                <w:lang w:val="hy-AM"/>
              </w:rPr>
              <w:lastRenderedPageBreak/>
              <w:t>Չի ընդունվել:</w:t>
            </w:r>
          </w:p>
          <w:p w14:paraId="5D159BA9" w14:textId="77777777" w:rsidR="0064723A" w:rsidRDefault="0064723A" w:rsidP="0064723A">
            <w:pPr>
              <w:spacing w:line="360" w:lineRule="auto"/>
              <w:jc w:val="both"/>
              <w:rPr>
                <w:rFonts w:ascii="GHEA Grapalat" w:eastAsia="GHEA Grapalat" w:hAnsi="GHEA Grapalat" w:cs="GHEA Grapalat"/>
                <w:color w:val="000000"/>
                <w:lang w:val="hy-AM"/>
              </w:rPr>
            </w:pPr>
            <w:r>
              <w:rPr>
                <w:rFonts w:ascii="GHEA Grapalat" w:hAnsi="GHEA Grapalat"/>
                <w:lang w:val="hy-AM"/>
              </w:rPr>
              <w:t xml:space="preserve">«Նորմատիվ իրավական ակտերի մասին» օրենքով սահմանվում է օրենսդրական և այլ նորմատիվ </w:t>
            </w:r>
            <w:r>
              <w:rPr>
                <w:rFonts w:ascii="GHEA Grapalat" w:hAnsi="GHEA Grapalat"/>
                <w:lang w:val="hy-AM"/>
              </w:rPr>
              <w:lastRenderedPageBreak/>
              <w:t xml:space="preserve">իրավական ակտերի նախագծերի հանրային քննարկման կազմակերպման և անցկացման կարգը: Միաժամանակ, Նախագծով առաջարկվող՝ հանրային քննարկման դրվող ակտը իրավաբանական անձի բարձրագույն կառավարման մարմնի որոշման նախագիծն է: Էական է, որ օրենսդրությամբ նախատեսված դրույթները չեն նախատեսումմ </w:t>
            </w:r>
            <w:r w:rsidRPr="008E6135">
              <w:rPr>
                <w:rFonts w:ascii="GHEA Grapalat" w:eastAsia="GHEA Grapalat" w:hAnsi="GHEA Grapalat" w:cs="GHEA Grapalat"/>
                <w:color w:val="000000"/>
                <w:highlight w:val="white"/>
                <w:lang w:val="hy-AM"/>
              </w:rPr>
              <w:t>Հայաստանի Հանրապետության արդարադատության նախարարության կողմից վարվող իրավական ակտերի նախագծերի հրապարակման միասնական կայքում</w:t>
            </w:r>
            <w:r>
              <w:rPr>
                <w:rFonts w:ascii="GHEA Grapalat" w:eastAsia="GHEA Grapalat" w:hAnsi="GHEA Grapalat" w:cs="GHEA Grapalat"/>
                <w:color w:val="000000"/>
                <w:lang w:val="hy-AM"/>
              </w:rPr>
              <w:t xml:space="preserve"> այլ նախագծեր դնելու արգելք, եթե որևէ օրենքով սահմանված է նման կարգավորում:</w:t>
            </w:r>
          </w:p>
          <w:p w14:paraId="7164ECEB" w14:textId="2101866D" w:rsidR="0002119B" w:rsidRDefault="0064723A" w:rsidP="0064723A">
            <w:pPr>
              <w:spacing w:line="360" w:lineRule="auto"/>
              <w:jc w:val="both"/>
              <w:rPr>
                <w:rFonts w:ascii="GHEA Grapalat" w:hAnsi="GHEA Grapalat"/>
                <w:b/>
                <w:lang w:val="hy-AM"/>
              </w:rPr>
            </w:pPr>
            <w:r>
              <w:rPr>
                <w:rFonts w:ascii="GHEA Grapalat" w:eastAsia="GHEA Grapalat" w:hAnsi="GHEA Grapalat" w:cs="GHEA Grapalat"/>
                <w:color w:val="000000"/>
                <w:lang w:val="hy-AM"/>
              </w:rPr>
              <w:t>Նման պայմաններում, կարծում ենք, որ Նախագծով նախատեսվող հանրային քննարկման պահանջը չի հակասում «Նորմատիվ իրավական ակտերի մասին» օրենքով սահմանված կարգավորումներին:</w:t>
            </w:r>
          </w:p>
        </w:tc>
      </w:tr>
      <w:tr w:rsidR="0002119B" w:rsidRPr="006B5809" w14:paraId="17CF3DFE" w14:textId="77777777" w:rsidTr="00534F82">
        <w:trPr>
          <w:trHeight w:val="906"/>
        </w:trPr>
        <w:tc>
          <w:tcPr>
            <w:tcW w:w="7413" w:type="dxa"/>
          </w:tcPr>
          <w:p w14:paraId="3FBDD4BD" w14:textId="6F9FD4FB" w:rsidR="0002119B" w:rsidRPr="0002119B" w:rsidRDefault="0002119B" w:rsidP="0002119B">
            <w:pPr>
              <w:tabs>
                <w:tab w:val="left" w:pos="2128"/>
              </w:tabs>
              <w:spacing w:line="360" w:lineRule="auto"/>
              <w:jc w:val="both"/>
              <w:rPr>
                <w:rFonts w:ascii="GHEA Grapalat" w:hAnsi="GHEA Grapalat"/>
                <w:shd w:val="clear" w:color="auto" w:fill="FFFFFF"/>
                <w:lang w:val="hy-AM"/>
              </w:rPr>
            </w:pPr>
            <w:r>
              <w:rPr>
                <w:rFonts w:ascii="GHEA Grapalat" w:hAnsi="GHEA Grapalat"/>
                <w:shd w:val="clear" w:color="auto" w:fill="FFFFFF"/>
                <w:lang w:val="hy-AM"/>
              </w:rPr>
              <w:lastRenderedPageBreak/>
              <w:t>2.</w:t>
            </w:r>
            <w:r w:rsidRPr="0002119B">
              <w:rPr>
                <w:rFonts w:ascii="GHEA Grapalat" w:hAnsi="GHEA Grapalat"/>
                <w:shd w:val="clear" w:color="auto" w:fill="FFFFFF"/>
                <w:lang w:val="hy-AM"/>
              </w:rPr>
              <w:t xml:space="preserve">Նախագծով առաջարկվում է գործարքների կնքման համաձայնությունը դնել հանրային քննարկման կնքումից առնվազն 3 ամիս առաջ Հայաստանի Հանրապետության արդարադատության նախարարության կողմից վարվող իրավական ակտերի նախագծերի հրապարակման միասնական կայքում՝ պետական գույքի կառավարման ոլորտում Կառավարության քաղաքականությունը մշակող և իրականացնող նախարարության միջոցով, իսկ մեկ այլ կարգավորմամբ՝ սեփականատերը պարտավոր է սեփականության իրավունքով իրեն պատկանող գույքը ցանկացած երրորդ անձի օտարելու մտադրության մասին գրավոր տեղեկացնել ՀՀ-ին՝ ի դեմս պետական գույքի կառավարման ոլորտում Կառավարության </w:t>
            </w:r>
            <w:r w:rsidRPr="0002119B">
              <w:rPr>
                <w:rFonts w:ascii="GHEA Grapalat" w:hAnsi="GHEA Grapalat"/>
                <w:shd w:val="clear" w:color="auto" w:fill="FFFFFF"/>
                <w:lang w:val="hy-AM"/>
              </w:rPr>
              <w:lastRenderedPageBreak/>
              <w:t>քաղաքականությունը մշակող և իրականացնող նախարարության:</w:t>
            </w:r>
          </w:p>
          <w:p w14:paraId="7097390A" w14:textId="77777777" w:rsidR="0002119B" w:rsidRPr="0002119B" w:rsidRDefault="0002119B" w:rsidP="0002119B">
            <w:pPr>
              <w:tabs>
                <w:tab w:val="left" w:pos="2128"/>
              </w:tabs>
              <w:spacing w:line="360" w:lineRule="auto"/>
              <w:jc w:val="both"/>
              <w:rPr>
                <w:rFonts w:ascii="GHEA Grapalat" w:hAnsi="GHEA Grapalat"/>
                <w:shd w:val="clear" w:color="auto" w:fill="FFFFFF"/>
                <w:lang w:val="hy-AM"/>
              </w:rPr>
            </w:pPr>
            <w:r w:rsidRPr="0002119B">
              <w:rPr>
                <w:rFonts w:ascii="GHEA Grapalat" w:hAnsi="GHEA Grapalat"/>
                <w:shd w:val="clear" w:color="auto" w:fill="FFFFFF"/>
                <w:lang w:val="hy-AM"/>
              </w:rPr>
              <w:t>Նշված երկու կարգավորումներից հստակ չէ դրանց հաջորդականությունն, ավելին՝ ըստ Նախագծով առաջարկվող կարգավորումների կառուցման հաջորդականության՝ այն հանդիսանում է առանձին խումբ գույքի նկատմամբ իրավունքների փոխանցման առաջին քայլը, մինչդեռ գտնում ենք, որ կնքվող գործարքին համաձայնություն տալը պետք է հաջորդի մտադրության առաջացմանը:</w:t>
            </w:r>
          </w:p>
          <w:p w14:paraId="0DDF8080" w14:textId="7474216D" w:rsidR="0002119B" w:rsidRDefault="0002119B" w:rsidP="0002119B">
            <w:pPr>
              <w:tabs>
                <w:tab w:val="left" w:pos="2128"/>
              </w:tabs>
              <w:spacing w:line="360" w:lineRule="auto"/>
              <w:jc w:val="both"/>
              <w:rPr>
                <w:rFonts w:ascii="GHEA Grapalat" w:hAnsi="GHEA Grapalat"/>
                <w:shd w:val="clear" w:color="auto" w:fill="FFFFFF"/>
                <w:lang w:val="hy-AM"/>
              </w:rPr>
            </w:pPr>
            <w:r w:rsidRPr="0002119B">
              <w:rPr>
                <w:rFonts w:ascii="GHEA Grapalat" w:hAnsi="GHEA Grapalat"/>
                <w:shd w:val="clear" w:color="auto" w:fill="FFFFFF"/>
                <w:lang w:val="hy-AM"/>
              </w:rPr>
              <w:t xml:space="preserve"> Ուստի անհրաժեշտ է հստակեցնել հանրային քննարկման ներկայացնելն ըստ նախագծով առաջարկվող կարգավորումների պետք է հաջորդի թե՞ նախորդի նախապատվության իրավունքի քննարկմանը:</w:t>
            </w:r>
          </w:p>
        </w:tc>
        <w:tc>
          <w:tcPr>
            <w:tcW w:w="6380" w:type="dxa"/>
            <w:gridSpan w:val="5"/>
          </w:tcPr>
          <w:p w14:paraId="09D8DADB" w14:textId="77777777" w:rsidR="00E010B2" w:rsidRDefault="00E010B2" w:rsidP="00E010B2">
            <w:pPr>
              <w:spacing w:line="360" w:lineRule="auto"/>
              <w:jc w:val="center"/>
              <w:rPr>
                <w:rFonts w:ascii="GHEA Grapalat" w:hAnsi="GHEA Grapalat"/>
                <w:b/>
                <w:lang w:val="hy-AM"/>
              </w:rPr>
            </w:pPr>
            <w:r>
              <w:rPr>
                <w:rFonts w:ascii="GHEA Grapalat" w:hAnsi="GHEA Grapalat"/>
                <w:b/>
                <w:lang w:val="hy-AM"/>
              </w:rPr>
              <w:lastRenderedPageBreak/>
              <w:t>Ընդունվել է:</w:t>
            </w:r>
          </w:p>
          <w:p w14:paraId="030ECFD4" w14:textId="2704BB16" w:rsidR="00E010B2" w:rsidRDefault="00E010B2" w:rsidP="00DB2D82">
            <w:pPr>
              <w:spacing w:line="360" w:lineRule="auto"/>
              <w:jc w:val="both"/>
              <w:rPr>
                <w:rFonts w:ascii="GHEA Grapalat" w:hAnsi="GHEA Grapalat"/>
                <w:lang w:val="hy-AM"/>
              </w:rPr>
            </w:pPr>
            <w:r>
              <w:rPr>
                <w:rFonts w:ascii="GHEA Grapalat" w:hAnsi="GHEA Grapalat"/>
                <w:lang w:val="hy-AM"/>
              </w:rPr>
              <w:t>Նախագիծը լրամշակվել է:</w:t>
            </w:r>
          </w:p>
          <w:p w14:paraId="52516652" w14:textId="5ED31315" w:rsidR="00DB2D82" w:rsidRPr="00DB2D82" w:rsidRDefault="00DB2D82" w:rsidP="00DB2D82">
            <w:pPr>
              <w:spacing w:line="360" w:lineRule="auto"/>
              <w:jc w:val="both"/>
              <w:rPr>
                <w:rFonts w:ascii="GHEA Grapalat" w:hAnsi="GHEA Grapalat"/>
                <w:lang w:val="hy-AM"/>
              </w:rPr>
            </w:pPr>
          </w:p>
        </w:tc>
      </w:tr>
      <w:tr w:rsidR="0002119B" w:rsidRPr="006B5809" w14:paraId="4A4EA590" w14:textId="77777777" w:rsidTr="00534F82">
        <w:trPr>
          <w:trHeight w:val="906"/>
        </w:trPr>
        <w:tc>
          <w:tcPr>
            <w:tcW w:w="7413" w:type="dxa"/>
          </w:tcPr>
          <w:p w14:paraId="20E065A8" w14:textId="2C7686F6" w:rsidR="0002119B" w:rsidRPr="0002119B" w:rsidRDefault="0002119B" w:rsidP="0002119B">
            <w:pPr>
              <w:tabs>
                <w:tab w:val="left" w:pos="2128"/>
              </w:tabs>
              <w:spacing w:line="360" w:lineRule="auto"/>
              <w:jc w:val="both"/>
              <w:rPr>
                <w:rFonts w:ascii="GHEA Grapalat" w:hAnsi="GHEA Grapalat"/>
                <w:shd w:val="clear" w:color="auto" w:fill="FFFFFF"/>
                <w:lang w:val="hy-AM"/>
              </w:rPr>
            </w:pPr>
            <w:r>
              <w:rPr>
                <w:rFonts w:ascii="GHEA Grapalat" w:hAnsi="GHEA Grapalat"/>
                <w:shd w:val="clear" w:color="auto" w:fill="FFFFFF"/>
                <w:lang w:val="hy-AM"/>
              </w:rPr>
              <w:lastRenderedPageBreak/>
              <w:t xml:space="preserve">3. </w:t>
            </w:r>
            <w:r w:rsidRPr="0002119B">
              <w:rPr>
                <w:rFonts w:ascii="GHEA Grapalat" w:hAnsi="GHEA Grapalat"/>
                <w:shd w:val="clear" w:color="auto" w:fill="FFFFFF"/>
                <w:lang w:val="hy-AM"/>
              </w:rPr>
              <w:t xml:space="preserve">Նախապատվության իրավունքի իրացման համար սահմանված է ծանուցումը ստանալուց հետո 6 ամսվա ընթացքում ձեռքբերման առաջարկն ընդունելու կամ մերժելու հնարավորություն: </w:t>
            </w:r>
          </w:p>
          <w:p w14:paraId="3348FC93" w14:textId="4FC66DDF" w:rsidR="0002119B" w:rsidRDefault="0002119B" w:rsidP="0002119B">
            <w:pPr>
              <w:tabs>
                <w:tab w:val="left" w:pos="2128"/>
              </w:tabs>
              <w:spacing w:line="360" w:lineRule="auto"/>
              <w:jc w:val="both"/>
              <w:rPr>
                <w:rFonts w:ascii="GHEA Grapalat" w:hAnsi="GHEA Grapalat"/>
                <w:shd w:val="clear" w:color="auto" w:fill="FFFFFF"/>
                <w:lang w:val="hy-AM"/>
              </w:rPr>
            </w:pPr>
            <w:r w:rsidRPr="0002119B">
              <w:rPr>
                <w:rFonts w:ascii="GHEA Grapalat" w:hAnsi="GHEA Grapalat"/>
                <w:shd w:val="clear" w:color="auto" w:fill="FFFFFF"/>
                <w:lang w:val="hy-AM"/>
              </w:rPr>
              <w:lastRenderedPageBreak/>
              <w:t>Գտնում ենք, որ սահմանված ժամկետը վերանայման կարիք ունի, քանի որ այն խնդրահարույց է Սահմանադրության 60-րդ հոդվածով երաշխավորված սեփականության իրավունքի տեսանկյունից՝ հաշվի առնելով, որ կարող է լինել գույքի հրատապ օտարման անհրաժեշտություն, իսկ նման երկար ժամկետի սահմանումը կարող է անհամաչափորեն սահմանափակել սեփականության իրավունքը՝ զրկելով օրինական հիմքով ձեռք բերած սեփականատիրոջը սեփականությունն իր հայեցողությամբ տիրապետելու, օգտագործելու և տնօրինելու հնարավորությունի</w:t>
            </w:r>
          </w:p>
        </w:tc>
        <w:tc>
          <w:tcPr>
            <w:tcW w:w="6380" w:type="dxa"/>
            <w:gridSpan w:val="5"/>
          </w:tcPr>
          <w:p w14:paraId="05C1DDC1" w14:textId="77777777" w:rsidR="0002119B" w:rsidRDefault="001A3879" w:rsidP="00E85FA9">
            <w:pPr>
              <w:spacing w:line="360" w:lineRule="auto"/>
              <w:ind w:firstLine="720"/>
              <w:jc w:val="center"/>
              <w:rPr>
                <w:rFonts w:ascii="GHEA Grapalat" w:hAnsi="GHEA Grapalat"/>
                <w:b/>
                <w:lang w:val="hy-AM"/>
              </w:rPr>
            </w:pPr>
            <w:r>
              <w:rPr>
                <w:rFonts w:ascii="GHEA Grapalat" w:hAnsi="GHEA Grapalat"/>
                <w:b/>
                <w:lang w:val="hy-AM"/>
              </w:rPr>
              <w:lastRenderedPageBreak/>
              <w:t>Չի ընդունվել:</w:t>
            </w:r>
          </w:p>
          <w:p w14:paraId="120E5139" w14:textId="73580E37" w:rsidR="001A3879" w:rsidRPr="001A3879" w:rsidRDefault="001A3879" w:rsidP="001A3879">
            <w:pPr>
              <w:spacing w:line="360" w:lineRule="auto"/>
              <w:jc w:val="both"/>
              <w:rPr>
                <w:rFonts w:ascii="GHEA Grapalat" w:hAnsi="GHEA Grapalat"/>
                <w:lang w:val="hy-AM"/>
              </w:rPr>
            </w:pPr>
            <w:r>
              <w:rPr>
                <w:rFonts w:ascii="GHEA Grapalat" w:hAnsi="GHEA Grapalat"/>
                <w:lang w:val="hy-AM"/>
              </w:rPr>
              <w:t xml:space="preserve">Վեցամսյա ժամկետի սահմանման նպատակն իրականում լիազոր մարմնի կողմից ողջ գործընթացների համակարգումն է, մինչդեռ առավել կարճ ժամկետ սահմանված լինելու դեպքում </w:t>
            </w:r>
            <w:r>
              <w:rPr>
                <w:rFonts w:ascii="GHEA Grapalat" w:hAnsi="GHEA Grapalat"/>
                <w:lang w:val="hy-AM"/>
              </w:rPr>
              <w:lastRenderedPageBreak/>
              <w:t>գործընթացը կարող է փակուղի մտնել, օրինակ՝ պետությունը կարող է զրկվել փաստացի գույքի իրական արժեքը պարզելու միջոցառումներ ձեռնարկելու հնարավորությունից:</w:t>
            </w:r>
          </w:p>
        </w:tc>
      </w:tr>
      <w:tr w:rsidR="0002119B" w:rsidRPr="004B39E1" w14:paraId="1E8857A8" w14:textId="0337CDE3" w:rsidTr="0002119B">
        <w:trPr>
          <w:trHeight w:val="473"/>
        </w:trPr>
        <w:tc>
          <w:tcPr>
            <w:tcW w:w="11606" w:type="dxa"/>
            <w:gridSpan w:val="5"/>
            <w:vMerge w:val="restart"/>
            <w:shd w:val="clear" w:color="auto" w:fill="D9D9D9" w:themeFill="background1" w:themeFillShade="D9"/>
          </w:tcPr>
          <w:p w14:paraId="37C51376" w14:textId="054866A6" w:rsidR="0002119B" w:rsidRDefault="0002119B" w:rsidP="00E85FA9">
            <w:pPr>
              <w:spacing w:line="360" w:lineRule="auto"/>
              <w:ind w:firstLine="720"/>
              <w:jc w:val="center"/>
              <w:rPr>
                <w:rFonts w:ascii="GHEA Grapalat" w:hAnsi="GHEA Grapalat"/>
                <w:b/>
                <w:lang w:val="hy-AM"/>
              </w:rPr>
            </w:pPr>
            <w:r>
              <w:rPr>
                <w:rFonts w:ascii="GHEA Grapalat" w:hAnsi="GHEA Grapalat"/>
                <w:b/>
                <w:lang w:val="hy-AM"/>
              </w:rPr>
              <w:lastRenderedPageBreak/>
              <w:t>5. ՀՀ քննչական կոմիտե</w:t>
            </w:r>
          </w:p>
        </w:tc>
        <w:tc>
          <w:tcPr>
            <w:tcW w:w="2187" w:type="dxa"/>
            <w:shd w:val="clear" w:color="auto" w:fill="D9D9D9" w:themeFill="background1" w:themeFillShade="D9"/>
          </w:tcPr>
          <w:p w14:paraId="0EE23B5C" w14:textId="746B195E" w:rsidR="0002119B" w:rsidRDefault="0002119B" w:rsidP="0002119B">
            <w:pPr>
              <w:spacing w:line="360" w:lineRule="auto"/>
              <w:rPr>
                <w:rFonts w:ascii="GHEA Grapalat" w:hAnsi="GHEA Grapalat"/>
                <w:b/>
                <w:lang w:val="hy-AM"/>
              </w:rPr>
            </w:pPr>
            <w:r w:rsidRPr="0002119B">
              <w:rPr>
                <w:rFonts w:ascii="GHEA Grapalat" w:hAnsi="GHEA Grapalat"/>
                <w:b/>
                <w:lang w:val="hy-AM"/>
              </w:rPr>
              <w:t>01/22/184381-2024</w:t>
            </w:r>
          </w:p>
        </w:tc>
      </w:tr>
      <w:tr w:rsidR="0002119B" w:rsidRPr="004B39E1" w14:paraId="631DA9BB" w14:textId="77777777" w:rsidTr="0002119B">
        <w:trPr>
          <w:trHeight w:val="412"/>
        </w:trPr>
        <w:tc>
          <w:tcPr>
            <w:tcW w:w="11606" w:type="dxa"/>
            <w:gridSpan w:val="5"/>
            <w:vMerge/>
            <w:shd w:val="clear" w:color="auto" w:fill="D9D9D9" w:themeFill="background1" w:themeFillShade="D9"/>
          </w:tcPr>
          <w:p w14:paraId="0CD74DA0" w14:textId="77777777" w:rsidR="0002119B" w:rsidRDefault="0002119B" w:rsidP="00E85FA9">
            <w:pPr>
              <w:spacing w:line="360" w:lineRule="auto"/>
              <w:ind w:firstLine="720"/>
              <w:jc w:val="center"/>
              <w:rPr>
                <w:rFonts w:ascii="GHEA Grapalat" w:hAnsi="GHEA Grapalat"/>
                <w:b/>
                <w:lang w:val="hy-AM"/>
              </w:rPr>
            </w:pPr>
          </w:p>
        </w:tc>
        <w:tc>
          <w:tcPr>
            <w:tcW w:w="2187" w:type="dxa"/>
            <w:shd w:val="clear" w:color="auto" w:fill="D9D9D9" w:themeFill="background1" w:themeFillShade="D9"/>
          </w:tcPr>
          <w:p w14:paraId="3AC999CA" w14:textId="770585CA" w:rsidR="0002119B" w:rsidRDefault="0002119B" w:rsidP="0002119B">
            <w:pPr>
              <w:spacing w:line="360" w:lineRule="auto"/>
              <w:rPr>
                <w:rFonts w:ascii="GHEA Grapalat" w:hAnsi="GHEA Grapalat"/>
                <w:b/>
                <w:lang w:val="hy-AM"/>
              </w:rPr>
            </w:pPr>
            <w:r>
              <w:rPr>
                <w:rFonts w:ascii="GHEA Grapalat" w:hAnsi="GHEA Grapalat"/>
                <w:b/>
                <w:lang w:val="hy-AM"/>
              </w:rPr>
              <w:t>18.06.2024թ.</w:t>
            </w:r>
          </w:p>
        </w:tc>
      </w:tr>
      <w:tr w:rsidR="0002119B" w:rsidRPr="004B39E1" w14:paraId="0E136E8C" w14:textId="77777777" w:rsidTr="00534F82">
        <w:trPr>
          <w:trHeight w:val="906"/>
        </w:trPr>
        <w:tc>
          <w:tcPr>
            <w:tcW w:w="7413" w:type="dxa"/>
          </w:tcPr>
          <w:p w14:paraId="2B115F36" w14:textId="434EB788" w:rsidR="0002119B" w:rsidRPr="0002119B" w:rsidRDefault="0002119B" w:rsidP="0002119B">
            <w:pPr>
              <w:tabs>
                <w:tab w:val="left" w:pos="2128"/>
              </w:tabs>
              <w:spacing w:line="360" w:lineRule="auto"/>
              <w:jc w:val="both"/>
              <w:rPr>
                <w:rFonts w:ascii="GHEA Grapalat" w:hAnsi="GHEA Grapalat"/>
                <w:shd w:val="clear" w:color="auto" w:fill="FFFFFF"/>
                <w:lang w:val="hy-AM"/>
              </w:rPr>
            </w:pPr>
            <w:r>
              <w:rPr>
                <w:rFonts w:ascii="GHEA Grapalat" w:hAnsi="GHEA Grapalat"/>
                <w:shd w:val="clear" w:color="auto" w:fill="FFFFFF"/>
                <w:lang w:val="hy-AM"/>
              </w:rPr>
              <w:t>«Հայաստանի Հանրապետության քաղաքացիական օրենսգրքում լրացումներ կատարելու մասին» ՀՀ օրենքի նախագծի վերաբերյալ դիտողություններ և առաջարկություններ չունենք:</w:t>
            </w:r>
          </w:p>
        </w:tc>
        <w:tc>
          <w:tcPr>
            <w:tcW w:w="6380" w:type="dxa"/>
            <w:gridSpan w:val="5"/>
          </w:tcPr>
          <w:p w14:paraId="547E586F" w14:textId="1DE399FF" w:rsidR="0002119B" w:rsidRDefault="0002119B" w:rsidP="00E85FA9">
            <w:pPr>
              <w:spacing w:line="360" w:lineRule="auto"/>
              <w:ind w:firstLine="720"/>
              <w:jc w:val="center"/>
              <w:rPr>
                <w:rFonts w:ascii="GHEA Grapalat" w:hAnsi="GHEA Grapalat"/>
                <w:b/>
                <w:lang w:val="hy-AM"/>
              </w:rPr>
            </w:pPr>
            <w:r>
              <w:rPr>
                <w:rFonts w:ascii="GHEA Grapalat" w:hAnsi="GHEA Grapalat"/>
                <w:b/>
                <w:lang w:val="hy-AM"/>
              </w:rPr>
              <w:t>Ընդունվել է:</w:t>
            </w:r>
          </w:p>
        </w:tc>
      </w:tr>
      <w:tr w:rsidR="0002119B" w:rsidRPr="004B39E1" w14:paraId="4CFE5919" w14:textId="3B04E783" w:rsidTr="00DB2D82">
        <w:trPr>
          <w:trHeight w:val="495"/>
        </w:trPr>
        <w:tc>
          <w:tcPr>
            <w:tcW w:w="11606" w:type="dxa"/>
            <w:gridSpan w:val="5"/>
            <w:vMerge w:val="restart"/>
            <w:shd w:val="clear" w:color="auto" w:fill="D9D9D9" w:themeFill="background1" w:themeFillShade="D9"/>
          </w:tcPr>
          <w:p w14:paraId="25FBEEA1" w14:textId="0DE154A5" w:rsidR="0002119B" w:rsidRDefault="0002119B" w:rsidP="00E85FA9">
            <w:pPr>
              <w:spacing w:line="360" w:lineRule="auto"/>
              <w:ind w:firstLine="720"/>
              <w:jc w:val="center"/>
              <w:rPr>
                <w:rFonts w:ascii="GHEA Grapalat" w:hAnsi="GHEA Grapalat"/>
                <w:b/>
                <w:lang w:val="hy-AM"/>
              </w:rPr>
            </w:pPr>
            <w:r>
              <w:rPr>
                <w:rFonts w:ascii="GHEA Grapalat" w:hAnsi="GHEA Grapalat"/>
                <w:b/>
                <w:lang w:val="hy-AM"/>
              </w:rPr>
              <w:t>6. Քաղաքաշինության կոմիտե</w:t>
            </w:r>
          </w:p>
        </w:tc>
        <w:tc>
          <w:tcPr>
            <w:tcW w:w="2187" w:type="dxa"/>
            <w:shd w:val="clear" w:color="auto" w:fill="D9D9D9" w:themeFill="background1" w:themeFillShade="D9"/>
          </w:tcPr>
          <w:p w14:paraId="463259FE" w14:textId="09BF97AA" w:rsidR="0002119B" w:rsidRDefault="0002119B" w:rsidP="0002119B">
            <w:pPr>
              <w:spacing w:line="360" w:lineRule="auto"/>
              <w:rPr>
                <w:rFonts w:ascii="GHEA Grapalat" w:hAnsi="GHEA Grapalat"/>
                <w:b/>
                <w:lang w:val="hy-AM"/>
              </w:rPr>
            </w:pPr>
            <w:r w:rsidRPr="0002119B">
              <w:rPr>
                <w:rFonts w:ascii="GHEA Grapalat" w:hAnsi="GHEA Grapalat"/>
                <w:b/>
                <w:lang w:val="hy-AM"/>
              </w:rPr>
              <w:t>01/18/8904-2024</w:t>
            </w:r>
            <w:r>
              <w:rPr>
                <w:rFonts w:ascii="GHEA Grapalat" w:hAnsi="GHEA Grapalat"/>
                <w:b/>
                <w:lang w:val="hy-AM"/>
              </w:rPr>
              <w:t xml:space="preserve"> </w:t>
            </w:r>
          </w:p>
        </w:tc>
      </w:tr>
      <w:tr w:rsidR="0002119B" w:rsidRPr="004B39E1" w14:paraId="65FDB1E9" w14:textId="77777777" w:rsidTr="00DB2D82">
        <w:trPr>
          <w:trHeight w:val="390"/>
        </w:trPr>
        <w:tc>
          <w:tcPr>
            <w:tcW w:w="11606" w:type="dxa"/>
            <w:gridSpan w:val="5"/>
            <w:vMerge/>
            <w:shd w:val="clear" w:color="auto" w:fill="D9D9D9" w:themeFill="background1" w:themeFillShade="D9"/>
          </w:tcPr>
          <w:p w14:paraId="6E8F4637" w14:textId="77777777" w:rsidR="0002119B" w:rsidRDefault="0002119B" w:rsidP="00E85FA9">
            <w:pPr>
              <w:spacing w:line="360" w:lineRule="auto"/>
              <w:ind w:firstLine="720"/>
              <w:jc w:val="center"/>
              <w:rPr>
                <w:rFonts w:ascii="GHEA Grapalat" w:hAnsi="GHEA Grapalat"/>
                <w:b/>
                <w:lang w:val="hy-AM"/>
              </w:rPr>
            </w:pPr>
          </w:p>
        </w:tc>
        <w:tc>
          <w:tcPr>
            <w:tcW w:w="2187" w:type="dxa"/>
            <w:shd w:val="clear" w:color="auto" w:fill="D9D9D9" w:themeFill="background1" w:themeFillShade="D9"/>
          </w:tcPr>
          <w:p w14:paraId="09859DA6" w14:textId="356801C1" w:rsidR="0002119B" w:rsidRDefault="0002119B" w:rsidP="0002119B">
            <w:pPr>
              <w:spacing w:line="360" w:lineRule="auto"/>
              <w:rPr>
                <w:rFonts w:ascii="GHEA Grapalat" w:hAnsi="GHEA Grapalat"/>
                <w:b/>
                <w:lang w:val="hy-AM"/>
              </w:rPr>
            </w:pPr>
            <w:r>
              <w:rPr>
                <w:rFonts w:ascii="GHEA Grapalat" w:hAnsi="GHEA Grapalat"/>
                <w:b/>
                <w:lang w:val="hy-AM"/>
              </w:rPr>
              <w:t>18.06.2024թ.</w:t>
            </w:r>
          </w:p>
        </w:tc>
      </w:tr>
      <w:tr w:rsidR="0002119B" w:rsidRPr="006B5809" w14:paraId="7BCE1613" w14:textId="77777777" w:rsidTr="00534F82">
        <w:trPr>
          <w:trHeight w:val="906"/>
        </w:trPr>
        <w:tc>
          <w:tcPr>
            <w:tcW w:w="7413" w:type="dxa"/>
          </w:tcPr>
          <w:p w14:paraId="70E67483" w14:textId="26B75A84" w:rsidR="00DB2D82" w:rsidRPr="00DB2D82" w:rsidRDefault="00DB2D82" w:rsidP="00DB2D82">
            <w:pPr>
              <w:tabs>
                <w:tab w:val="left" w:pos="2128"/>
              </w:tabs>
              <w:spacing w:line="360" w:lineRule="auto"/>
              <w:jc w:val="both"/>
              <w:rPr>
                <w:rFonts w:ascii="GHEA Grapalat" w:hAnsi="GHEA Grapalat"/>
                <w:shd w:val="clear" w:color="auto" w:fill="FFFFFF"/>
                <w:lang w:val="hy-AM"/>
              </w:rPr>
            </w:pPr>
            <w:r>
              <w:rPr>
                <w:rFonts w:ascii="GHEA Grapalat" w:hAnsi="GHEA Grapalat"/>
                <w:shd w:val="clear" w:color="auto" w:fill="FFFFFF"/>
                <w:lang w:val="hy-AM"/>
              </w:rPr>
              <w:lastRenderedPageBreak/>
              <w:t xml:space="preserve">1. </w:t>
            </w:r>
            <w:r w:rsidRPr="00DB2D82">
              <w:rPr>
                <w:rFonts w:ascii="GHEA Grapalat" w:hAnsi="GHEA Grapalat"/>
                <w:shd w:val="clear" w:color="auto" w:fill="FFFFFF"/>
                <w:lang w:val="hy-AM"/>
              </w:rPr>
              <w:t>Նախագծի 288.2 հոդվածի 1-ին մասի համաձայն` օրենքի դրույթները տարածվում են այն անշարժ գույքի վրա, որի նկատմամբ գույքային իրավունքները պատկանել են ՀԽՍՀ հասարակական կազմակերպությանը և որի նկատմամբ գրանցվել է Հայաստանի Հանրապետությունում ստեղծված ոչ առևտրային կազմակերպության սեփականության իրավունքը:</w:t>
            </w:r>
          </w:p>
          <w:p w14:paraId="5410C6FD" w14:textId="67C95F84" w:rsidR="00DB2D82" w:rsidRPr="00DB2D82" w:rsidRDefault="00DB2D82" w:rsidP="00DB2D82">
            <w:pPr>
              <w:tabs>
                <w:tab w:val="left" w:pos="2128"/>
              </w:tabs>
              <w:spacing w:line="360" w:lineRule="auto"/>
              <w:jc w:val="both"/>
              <w:rPr>
                <w:rFonts w:ascii="GHEA Grapalat" w:hAnsi="GHEA Grapalat"/>
                <w:shd w:val="clear" w:color="auto" w:fill="FFFFFF"/>
                <w:lang w:val="hy-AM"/>
              </w:rPr>
            </w:pPr>
            <w:r w:rsidRPr="00DB2D82">
              <w:rPr>
                <w:rFonts w:ascii="GHEA Grapalat" w:hAnsi="GHEA Grapalat"/>
                <w:shd w:val="clear" w:color="auto" w:fill="FFFFFF"/>
                <w:lang w:val="hy-AM"/>
              </w:rPr>
              <w:t>Նշված դրույթը հստակեցման կարիք ունի, քանի որ</w:t>
            </w:r>
            <w:r w:rsidR="001A3879">
              <w:rPr>
                <w:rFonts w:ascii="GHEA Grapalat" w:hAnsi="GHEA Grapalat"/>
                <w:shd w:val="clear" w:color="auto" w:fill="FFFFFF"/>
                <w:lang w:val="hy-AM"/>
              </w:rPr>
              <w:t xml:space="preserve"> ձևակերպումից պարզ չէ, թե ո</w:t>
            </w:r>
            <w:r w:rsidRPr="00DB2D82">
              <w:rPr>
                <w:rFonts w:ascii="GHEA Grapalat" w:hAnsi="GHEA Grapalat"/>
                <w:shd w:val="clear" w:color="auto" w:fill="FFFFFF"/>
                <w:lang w:val="hy-AM"/>
              </w:rPr>
              <w:t>՞ր գույքին է այն վերաբերում՝ ՀԽՍՀ հասարակական կազմակերպության սեփականությունից ոչ առևտրային կազմակերպության սեփականությունը դարձած գույքերին՝ անկախ նրանից, թե ներկայումս դրանք ում են պատկանում, թե՞ այն գույքերին, որոնք ներկայումս էլ հանդիսանում են ոչ առևտրային կազմակերպության սեփականությունը:</w:t>
            </w:r>
          </w:p>
          <w:p w14:paraId="09FCB49A" w14:textId="22AECC6D" w:rsidR="0002119B" w:rsidRDefault="00DB2D82" w:rsidP="00DB2D82">
            <w:pPr>
              <w:tabs>
                <w:tab w:val="left" w:pos="2128"/>
              </w:tabs>
              <w:spacing w:line="360" w:lineRule="auto"/>
              <w:jc w:val="both"/>
              <w:rPr>
                <w:rFonts w:ascii="GHEA Grapalat" w:hAnsi="GHEA Grapalat"/>
                <w:shd w:val="clear" w:color="auto" w:fill="FFFFFF"/>
                <w:lang w:val="hy-AM"/>
              </w:rPr>
            </w:pPr>
            <w:r w:rsidRPr="00DB2D82">
              <w:rPr>
                <w:rFonts w:ascii="GHEA Grapalat" w:hAnsi="GHEA Grapalat"/>
                <w:shd w:val="clear" w:color="auto" w:fill="FFFFFF"/>
                <w:lang w:val="hy-AM"/>
              </w:rPr>
              <w:t>Այս առումով հստակեցման կարիք ունի նաև Նախագծի 288.3 հոդվածի 1-ին մասը:</w:t>
            </w:r>
          </w:p>
        </w:tc>
        <w:tc>
          <w:tcPr>
            <w:tcW w:w="6380" w:type="dxa"/>
            <w:gridSpan w:val="5"/>
          </w:tcPr>
          <w:p w14:paraId="682C334C" w14:textId="77777777" w:rsidR="0002119B" w:rsidRDefault="001A3879" w:rsidP="00E85FA9">
            <w:pPr>
              <w:spacing w:line="360" w:lineRule="auto"/>
              <w:ind w:firstLine="720"/>
              <w:jc w:val="center"/>
              <w:rPr>
                <w:rFonts w:ascii="GHEA Grapalat" w:hAnsi="GHEA Grapalat"/>
                <w:b/>
                <w:lang w:val="hy-AM"/>
              </w:rPr>
            </w:pPr>
            <w:r>
              <w:rPr>
                <w:rFonts w:ascii="GHEA Grapalat" w:hAnsi="GHEA Grapalat"/>
                <w:b/>
                <w:lang w:val="hy-AM"/>
              </w:rPr>
              <w:t>Չի ընդունվել:</w:t>
            </w:r>
          </w:p>
          <w:p w14:paraId="058C27B0" w14:textId="5BB57A5C" w:rsidR="001A3879" w:rsidRDefault="001A3879" w:rsidP="001A3879">
            <w:pPr>
              <w:spacing w:line="360" w:lineRule="auto"/>
              <w:jc w:val="both"/>
              <w:rPr>
                <w:rFonts w:ascii="GHEA Grapalat" w:hAnsi="GHEA Grapalat"/>
                <w:shd w:val="clear" w:color="auto" w:fill="FFFFFF"/>
                <w:lang w:val="hy-AM"/>
              </w:rPr>
            </w:pPr>
            <w:r w:rsidRPr="00DB2D82">
              <w:rPr>
                <w:rFonts w:ascii="GHEA Grapalat" w:hAnsi="GHEA Grapalat"/>
                <w:shd w:val="clear" w:color="auto" w:fill="FFFFFF"/>
                <w:lang w:val="hy-AM"/>
              </w:rPr>
              <w:t>Նախագծի 288.2</w:t>
            </w:r>
            <w:r>
              <w:rPr>
                <w:rFonts w:ascii="GHEA Grapalat" w:hAnsi="GHEA Grapalat"/>
                <w:shd w:val="clear" w:color="auto" w:fill="FFFFFF"/>
                <w:lang w:val="hy-AM"/>
              </w:rPr>
              <w:t>-րդ</w:t>
            </w:r>
            <w:r w:rsidRPr="00DB2D82">
              <w:rPr>
                <w:rFonts w:ascii="GHEA Grapalat" w:hAnsi="GHEA Grapalat"/>
                <w:shd w:val="clear" w:color="auto" w:fill="FFFFFF"/>
                <w:lang w:val="hy-AM"/>
              </w:rPr>
              <w:t xml:space="preserve"> հոդվածի</w:t>
            </w:r>
            <w:r>
              <w:rPr>
                <w:rFonts w:ascii="GHEA Grapalat" w:hAnsi="GHEA Grapalat"/>
                <w:shd w:val="clear" w:color="auto" w:fill="FFFFFF"/>
                <w:lang w:val="hy-AM"/>
              </w:rPr>
              <w:t xml:space="preserve"> 1-ին մասով սահմանված կարգավորումը, կարծում ենք, որոշակի է: Այսպես, վկայակոչված</w:t>
            </w:r>
            <w:r w:rsidR="00842F76">
              <w:rPr>
                <w:rFonts w:ascii="GHEA Grapalat" w:hAnsi="GHEA Grapalat"/>
                <w:shd w:val="clear" w:color="auto" w:fill="FFFFFF"/>
                <w:lang w:val="hy-AM"/>
              </w:rPr>
              <w:t xml:space="preserve"> հոդվածի</w:t>
            </w:r>
            <w:r>
              <w:rPr>
                <w:rFonts w:ascii="GHEA Grapalat" w:hAnsi="GHEA Grapalat"/>
                <w:shd w:val="clear" w:color="auto" w:fill="FFFFFF"/>
                <w:lang w:val="hy-AM"/>
              </w:rPr>
              <w:t xml:space="preserve"> 1-ին մասի համաձայն՝ «</w:t>
            </w:r>
            <w:r w:rsidRPr="001A3879">
              <w:rPr>
                <w:rFonts w:ascii="GHEA Grapalat" w:hAnsi="GHEA Grapalat"/>
                <w:shd w:val="clear" w:color="auto" w:fill="FFFFFF"/>
                <w:lang w:val="hy-AM"/>
              </w:rPr>
              <w:t>Սույն գլխով նախատեսված դրույթները տարածվում են այն անշարժ գույքի վրա, որի նկատմամբ գույքային իրավունքները պատկանել են ՀԽՍՀ հասարակական կազմակերպությանը և որի նկատմամբ գրանցվել է ՀՀ-ում ստեղծված ոչ առևտրային կազմակերպության սեփականության իրավունքը:</w:t>
            </w:r>
            <w:r>
              <w:rPr>
                <w:rFonts w:ascii="GHEA Grapalat" w:hAnsi="GHEA Grapalat"/>
                <w:shd w:val="clear" w:color="auto" w:fill="FFFFFF"/>
                <w:lang w:val="hy-AM"/>
              </w:rPr>
              <w:t>»: Նշված կարգավորումը ենթադրում է՝</w:t>
            </w:r>
          </w:p>
          <w:p w14:paraId="20792260" w14:textId="77777777" w:rsidR="001A3879" w:rsidRPr="001A3879" w:rsidRDefault="001A3879" w:rsidP="001A3879">
            <w:pPr>
              <w:pStyle w:val="ListParagraph"/>
              <w:numPr>
                <w:ilvl w:val="0"/>
                <w:numId w:val="38"/>
              </w:numPr>
              <w:spacing w:line="360" w:lineRule="auto"/>
              <w:ind w:left="360"/>
              <w:jc w:val="both"/>
              <w:rPr>
                <w:rFonts w:ascii="GHEA Grapalat" w:hAnsi="GHEA Grapalat"/>
                <w:b/>
                <w:lang w:val="hy-AM"/>
              </w:rPr>
            </w:pPr>
            <w:r w:rsidRPr="008E6135">
              <w:rPr>
                <w:rFonts w:ascii="GHEA Grapalat" w:eastAsia="GHEA Grapalat" w:hAnsi="GHEA Grapalat" w:cs="GHEA Grapalat"/>
                <w:color w:val="000000"/>
                <w:sz w:val="24"/>
                <w:szCs w:val="24"/>
                <w:lang w:val="hy-AM"/>
              </w:rPr>
              <w:t>գույքային իրավունքները պատկանել են ՀԽՍՀ հասարակական կազմակերպությանը</w:t>
            </w:r>
            <w:r>
              <w:rPr>
                <w:rFonts w:ascii="GHEA Grapalat" w:eastAsia="GHEA Grapalat" w:hAnsi="GHEA Grapalat" w:cs="GHEA Grapalat"/>
                <w:color w:val="000000"/>
                <w:sz w:val="24"/>
                <w:szCs w:val="24"/>
                <w:lang w:val="hy-AM"/>
              </w:rPr>
              <w:t>,</w:t>
            </w:r>
          </w:p>
          <w:p w14:paraId="44335069" w14:textId="77777777" w:rsidR="001A3879" w:rsidRPr="001A3879" w:rsidRDefault="001A3879" w:rsidP="001A3879">
            <w:pPr>
              <w:pStyle w:val="ListParagraph"/>
              <w:numPr>
                <w:ilvl w:val="0"/>
                <w:numId w:val="38"/>
              </w:numPr>
              <w:spacing w:after="0" w:line="360" w:lineRule="auto"/>
              <w:ind w:left="360"/>
              <w:jc w:val="both"/>
              <w:rPr>
                <w:rFonts w:ascii="GHEA Grapalat" w:hAnsi="GHEA Grapalat"/>
                <w:b/>
                <w:lang w:val="hy-AM"/>
              </w:rPr>
            </w:pPr>
            <w:r w:rsidRPr="008E6135">
              <w:rPr>
                <w:rFonts w:ascii="GHEA Grapalat" w:eastAsia="GHEA Grapalat" w:hAnsi="GHEA Grapalat" w:cs="GHEA Grapalat"/>
                <w:color w:val="000000"/>
                <w:sz w:val="24"/>
                <w:szCs w:val="24"/>
                <w:lang w:val="hy-AM"/>
              </w:rPr>
              <w:t>գրանցվել է ՀՀ-ում ստեղծված ոչ առևտրային կազմակերպության սեփականության իրավունքը</w:t>
            </w:r>
            <w:r>
              <w:rPr>
                <w:rFonts w:ascii="GHEA Grapalat" w:eastAsia="GHEA Grapalat" w:hAnsi="GHEA Grapalat" w:cs="GHEA Grapalat"/>
                <w:color w:val="000000"/>
                <w:sz w:val="24"/>
                <w:szCs w:val="24"/>
                <w:lang w:val="hy-AM"/>
              </w:rPr>
              <w:t>:</w:t>
            </w:r>
          </w:p>
          <w:p w14:paraId="3EA9311E" w14:textId="15450EBF" w:rsidR="001A3879" w:rsidRPr="001A3879" w:rsidRDefault="001A3879" w:rsidP="001A3879">
            <w:pPr>
              <w:spacing w:line="360" w:lineRule="auto"/>
              <w:jc w:val="both"/>
              <w:rPr>
                <w:rFonts w:ascii="GHEA Grapalat" w:hAnsi="GHEA Grapalat"/>
                <w:lang w:val="hy-AM"/>
              </w:rPr>
            </w:pPr>
            <w:r>
              <w:rPr>
                <w:rFonts w:ascii="GHEA Grapalat" w:hAnsi="GHEA Grapalat"/>
                <w:lang w:val="hy-AM"/>
              </w:rPr>
              <w:t xml:space="preserve">Նման կարգավորման համատեքստում ստացվում է, որ գույքի նկատմամբ ՀԽՍՀ շրջանում պետք է գրանցված </w:t>
            </w:r>
            <w:r>
              <w:rPr>
                <w:rFonts w:ascii="GHEA Grapalat" w:hAnsi="GHEA Grapalat"/>
                <w:lang w:val="hy-AM"/>
              </w:rPr>
              <w:lastRenderedPageBreak/>
              <w:t>լինի ՀԽՍՀ շրջանում գործած հասարակական կազմակերպության սեփականության իրավունքը, իսկ ՀՀ անկախաացումից հետո՝ ՀՀ-ում ստեղծված ոչ առևտրային կազմակերպության սեփականության իրավունքը:</w:t>
            </w:r>
            <w:r w:rsidR="00842F76">
              <w:rPr>
                <w:rFonts w:ascii="GHEA Grapalat" w:hAnsi="GHEA Grapalat"/>
                <w:lang w:val="hy-AM"/>
              </w:rPr>
              <w:t xml:space="preserve"> Այսինքն՝ ներկայումս իրավունքները գույքի նկատմամբ պետք է պատկանեն ՀՀ-ում գործող ոչ առևտրային կազմակերպությանը:</w:t>
            </w:r>
          </w:p>
        </w:tc>
      </w:tr>
      <w:tr w:rsidR="0002119B" w:rsidRPr="006B5809" w14:paraId="5F53AC74" w14:textId="77777777" w:rsidTr="00534F82">
        <w:trPr>
          <w:trHeight w:val="906"/>
        </w:trPr>
        <w:tc>
          <w:tcPr>
            <w:tcW w:w="7413" w:type="dxa"/>
          </w:tcPr>
          <w:p w14:paraId="7F0F7FB5" w14:textId="4966A8C1" w:rsidR="00DB2D82" w:rsidRPr="00DB2D82" w:rsidRDefault="00DB2D82" w:rsidP="00DB2D82">
            <w:pPr>
              <w:tabs>
                <w:tab w:val="left" w:pos="2128"/>
              </w:tabs>
              <w:spacing w:line="360" w:lineRule="auto"/>
              <w:jc w:val="both"/>
              <w:rPr>
                <w:rFonts w:ascii="GHEA Grapalat" w:hAnsi="GHEA Grapalat"/>
                <w:shd w:val="clear" w:color="auto" w:fill="FFFFFF"/>
                <w:lang w:val="hy-AM"/>
              </w:rPr>
            </w:pPr>
            <w:r>
              <w:rPr>
                <w:rFonts w:ascii="GHEA Grapalat" w:hAnsi="GHEA Grapalat"/>
                <w:shd w:val="clear" w:color="auto" w:fill="FFFFFF"/>
                <w:lang w:val="hy-AM"/>
              </w:rPr>
              <w:lastRenderedPageBreak/>
              <w:t xml:space="preserve">2. </w:t>
            </w:r>
            <w:r w:rsidRPr="00DB2D82">
              <w:rPr>
                <w:rFonts w:ascii="GHEA Grapalat" w:hAnsi="GHEA Grapalat"/>
                <w:shd w:val="clear" w:color="auto" w:fill="FFFFFF"/>
                <w:lang w:val="hy-AM"/>
              </w:rPr>
              <w:t>Նախագծի 288.3 հոդվածի 2-րդ մասի համաձայն՝ առանձին խումբ անշարժ գույքի՝ ցանկացած եղանակով սեփականատիրոջ փոփոխության հանգեցնող գործարքի կնքումից առնվազն 3 ամիս առաջ գործարքին համաձայնություն տալու մասին ակտի նախագիծը դրվում է հանրային քննարկման՝ ՀՀ արդարադատության նախարարության կողմից վարվող իրավական ակտերի նախագծերի հրապարակման միասնական կայքում՝ պետական կառավարման ոլորտում Կառավարության քաղաքականությունը մշակող և իրականացնող նախարարության միջոցով:</w:t>
            </w:r>
          </w:p>
          <w:p w14:paraId="10A32C7B" w14:textId="77777777" w:rsidR="00DB2D82" w:rsidRPr="00DB2D82" w:rsidRDefault="00DB2D82" w:rsidP="00DB2D82">
            <w:pPr>
              <w:tabs>
                <w:tab w:val="left" w:pos="2128"/>
              </w:tabs>
              <w:spacing w:line="360" w:lineRule="auto"/>
              <w:jc w:val="both"/>
              <w:rPr>
                <w:rFonts w:ascii="GHEA Grapalat" w:hAnsi="GHEA Grapalat"/>
                <w:shd w:val="clear" w:color="auto" w:fill="FFFFFF"/>
                <w:lang w:val="hy-AM"/>
              </w:rPr>
            </w:pPr>
            <w:r w:rsidRPr="00DB2D82">
              <w:rPr>
                <w:rFonts w:ascii="GHEA Grapalat" w:hAnsi="GHEA Grapalat"/>
                <w:shd w:val="clear" w:color="auto" w:fill="FFFFFF"/>
                <w:lang w:val="hy-AM"/>
              </w:rPr>
              <w:lastRenderedPageBreak/>
              <w:t xml:space="preserve">Իսկ 288.4 հոդվածի 2-րդ մասի համաձայն՝ սեփականատերը գրավոր ծանուցում է Հայաստանի Հանրապետությանը՝ ի դեմս պետական գույքի կառավարման ոլորտում Կառավարության քաղաքականությունը մշակող և իրականացնող նախարարության, որը ծանուցումն ստանալուց հետո 6 ամսվա ընթացքում ընդունում կամ մերժում է առաջարկը, այդ մասին ծանուցելով սեփականատիրոջը: </w:t>
            </w:r>
          </w:p>
          <w:p w14:paraId="5EEE298C" w14:textId="77777777" w:rsidR="00DB2D82" w:rsidRPr="00DB2D82" w:rsidRDefault="00DB2D82" w:rsidP="00DB2D82">
            <w:pPr>
              <w:tabs>
                <w:tab w:val="left" w:pos="2128"/>
              </w:tabs>
              <w:spacing w:line="360" w:lineRule="auto"/>
              <w:jc w:val="both"/>
              <w:rPr>
                <w:rFonts w:ascii="GHEA Grapalat" w:hAnsi="GHEA Grapalat"/>
                <w:shd w:val="clear" w:color="auto" w:fill="FFFFFF"/>
                <w:lang w:val="hy-AM"/>
              </w:rPr>
            </w:pPr>
            <w:r w:rsidRPr="00DB2D82">
              <w:rPr>
                <w:rFonts w:ascii="GHEA Grapalat" w:hAnsi="GHEA Grapalat"/>
                <w:shd w:val="clear" w:color="auto" w:fill="FFFFFF"/>
                <w:lang w:val="hy-AM"/>
              </w:rPr>
              <w:t xml:space="preserve">Այսպիսով՝ Նախագծով առաջարկվում է հանրային քննարկման դնել իրավաբանական անձի կառավարման մարմնի անդամների կողմից քաղաքացիաիրավական գործարքի վերաբերյալ համաձայնություն տալու մասին նախագիծը:  </w:t>
            </w:r>
          </w:p>
          <w:p w14:paraId="71BCC8E8" w14:textId="77777777" w:rsidR="00DB2D82" w:rsidRPr="00DB2D82" w:rsidRDefault="00DB2D82" w:rsidP="00DB2D82">
            <w:pPr>
              <w:tabs>
                <w:tab w:val="left" w:pos="2128"/>
              </w:tabs>
              <w:spacing w:line="360" w:lineRule="auto"/>
              <w:jc w:val="both"/>
              <w:rPr>
                <w:rFonts w:ascii="GHEA Grapalat" w:hAnsi="GHEA Grapalat"/>
                <w:shd w:val="clear" w:color="auto" w:fill="FFFFFF"/>
                <w:lang w:val="hy-AM"/>
              </w:rPr>
            </w:pPr>
            <w:r w:rsidRPr="00DB2D82">
              <w:rPr>
                <w:rFonts w:ascii="GHEA Grapalat" w:hAnsi="GHEA Grapalat"/>
                <w:shd w:val="clear" w:color="auto" w:fill="FFFFFF"/>
                <w:lang w:val="hy-AM"/>
              </w:rPr>
              <w:t xml:space="preserve">Մինչդեռ «Նորմատիվ իրավական ակտերի մասին» օրենքի 3-րդ հոդվածի համաձայն հանրային քննարկման ենթակա են բացառապես օրենսդրական ակտերի նախագծերը, հետևաբար՝ անհրաժեշտություն է առաջանում Նախագծի փաթեթում ներառել նաև «Նորմատիվ իրավական ակտերի մասին» օրենքում փոփոխություն կամ լրացում կատարելու մասին օրենքի նախագիծ կամ առանձին խումբ անշարժ գույքի սեփականատիրոջ </w:t>
            </w:r>
            <w:r w:rsidRPr="00DB2D82">
              <w:rPr>
                <w:rFonts w:ascii="GHEA Grapalat" w:hAnsi="GHEA Grapalat"/>
                <w:shd w:val="clear" w:color="auto" w:fill="FFFFFF"/>
                <w:lang w:val="hy-AM"/>
              </w:rPr>
              <w:lastRenderedPageBreak/>
              <w:t xml:space="preserve">փոփոխության մասին հանրային նախնական իրազեկման համար Նախագծով սահմանել այլ ընթացակարգ: </w:t>
            </w:r>
          </w:p>
          <w:p w14:paraId="72745F71" w14:textId="77777777" w:rsidR="00DB2D82" w:rsidRPr="00DB2D82" w:rsidRDefault="00DB2D82" w:rsidP="00DB2D82">
            <w:pPr>
              <w:tabs>
                <w:tab w:val="left" w:pos="2128"/>
              </w:tabs>
              <w:spacing w:line="360" w:lineRule="auto"/>
              <w:jc w:val="both"/>
              <w:rPr>
                <w:rFonts w:ascii="GHEA Grapalat" w:hAnsi="GHEA Grapalat"/>
                <w:shd w:val="clear" w:color="auto" w:fill="FFFFFF"/>
                <w:lang w:val="hy-AM"/>
              </w:rPr>
            </w:pPr>
            <w:r w:rsidRPr="00DB2D82">
              <w:rPr>
                <w:rFonts w:ascii="GHEA Grapalat" w:hAnsi="GHEA Grapalat"/>
                <w:shd w:val="clear" w:color="auto" w:fill="FFFFFF"/>
                <w:lang w:val="hy-AM"/>
              </w:rPr>
              <w:t xml:space="preserve">Նախագծի հիշյալ դրույթների համատեքստում հստակեցման կարիք ունի նաև հանրային քննարկում կազմակերպելու և գույքը օտարելու մտադրությունների մասին պետությանը գրավոր տեղեկացնելու գործողությունների հաջորդականությունը (կամ դրանց զուգահեռ անցկացումը): </w:t>
            </w:r>
          </w:p>
          <w:p w14:paraId="757E794B" w14:textId="77777777" w:rsidR="00DB2D82" w:rsidRPr="00DB2D82" w:rsidRDefault="00DB2D82" w:rsidP="00DB2D82">
            <w:pPr>
              <w:tabs>
                <w:tab w:val="left" w:pos="2128"/>
              </w:tabs>
              <w:spacing w:line="360" w:lineRule="auto"/>
              <w:jc w:val="both"/>
              <w:rPr>
                <w:rFonts w:ascii="GHEA Grapalat" w:hAnsi="GHEA Grapalat"/>
                <w:shd w:val="clear" w:color="auto" w:fill="FFFFFF"/>
                <w:lang w:val="hy-AM"/>
              </w:rPr>
            </w:pPr>
            <w:r w:rsidRPr="00DB2D82">
              <w:rPr>
                <w:rFonts w:ascii="GHEA Grapalat" w:hAnsi="GHEA Grapalat"/>
                <w:shd w:val="clear" w:color="auto" w:fill="FFFFFF"/>
                <w:lang w:val="hy-AM"/>
              </w:rPr>
              <w:t xml:space="preserve">Բացի այդ՝ հաշվի առնելով, որ հետագայում պետական մարմինների միջև հնարավոր է իրականացվեն լիազորությունների վերաբաշխումներ կամ կառուցվածքային փոփոխություններ, ինչի հետևանքով կարիք է առաջանալու սույն նորմը և Նախագծի այլ նորմերը փոփոխել և համապատասխանեցնել նոր իրողությանը, առաջարկում ենք Նախագծի 288.3 հոդվածի 2-րդ մասը շարադրել հետևյալ կերպ. «Առանձին խումբ անշարժ գույքի սեփականատիրոջ փոփոխության հանգեցնող գործարքի կնքումից առնվազն ... ամիս առաջ սույն հոդվածի 1-ին մասով սահմանված գործարքին համաձայնություն տալու մասին ակտի նախագիծն օրենքով </w:t>
            </w:r>
            <w:r w:rsidRPr="00DB2D82">
              <w:rPr>
                <w:rFonts w:ascii="GHEA Grapalat" w:hAnsi="GHEA Grapalat"/>
                <w:shd w:val="clear" w:color="auto" w:fill="FFFFFF"/>
                <w:lang w:val="hy-AM"/>
              </w:rPr>
              <w:lastRenderedPageBreak/>
              <w:t xml:space="preserve">սահմանված կարգով իրավական ակտերի նախագծերի հրապարակման միասնական կայքում դրվում է հանրային քննարկման՝ պետական գույքի կառավարման ոլորտում լիազոր պետական մարմնի միջոցով:»: </w:t>
            </w:r>
          </w:p>
          <w:p w14:paraId="10002D35" w14:textId="77777777" w:rsidR="00DB2D82" w:rsidRPr="00DB2D82" w:rsidRDefault="00DB2D82" w:rsidP="00DB2D82">
            <w:pPr>
              <w:tabs>
                <w:tab w:val="left" w:pos="2128"/>
              </w:tabs>
              <w:spacing w:line="360" w:lineRule="auto"/>
              <w:jc w:val="both"/>
              <w:rPr>
                <w:rFonts w:ascii="GHEA Grapalat" w:hAnsi="GHEA Grapalat"/>
                <w:shd w:val="clear" w:color="auto" w:fill="FFFFFF"/>
                <w:lang w:val="hy-AM"/>
              </w:rPr>
            </w:pPr>
            <w:r w:rsidRPr="00DB2D82">
              <w:rPr>
                <w:rFonts w:ascii="GHEA Grapalat" w:hAnsi="GHEA Grapalat"/>
                <w:shd w:val="clear" w:color="auto" w:fill="FFFFFF"/>
                <w:lang w:val="hy-AM"/>
              </w:rPr>
              <w:t>Սույն առաջարկը վերաբերում է նաև Նախագծի 288.4 հոդվածի 2-րդ և 3-րդ մասերին և 288.6 հոդվածի 2-րդ մասին:</w:t>
            </w:r>
          </w:p>
          <w:p w14:paraId="71D30093" w14:textId="77777777" w:rsidR="00DB2D82" w:rsidRPr="00DB2D82" w:rsidRDefault="00DB2D82" w:rsidP="00DB2D82">
            <w:pPr>
              <w:tabs>
                <w:tab w:val="left" w:pos="2128"/>
              </w:tabs>
              <w:spacing w:line="360" w:lineRule="auto"/>
              <w:jc w:val="both"/>
              <w:rPr>
                <w:rFonts w:ascii="GHEA Grapalat" w:hAnsi="GHEA Grapalat"/>
                <w:shd w:val="clear" w:color="auto" w:fill="FFFFFF"/>
                <w:lang w:val="hy-AM"/>
              </w:rPr>
            </w:pPr>
            <w:r w:rsidRPr="00DB2D82">
              <w:rPr>
                <w:rFonts w:ascii="GHEA Grapalat" w:hAnsi="GHEA Grapalat"/>
                <w:shd w:val="clear" w:color="auto" w:fill="FFFFFF"/>
                <w:lang w:val="hy-AM"/>
              </w:rPr>
              <w:t>Այլ կերպ ասած՝ կոնկրետ մարմինների անվանումները նշելու (օրինակ՝ նախարարություն) փոխարեն առաջարկում ենք օգտագործել «… ոլորտում լիազոր պետական մարմին» ձևակերպումը:</w:t>
            </w:r>
          </w:p>
          <w:p w14:paraId="41935E45" w14:textId="77777777" w:rsidR="0002119B" w:rsidRDefault="00DB2D82" w:rsidP="00DB2D82">
            <w:pPr>
              <w:tabs>
                <w:tab w:val="left" w:pos="2128"/>
              </w:tabs>
              <w:spacing w:line="360" w:lineRule="auto"/>
              <w:jc w:val="both"/>
              <w:rPr>
                <w:rFonts w:ascii="GHEA Grapalat" w:hAnsi="GHEA Grapalat"/>
                <w:shd w:val="clear" w:color="auto" w:fill="FFFFFF"/>
                <w:lang w:val="hy-AM"/>
              </w:rPr>
            </w:pPr>
            <w:r w:rsidRPr="00DB2D82">
              <w:rPr>
                <w:rFonts w:ascii="GHEA Grapalat" w:hAnsi="GHEA Grapalat"/>
                <w:shd w:val="clear" w:color="auto" w:fill="FFFFFF"/>
                <w:lang w:val="hy-AM"/>
              </w:rPr>
              <w:t>Հաստակեցման (բացահայտման) կարիք ունի նաև 288.4 հոդվածի 2-րդ և 4-րդ մասերի՝ «պայմանագրի այլ պայմանները» ձևակերպումը:</w:t>
            </w:r>
          </w:p>
          <w:p w14:paraId="2963CA8D" w14:textId="4BC0E163" w:rsidR="00DB2D82" w:rsidRDefault="00DB2D82" w:rsidP="00DB2D82">
            <w:pPr>
              <w:tabs>
                <w:tab w:val="left" w:pos="2128"/>
              </w:tabs>
              <w:spacing w:line="360" w:lineRule="auto"/>
              <w:jc w:val="both"/>
              <w:rPr>
                <w:rFonts w:ascii="GHEA Grapalat" w:hAnsi="GHEA Grapalat"/>
                <w:shd w:val="clear" w:color="auto" w:fill="FFFFFF"/>
                <w:lang w:val="hy-AM"/>
              </w:rPr>
            </w:pPr>
          </w:p>
        </w:tc>
        <w:tc>
          <w:tcPr>
            <w:tcW w:w="6380" w:type="dxa"/>
            <w:gridSpan w:val="5"/>
          </w:tcPr>
          <w:p w14:paraId="6AD42753" w14:textId="77777777" w:rsidR="0064723A" w:rsidRDefault="0064723A" w:rsidP="0064723A">
            <w:pPr>
              <w:spacing w:line="360" w:lineRule="auto"/>
              <w:ind w:firstLine="720"/>
              <w:jc w:val="center"/>
              <w:rPr>
                <w:rFonts w:ascii="GHEA Grapalat" w:hAnsi="GHEA Grapalat"/>
                <w:b/>
                <w:lang w:val="hy-AM"/>
              </w:rPr>
            </w:pPr>
            <w:r>
              <w:rPr>
                <w:rFonts w:ascii="GHEA Grapalat" w:hAnsi="GHEA Grapalat"/>
                <w:b/>
                <w:lang w:val="hy-AM"/>
              </w:rPr>
              <w:lastRenderedPageBreak/>
              <w:t>Չի ընդունվել:</w:t>
            </w:r>
          </w:p>
          <w:p w14:paraId="67F59522" w14:textId="77777777" w:rsidR="0064723A" w:rsidRDefault="0064723A" w:rsidP="0064723A">
            <w:pPr>
              <w:spacing w:line="360" w:lineRule="auto"/>
              <w:jc w:val="both"/>
              <w:rPr>
                <w:rFonts w:ascii="GHEA Grapalat" w:eastAsia="GHEA Grapalat" w:hAnsi="GHEA Grapalat" w:cs="GHEA Grapalat"/>
                <w:color w:val="000000"/>
                <w:lang w:val="hy-AM"/>
              </w:rPr>
            </w:pPr>
            <w:r>
              <w:rPr>
                <w:rFonts w:ascii="GHEA Grapalat" w:hAnsi="GHEA Grapalat"/>
                <w:lang w:val="hy-AM"/>
              </w:rPr>
              <w:t xml:space="preserve">«Նորմատիվ իրավական ակտերի մասին» օրենքով սահմանվում է օրենսդրական և այլ նորմատիվ իրավական ակտերի նախագծերի հանրային քննարկման կազմակերպման և անցկացման կարգը: Միաժամանակ, Նախագծով առաջարկվող՝ հանրային քննարկման դրվող ակտը իրավաբանական անձի բարձրագույն կառավարման մարմնի որոշման նախագիծն է: Էական է, որ օրենսդրությամբ նախատեսված դրույթները չեն նախատեսումմ </w:t>
            </w:r>
            <w:r w:rsidRPr="008E6135">
              <w:rPr>
                <w:rFonts w:ascii="GHEA Grapalat" w:eastAsia="GHEA Grapalat" w:hAnsi="GHEA Grapalat" w:cs="GHEA Grapalat"/>
                <w:color w:val="000000"/>
                <w:highlight w:val="white"/>
                <w:lang w:val="hy-AM"/>
              </w:rPr>
              <w:t xml:space="preserve">Հայաստանի Հանրապետության արդարադատության </w:t>
            </w:r>
            <w:r w:rsidRPr="008E6135">
              <w:rPr>
                <w:rFonts w:ascii="GHEA Grapalat" w:eastAsia="GHEA Grapalat" w:hAnsi="GHEA Grapalat" w:cs="GHEA Grapalat"/>
                <w:color w:val="000000"/>
                <w:highlight w:val="white"/>
                <w:lang w:val="hy-AM"/>
              </w:rPr>
              <w:lastRenderedPageBreak/>
              <w:t>նախարարության կողմից վարվող իրավական ակտերի նախագծերի հրապարակման միասնական կայքում</w:t>
            </w:r>
            <w:r>
              <w:rPr>
                <w:rFonts w:ascii="GHEA Grapalat" w:eastAsia="GHEA Grapalat" w:hAnsi="GHEA Grapalat" w:cs="GHEA Grapalat"/>
                <w:color w:val="000000"/>
                <w:lang w:val="hy-AM"/>
              </w:rPr>
              <w:t xml:space="preserve"> այլ նախագծեր դնելու արգելք, եթե որևէ օրենքով սահմանված է նման կարգավորում:</w:t>
            </w:r>
          </w:p>
          <w:p w14:paraId="17F24526" w14:textId="77777777" w:rsidR="0002119B" w:rsidRDefault="0064723A" w:rsidP="00842F76">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Նման պայմաններում, կարծում ենք, որ Նախագծով նախատեսվող հանրային քննարկման պահանջը չի հակասում «Նորմատիվ իրավական ակտերի մասին» օրենքով սահմանված կարգավորումներին:</w:t>
            </w:r>
          </w:p>
          <w:p w14:paraId="745E4395" w14:textId="7F1D897D" w:rsidR="00842F76" w:rsidRDefault="00842F76" w:rsidP="00842F76">
            <w:pPr>
              <w:spacing w:line="360" w:lineRule="auto"/>
              <w:jc w:val="both"/>
              <w:rPr>
                <w:rFonts w:ascii="GHEA Grapalat" w:hAnsi="GHEA Grapalat"/>
                <w:b/>
                <w:lang w:val="hy-AM"/>
              </w:rPr>
            </w:pPr>
            <w:r>
              <w:rPr>
                <w:rFonts w:ascii="GHEA Grapalat" w:eastAsia="GHEA Grapalat" w:hAnsi="GHEA Grapalat" w:cs="GHEA Grapalat"/>
                <w:color w:val="000000"/>
                <w:lang w:val="hy-AM"/>
              </w:rPr>
              <w:t>Ինչ վերաբերում է «պայմանագրի այլ պայմաններ» եզրույթին, ապա դրանք ներառում են գնից տարբերվող պայմանագրի այլ էական պայմանները:</w:t>
            </w:r>
          </w:p>
        </w:tc>
      </w:tr>
      <w:tr w:rsidR="00DB2D82" w:rsidRPr="006B5809" w14:paraId="18C02498" w14:textId="77777777" w:rsidTr="00534F82">
        <w:trPr>
          <w:trHeight w:val="906"/>
        </w:trPr>
        <w:tc>
          <w:tcPr>
            <w:tcW w:w="7413" w:type="dxa"/>
          </w:tcPr>
          <w:p w14:paraId="7628539A" w14:textId="72F623BB" w:rsidR="00DB2D82" w:rsidRPr="00DB2D82" w:rsidRDefault="00DB2D82" w:rsidP="00DB2D82">
            <w:pPr>
              <w:tabs>
                <w:tab w:val="left" w:pos="2128"/>
              </w:tabs>
              <w:spacing w:line="360" w:lineRule="auto"/>
              <w:jc w:val="both"/>
              <w:rPr>
                <w:rFonts w:ascii="GHEA Grapalat" w:hAnsi="GHEA Grapalat"/>
                <w:shd w:val="clear" w:color="auto" w:fill="FFFFFF"/>
                <w:lang w:val="hy-AM"/>
              </w:rPr>
            </w:pPr>
            <w:r>
              <w:rPr>
                <w:rFonts w:ascii="GHEA Grapalat" w:hAnsi="GHEA Grapalat"/>
                <w:shd w:val="clear" w:color="auto" w:fill="FFFFFF"/>
                <w:lang w:val="hy-AM"/>
              </w:rPr>
              <w:lastRenderedPageBreak/>
              <w:t>3.</w:t>
            </w:r>
            <w:r w:rsidR="001A3879">
              <w:rPr>
                <w:rFonts w:ascii="GHEA Grapalat" w:hAnsi="GHEA Grapalat"/>
                <w:shd w:val="clear" w:color="auto" w:fill="FFFFFF"/>
                <w:lang w:val="hy-AM"/>
              </w:rPr>
              <w:t xml:space="preserve"> Հ</w:t>
            </w:r>
            <w:r w:rsidRPr="00DB2D82">
              <w:rPr>
                <w:rFonts w:ascii="GHEA Grapalat" w:hAnsi="GHEA Grapalat"/>
                <w:shd w:val="clear" w:color="auto" w:fill="FFFFFF"/>
                <w:lang w:val="hy-AM"/>
              </w:rPr>
              <w:t>ստակեցման (բացահայտման) կարիք ունի նաև Նախագծի 288.7 հոդվածի 1-ին մասն այն առումով, թե.</w:t>
            </w:r>
          </w:p>
          <w:p w14:paraId="041C2114" w14:textId="59299EF6" w:rsidR="00DB2D82" w:rsidRPr="00DB2D82" w:rsidRDefault="001A3879" w:rsidP="00DB2D82">
            <w:pPr>
              <w:tabs>
                <w:tab w:val="left" w:pos="2128"/>
              </w:tabs>
              <w:spacing w:line="360" w:lineRule="auto"/>
              <w:jc w:val="both"/>
              <w:rPr>
                <w:rFonts w:ascii="GHEA Grapalat" w:hAnsi="GHEA Grapalat"/>
                <w:shd w:val="clear" w:color="auto" w:fill="FFFFFF"/>
                <w:lang w:val="hy-AM"/>
              </w:rPr>
            </w:pPr>
            <w:r>
              <w:rPr>
                <w:rFonts w:ascii="GHEA Grapalat" w:hAnsi="GHEA Grapalat"/>
                <w:shd w:val="clear" w:color="auto" w:fill="FFFFFF"/>
                <w:lang w:val="hy-AM"/>
              </w:rPr>
              <w:t>1)</w:t>
            </w:r>
            <w:r w:rsidR="00C353AA">
              <w:rPr>
                <w:rFonts w:ascii="GHEA Grapalat" w:hAnsi="GHEA Grapalat"/>
                <w:shd w:val="clear" w:color="auto" w:fill="FFFFFF"/>
                <w:lang w:val="hy-AM"/>
              </w:rPr>
              <w:t xml:space="preserve"> </w:t>
            </w:r>
            <w:r w:rsidR="00DB2D82" w:rsidRPr="00DB2D82">
              <w:rPr>
                <w:rFonts w:ascii="GHEA Grapalat" w:hAnsi="GHEA Grapalat"/>
                <w:shd w:val="clear" w:color="auto" w:fill="FFFFFF"/>
                <w:lang w:val="hy-AM"/>
              </w:rPr>
              <w:t>որ դեպքում է գրավառու հանդիսանալու պետությունը, իսկ որ դեպքում՝ համայնքը,</w:t>
            </w:r>
          </w:p>
          <w:p w14:paraId="462D9F8F" w14:textId="050059C2" w:rsidR="00DB2D82" w:rsidRPr="00DB2D82" w:rsidRDefault="001A3879" w:rsidP="00DB2D82">
            <w:pPr>
              <w:tabs>
                <w:tab w:val="left" w:pos="2128"/>
              </w:tabs>
              <w:spacing w:line="360" w:lineRule="auto"/>
              <w:jc w:val="both"/>
              <w:rPr>
                <w:rFonts w:ascii="GHEA Grapalat" w:hAnsi="GHEA Grapalat"/>
                <w:shd w:val="clear" w:color="auto" w:fill="FFFFFF"/>
                <w:lang w:val="hy-AM"/>
              </w:rPr>
            </w:pPr>
            <w:r>
              <w:rPr>
                <w:rFonts w:ascii="GHEA Grapalat" w:hAnsi="GHEA Grapalat"/>
                <w:shd w:val="clear" w:color="auto" w:fill="FFFFFF"/>
                <w:lang w:val="hy-AM"/>
              </w:rPr>
              <w:lastRenderedPageBreak/>
              <w:t>2)</w:t>
            </w:r>
            <w:r w:rsidR="00C353AA">
              <w:rPr>
                <w:rFonts w:ascii="GHEA Grapalat" w:hAnsi="GHEA Grapalat"/>
                <w:shd w:val="clear" w:color="auto" w:fill="FFFFFF"/>
                <w:lang w:val="hy-AM"/>
              </w:rPr>
              <w:t xml:space="preserve"> </w:t>
            </w:r>
            <w:r w:rsidR="00DB2D82" w:rsidRPr="00DB2D82">
              <w:rPr>
                <w:rFonts w:ascii="GHEA Grapalat" w:hAnsi="GHEA Grapalat"/>
                <w:shd w:val="clear" w:color="auto" w:fill="FFFFFF"/>
                <w:lang w:val="hy-AM"/>
              </w:rPr>
              <w:t xml:space="preserve">գույքը պետությանը կամ համայնքին գրավ դնելու դեպքում ի՞նչ եղանակով է իրականացվելու գրավատուի վարկավորումը: </w:t>
            </w:r>
          </w:p>
          <w:p w14:paraId="273052B9" w14:textId="330FBCD6" w:rsidR="00DB2D82" w:rsidRDefault="00DB2D82" w:rsidP="001A3879">
            <w:pPr>
              <w:tabs>
                <w:tab w:val="left" w:pos="2128"/>
              </w:tabs>
              <w:spacing w:line="360" w:lineRule="auto"/>
              <w:jc w:val="both"/>
              <w:rPr>
                <w:rFonts w:ascii="GHEA Grapalat" w:hAnsi="GHEA Grapalat"/>
                <w:shd w:val="clear" w:color="auto" w:fill="FFFFFF"/>
                <w:lang w:val="hy-AM"/>
              </w:rPr>
            </w:pPr>
          </w:p>
        </w:tc>
        <w:tc>
          <w:tcPr>
            <w:tcW w:w="6380" w:type="dxa"/>
            <w:gridSpan w:val="5"/>
          </w:tcPr>
          <w:p w14:paraId="0B34FC6A" w14:textId="77777777" w:rsidR="00DB2D82" w:rsidRDefault="001A3879" w:rsidP="00E85FA9">
            <w:pPr>
              <w:spacing w:line="360" w:lineRule="auto"/>
              <w:ind w:firstLine="720"/>
              <w:jc w:val="center"/>
              <w:rPr>
                <w:rFonts w:ascii="GHEA Grapalat" w:hAnsi="GHEA Grapalat"/>
                <w:b/>
                <w:lang w:val="hy-AM"/>
              </w:rPr>
            </w:pPr>
            <w:r>
              <w:rPr>
                <w:rFonts w:ascii="GHEA Grapalat" w:hAnsi="GHEA Grapalat"/>
                <w:b/>
                <w:lang w:val="hy-AM"/>
              </w:rPr>
              <w:lastRenderedPageBreak/>
              <w:t>Չի ընդունվել:</w:t>
            </w:r>
          </w:p>
          <w:p w14:paraId="03E23962" w14:textId="329F5DF3" w:rsidR="001A3879" w:rsidRPr="001A3879" w:rsidRDefault="00EB0AEE" w:rsidP="00EB0AEE">
            <w:pPr>
              <w:spacing w:line="360" w:lineRule="auto"/>
              <w:jc w:val="both"/>
              <w:rPr>
                <w:rFonts w:ascii="GHEA Grapalat" w:hAnsi="GHEA Grapalat"/>
                <w:lang w:val="hy-AM"/>
              </w:rPr>
            </w:pPr>
            <w:r>
              <w:rPr>
                <w:rFonts w:ascii="GHEA Grapalat" w:hAnsi="GHEA Grapalat"/>
                <w:lang w:val="hy-AM"/>
              </w:rPr>
              <w:t xml:space="preserve">Նախագծի նպատակը ոչ թե պետության կամ համայնքի օգտին գույքը գրավ դնելու հնարավոր իրավիճակների սահմանումն է, այլ բացառապես պետության կամ </w:t>
            </w:r>
            <w:r>
              <w:rPr>
                <w:rFonts w:ascii="GHEA Grapalat" w:hAnsi="GHEA Grapalat"/>
                <w:lang w:val="hy-AM"/>
              </w:rPr>
              <w:lastRenderedPageBreak/>
              <w:t>համայնքի հետ առաջացող քաղաքացիաիրավական հարաբերություններում գույքը գրավ դնելու հնարավորություն սահմանելը՝ համապատասխան պայմանագրի կնքման դեպքում:</w:t>
            </w:r>
            <w:r w:rsidR="00C353AA">
              <w:rPr>
                <w:rFonts w:ascii="GHEA Grapalat" w:hAnsi="GHEA Grapalat"/>
                <w:lang w:val="hy-AM"/>
              </w:rPr>
              <w:t xml:space="preserve"> Ընդ որում, պարտադիր չէ, որ գույքը գրավ դրվի վարկավորման դիմաց, այլ պայմանագրերի շրջանակներում՝ որպես քաղաքացիաիրավական հարաբերությունների հավասար մասնակիցների, կարող է գույքի գրավադրման ինստիտուտը կիրառվել:</w:t>
            </w:r>
          </w:p>
        </w:tc>
      </w:tr>
      <w:tr w:rsidR="001A3879" w:rsidRPr="006B5809" w14:paraId="0A32E869" w14:textId="77777777" w:rsidTr="00534F82">
        <w:trPr>
          <w:trHeight w:val="906"/>
        </w:trPr>
        <w:tc>
          <w:tcPr>
            <w:tcW w:w="7413" w:type="dxa"/>
          </w:tcPr>
          <w:p w14:paraId="22B1879B" w14:textId="77777777" w:rsidR="001A3879" w:rsidRPr="00DB2D82" w:rsidRDefault="001A3879" w:rsidP="001A3879">
            <w:pPr>
              <w:tabs>
                <w:tab w:val="left" w:pos="2128"/>
              </w:tabs>
              <w:spacing w:line="360" w:lineRule="auto"/>
              <w:jc w:val="both"/>
              <w:rPr>
                <w:rFonts w:ascii="GHEA Grapalat" w:hAnsi="GHEA Grapalat"/>
                <w:shd w:val="clear" w:color="auto" w:fill="FFFFFF"/>
                <w:lang w:val="hy-AM"/>
              </w:rPr>
            </w:pPr>
            <w:r>
              <w:rPr>
                <w:rFonts w:ascii="GHEA Grapalat" w:hAnsi="GHEA Grapalat"/>
                <w:shd w:val="clear" w:color="auto" w:fill="FFFFFF"/>
                <w:lang w:val="hy-AM"/>
              </w:rPr>
              <w:lastRenderedPageBreak/>
              <w:t xml:space="preserve">4. </w:t>
            </w:r>
            <w:r w:rsidRPr="00DB2D82">
              <w:rPr>
                <w:rFonts w:ascii="GHEA Grapalat" w:hAnsi="GHEA Grapalat"/>
                <w:shd w:val="clear" w:color="auto" w:fill="FFFFFF"/>
                <w:lang w:val="hy-AM"/>
              </w:rPr>
              <w:t>Համապատասխանեցման (նույն միտքը նույն բառերով արտահայտելու) կարիք ունեն Նախագծում կիրառված «օրենքով սահմանված եղանակով սեփականատիրոջ փոփոխության հանգեցնող գործարք» և «ցանկացած եղանակով սեփականատիրոջ փոփոխության հանգեցնող գործարք» ձևակերպումները՝ հիմք ընդունելով «Նորմատիվ իրավական ակտերի մասին» օրենքի պահանջները:</w:t>
            </w:r>
          </w:p>
          <w:p w14:paraId="74BC79CD" w14:textId="77777777" w:rsidR="001A3879" w:rsidRDefault="001A3879" w:rsidP="00DB2D82">
            <w:pPr>
              <w:tabs>
                <w:tab w:val="left" w:pos="2128"/>
              </w:tabs>
              <w:spacing w:line="360" w:lineRule="auto"/>
              <w:jc w:val="both"/>
              <w:rPr>
                <w:rFonts w:ascii="GHEA Grapalat" w:hAnsi="GHEA Grapalat"/>
                <w:shd w:val="clear" w:color="auto" w:fill="FFFFFF"/>
                <w:lang w:val="hy-AM"/>
              </w:rPr>
            </w:pPr>
          </w:p>
        </w:tc>
        <w:tc>
          <w:tcPr>
            <w:tcW w:w="6380" w:type="dxa"/>
            <w:gridSpan w:val="5"/>
          </w:tcPr>
          <w:p w14:paraId="61C390C6" w14:textId="77777777" w:rsidR="001A3879" w:rsidRDefault="00EB0AEE" w:rsidP="00E85FA9">
            <w:pPr>
              <w:spacing w:line="360" w:lineRule="auto"/>
              <w:ind w:firstLine="720"/>
              <w:jc w:val="center"/>
              <w:rPr>
                <w:rFonts w:ascii="GHEA Grapalat" w:hAnsi="GHEA Grapalat"/>
                <w:b/>
                <w:lang w:val="hy-AM"/>
              </w:rPr>
            </w:pPr>
            <w:r>
              <w:rPr>
                <w:rFonts w:ascii="GHEA Grapalat" w:hAnsi="GHEA Grapalat"/>
                <w:b/>
                <w:lang w:val="hy-AM"/>
              </w:rPr>
              <w:t>Ընդունվել է:</w:t>
            </w:r>
          </w:p>
          <w:p w14:paraId="7D99A3EE" w14:textId="1FE2D3FE" w:rsidR="00EB0AEE" w:rsidRPr="00EB0AEE" w:rsidRDefault="00EB0AEE" w:rsidP="00EB0AEE">
            <w:pPr>
              <w:spacing w:line="360" w:lineRule="auto"/>
              <w:rPr>
                <w:rFonts w:ascii="GHEA Grapalat" w:hAnsi="GHEA Grapalat"/>
                <w:lang w:val="hy-AM"/>
              </w:rPr>
            </w:pPr>
            <w:r w:rsidRPr="00EB0AEE">
              <w:rPr>
                <w:rFonts w:ascii="GHEA Grapalat" w:hAnsi="GHEA Grapalat"/>
                <w:lang w:val="hy-AM"/>
              </w:rPr>
              <w:t>Նախագիծը լրամշակվել է:</w:t>
            </w:r>
          </w:p>
        </w:tc>
      </w:tr>
      <w:tr w:rsidR="001A3879" w:rsidRPr="006B5809" w14:paraId="66DC8F0A" w14:textId="77777777" w:rsidTr="00534F82">
        <w:trPr>
          <w:trHeight w:val="906"/>
        </w:trPr>
        <w:tc>
          <w:tcPr>
            <w:tcW w:w="7413" w:type="dxa"/>
          </w:tcPr>
          <w:p w14:paraId="7D1932C5" w14:textId="028F2C33" w:rsidR="001A3879" w:rsidRDefault="001A3879" w:rsidP="00DB2D82">
            <w:pPr>
              <w:tabs>
                <w:tab w:val="left" w:pos="2128"/>
              </w:tabs>
              <w:spacing w:line="360" w:lineRule="auto"/>
              <w:jc w:val="both"/>
              <w:rPr>
                <w:rFonts w:ascii="GHEA Grapalat" w:hAnsi="GHEA Grapalat"/>
                <w:shd w:val="clear" w:color="auto" w:fill="FFFFFF"/>
                <w:lang w:val="hy-AM"/>
              </w:rPr>
            </w:pPr>
            <w:r>
              <w:rPr>
                <w:rFonts w:ascii="GHEA Grapalat" w:hAnsi="GHEA Grapalat"/>
                <w:shd w:val="clear" w:color="auto" w:fill="FFFFFF"/>
                <w:lang w:val="hy-AM"/>
              </w:rPr>
              <w:lastRenderedPageBreak/>
              <w:t xml:space="preserve">5. </w:t>
            </w:r>
            <w:r w:rsidRPr="00DB2D82">
              <w:rPr>
                <w:rFonts w:ascii="GHEA Grapalat" w:hAnsi="GHEA Grapalat"/>
                <w:shd w:val="clear" w:color="auto" w:fill="FFFFFF"/>
                <w:lang w:val="hy-AM"/>
              </w:rPr>
              <w:t>Միևնույն ժամանակ, նկատի ունենալով, որ Նախագծով առաջարկվող կարգավորումներն անմիջականորեն առնչվում են այլ օրենքներով նախատեսված կարգավորումներին, կարծում ենք, որ Նախագծի փաթեթն անհրաժեշտ է համալրել հարակից այլ օրենքներում (օրինակ՝ «Պետական գույքի կառավարման մասին», «Հասարակական կազմակերպությունների մասին», «Հիմնադրամների մասին» և այլն), փոփոխություններ կամ լրացումներ կատարելու մասին օրենքների մասին նախագծով, ինչպես նաև համապատասխան կարգավորումներ առաջարկել նաև ՀՀ քաղաքացիական օրենսգրքի վերաբերելի հոդվածներում:</w:t>
            </w:r>
          </w:p>
        </w:tc>
        <w:tc>
          <w:tcPr>
            <w:tcW w:w="6380" w:type="dxa"/>
            <w:gridSpan w:val="5"/>
          </w:tcPr>
          <w:p w14:paraId="67BD4CFF" w14:textId="362FB87B" w:rsidR="00EB0AEE" w:rsidRPr="00EB0AEE" w:rsidRDefault="00EB0AEE" w:rsidP="00E85FA9">
            <w:pPr>
              <w:spacing w:line="360" w:lineRule="auto"/>
              <w:ind w:firstLine="720"/>
              <w:jc w:val="center"/>
              <w:rPr>
                <w:rFonts w:ascii="GHEA Grapalat" w:hAnsi="GHEA Grapalat"/>
                <w:b/>
                <w:lang w:val="hy-AM"/>
              </w:rPr>
            </w:pPr>
            <w:r w:rsidRPr="00EB0AEE">
              <w:rPr>
                <w:rFonts w:ascii="GHEA Grapalat" w:hAnsi="GHEA Grapalat"/>
                <w:b/>
                <w:lang w:val="hy-AM"/>
              </w:rPr>
              <w:t>Չի ընդունվել:</w:t>
            </w:r>
          </w:p>
          <w:p w14:paraId="3FB0D1C5" w14:textId="77777777" w:rsidR="001A3879" w:rsidRDefault="00C353AA" w:rsidP="00EB0AEE">
            <w:pPr>
              <w:spacing w:line="360" w:lineRule="auto"/>
              <w:jc w:val="both"/>
              <w:rPr>
                <w:rFonts w:ascii="GHEA Grapalat" w:hAnsi="GHEA Grapalat"/>
                <w:lang w:val="hy-AM"/>
              </w:rPr>
            </w:pPr>
            <w:r>
              <w:rPr>
                <w:rFonts w:ascii="GHEA Grapalat" w:hAnsi="GHEA Grapalat"/>
                <w:lang w:val="hy-AM"/>
              </w:rPr>
              <w:t>Ք</w:t>
            </w:r>
            <w:r w:rsidR="00EB0AEE" w:rsidRPr="00DB2D82">
              <w:rPr>
                <w:rFonts w:ascii="GHEA Grapalat" w:hAnsi="GHEA Grapalat"/>
                <w:lang w:val="hy-AM"/>
              </w:rPr>
              <w:t>աղաքացիական օրենսգրքի առանձին դրույթներ կարգավորում և վերաբերում են իրավաբանական անձանց մարմինների կողմից որոշակի հարցերով որոշումների կայացման գործընթացին։ Ուստի, կարծում ենք, որ քաղաքացիական օրենսգրքով կարող է սահմանվել որոշակի հարցում իրավաբանական անձի կառավարման բարձրագույն մարմնի իրավասությունը։ Միաժամանակ, հաշվի առնելով կազմակերպությունների բազմաթվությունը և դրանով իսկ հնարավոր բոլոր մարմինների համար առանձին կարգավորում սահմանելու դեպքում առաջացող հնարավոր բացերը՝ դրույթը նախատեսվել է ընդհանուր կանոնի ձևով, որը պետք է կիրառելի լինի գույքի առանձին տեսակների մասով սեփականության կամ այլ գույքային իրավունքների փոխանցման դեպքերի նկատմամբ։</w:t>
            </w:r>
          </w:p>
          <w:p w14:paraId="4ABD9A7D" w14:textId="74D58DE0" w:rsidR="00C353AA" w:rsidRDefault="00C353AA" w:rsidP="00EB0AEE">
            <w:pPr>
              <w:spacing w:line="360" w:lineRule="auto"/>
              <w:jc w:val="both"/>
              <w:rPr>
                <w:rFonts w:ascii="GHEA Grapalat" w:hAnsi="GHEA Grapalat"/>
                <w:b/>
                <w:lang w:val="hy-AM"/>
              </w:rPr>
            </w:pPr>
          </w:p>
        </w:tc>
      </w:tr>
      <w:tr w:rsidR="00DB2D82" w:rsidRPr="004B39E1" w14:paraId="65100790" w14:textId="2B4A8B09" w:rsidTr="00DB2D82">
        <w:trPr>
          <w:trHeight w:val="434"/>
        </w:trPr>
        <w:tc>
          <w:tcPr>
            <w:tcW w:w="11563" w:type="dxa"/>
            <w:gridSpan w:val="3"/>
            <w:vMerge w:val="restart"/>
            <w:shd w:val="clear" w:color="auto" w:fill="D9D9D9" w:themeFill="background1" w:themeFillShade="D9"/>
          </w:tcPr>
          <w:p w14:paraId="6A94AF25" w14:textId="592AB198" w:rsidR="00DB2D82" w:rsidRDefault="00DB2D82" w:rsidP="00DB2D82">
            <w:pPr>
              <w:spacing w:line="360" w:lineRule="auto"/>
              <w:ind w:firstLine="720"/>
              <w:jc w:val="center"/>
              <w:rPr>
                <w:rFonts w:ascii="GHEA Grapalat" w:hAnsi="GHEA Grapalat"/>
                <w:b/>
                <w:lang w:val="hy-AM"/>
              </w:rPr>
            </w:pPr>
            <w:r>
              <w:rPr>
                <w:rFonts w:ascii="GHEA Grapalat" w:hAnsi="GHEA Grapalat"/>
                <w:b/>
                <w:lang w:val="hy-AM"/>
              </w:rPr>
              <w:lastRenderedPageBreak/>
              <w:t>7. Կադաստրի կոմիտե</w:t>
            </w:r>
          </w:p>
        </w:tc>
        <w:tc>
          <w:tcPr>
            <w:tcW w:w="2230" w:type="dxa"/>
            <w:gridSpan w:val="3"/>
            <w:shd w:val="clear" w:color="auto" w:fill="D9D9D9" w:themeFill="background1" w:themeFillShade="D9"/>
          </w:tcPr>
          <w:p w14:paraId="65C48FF0" w14:textId="24639F8B" w:rsidR="00DB2D82" w:rsidRDefault="00DB2D82" w:rsidP="00DB2D82">
            <w:pPr>
              <w:spacing w:line="360" w:lineRule="auto"/>
              <w:rPr>
                <w:rFonts w:ascii="GHEA Grapalat" w:hAnsi="GHEA Grapalat"/>
                <w:b/>
                <w:lang w:val="hy-AM"/>
              </w:rPr>
            </w:pPr>
            <w:r w:rsidRPr="00DB2D82">
              <w:rPr>
                <w:rFonts w:ascii="GHEA Grapalat" w:hAnsi="GHEA Grapalat"/>
                <w:b/>
                <w:lang w:val="hy-AM"/>
              </w:rPr>
              <w:t>ՍԹ/9599-2024</w:t>
            </w:r>
          </w:p>
        </w:tc>
      </w:tr>
      <w:tr w:rsidR="00DB2D82" w:rsidRPr="004B39E1" w14:paraId="369353DA" w14:textId="77777777" w:rsidTr="00DB2D82">
        <w:trPr>
          <w:trHeight w:val="451"/>
        </w:trPr>
        <w:tc>
          <w:tcPr>
            <w:tcW w:w="11563" w:type="dxa"/>
            <w:gridSpan w:val="3"/>
            <w:vMerge/>
            <w:shd w:val="clear" w:color="auto" w:fill="D9D9D9" w:themeFill="background1" w:themeFillShade="D9"/>
          </w:tcPr>
          <w:p w14:paraId="5DA88177" w14:textId="77777777" w:rsidR="00DB2D82" w:rsidRDefault="00DB2D82" w:rsidP="00E85FA9">
            <w:pPr>
              <w:spacing w:line="360" w:lineRule="auto"/>
              <w:ind w:firstLine="720"/>
              <w:jc w:val="center"/>
              <w:rPr>
                <w:rFonts w:ascii="GHEA Grapalat" w:hAnsi="GHEA Grapalat"/>
                <w:b/>
                <w:lang w:val="hy-AM"/>
              </w:rPr>
            </w:pPr>
          </w:p>
        </w:tc>
        <w:tc>
          <w:tcPr>
            <w:tcW w:w="2230" w:type="dxa"/>
            <w:gridSpan w:val="3"/>
            <w:shd w:val="clear" w:color="auto" w:fill="D9D9D9" w:themeFill="background1" w:themeFillShade="D9"/>
          </w:tcPr>
          <w:p w14:paraId="247BA5C6" w14:textId="65B3CC89" w:rsidR="00DB2D82" w:rsidRDefault="00DB2D82" w:rsidP="00DB2D82">
            <w:pPr>
              <w:spacing w:line="360" w:lineRule="auto"/>
              <w:rPr>
                <w:rFonts w:ascii="GHEA Grapalat" w:hAnsi="GHEA Grapalat"/>
                <w:b/>
                <w:lang w:val="hy-AM"/>
              </w:rPr>
            </w:pPr>
            <w:r>
              <w:rPr>
                <w:rFonts w:ascii="GHEA Grapalat" w:hAnsi="GHEA Grapalat"/>
                <w:b/>
                <w:lang w:val="hy-AM"/>
              </w:rPr>
              <w:t>18.06.2024թ.</w:t>
            </w:r>
          </w:p>
        </w:tc>
      </w:tr>
      <w:tr w:rsidR="00DB2D82" w:rsidRPr="006B5809" w14:paraId="132682C5" w14:textId="77777777" w:rsidTr="00534F82">
        <w:trPr>
          <w:trHeight w:val="906"/>
        </w:trPr>
        <w:tc>
          <w:tcPr>
            <w:tcW w:w="7413" w:type="dxa"/>
          </w:tcPr>
          <w:p w14:paraId="5ACB3C1C" w14:textId="1026C3FD" w:rsidR="00DB2D82" w:rsidRDefault="00DB2D82" w:rsidP="00E85FA9">
            <w:pPr>
              <w:tabs>
                <w:tab w:val="left" w:pos="2128"/>
              </w:tabs>
              <w:spacing w:line="360" w:lineRule="auto"/>
              <w:jc w:val="both"/>
              <w:rPr>
                <w:rFonts w:ascii="GHEA Grapalat" w:hAnsi="GHEA Grapalat"/>
                <w:shd w:val="clear" w:color="auto" w:fill="FFFFFF"/>
                <w:lang w:val="hy-AM"/>
              </w:rPr>
            </w:pPr>
            <w:r>
              <w:rPr>
                <w:rFonts w:ascii="GHEA Grapalat" w:hAnsi="GHEA Grapalat"/>
                <w:shd w:val="clear" w:color="auto" w:fill="FFFFFF"/>
                <w:lang w:val="hy-AM"/>
              </w:rPr>
              <w:t xml:space="preserve">1. </w:t>
            </w:r>
            <w:r w:rsidRPr="00DB2D82">
              <w:rPr>
                <w:rFonts w:ascii="GHEA Grapalat" w:hAnsi="GHEA Grapalat"/>
                <w:shd w:val="clear" w:color="auto" w:fill="FFFFFF"/>
                <w:lang w:val="hy-AM"/>
              </w:rPr>
              <w:t>Առաջարկում ենք Նախագծով նախատեսել դրույթ առ այն, որ առանձին խումբ անշարժ գույքերի վրա կիրառելի չէ ՀՀ քաղաքացիական օրենսգրքի 299-րդ հոդվածի 4-րդ մասով նախատեսված կարգավորումը:</w:t>
            </w:r>
          </w:p>
        </w:tc>
        <w:tc>
          <w:tcPr>
            <w:tcW w:w="6380" w:type="dxa"/>
            <w:gridSpan w:val="5"/>
          </w:tcPr>
          <w:p w14:paraId="4A9FD16D" w14:textId="77777777" w:rsidR="00C353AA" w:rsidRDefault="00C353AA" w:rsidP="00C353AA">
            <w:pPr>
              <w:spacing w:line="360" w:lineRule="auto"/>
              <w:ind w:firstLine="720"/>
              <w:jc w:val="center"/>
              <w:rPr>
                <w:rFonts w:ascii="GHEA Grapalat" w:hAnsi="GHEA Grapalat"/>
                <w:b/>
                <w:lang w:val="hy-AM"/>
              </w:rPr>
            </w:pPr>
            <w:r>
              <w:rPr>
                <w:rFonts w:ascii="GHEA Grapalat" w:hAnsi="GHEA Grapalat"/>
                <w:b/>
                <w:lang w:val="hy-AM"/>
              </w:rPr>
              <w:t>Ընդունվել է:</w:t>
            </w:r>
          </w:p>
          <w:p w14:paraId="41CDE712" w14:textId="70321C49" w:rsidR="00EB0AEE" w:rsidRPr="00EB0AEE" w:rsidRDefault="00C353AA" w:rsidP="00C353AA">
            <w:pPr>
              <w:spacing w:line="360" w:lineRule="auto"/>
              <w:jc w:val="both"/>
              <w:rPr>
                <w:rFonts w:ascii="GHEA Grapalat" w:hAnsi="GHEA Grapalat"/>
                <w:lang w:val="hy-AM"/>
              </w:rPr>
            </w:pPr>
            <w:r>
              <w:rPr>
                <w:rFonts w:ascii="GHEA Grapalat" w:hAnsi="GHEA Grapalat"/>
                <w:lang w:val="hy-AM"/>
              </w:rPr>
              <w:t>Նախագիծը լրամշակվել է:</w:t>
            </w:r>
          </w:p>
        </w:tc>
      </w:tr>
      <w:tr w:rsidR="00DB2D82" w:rsidRPr="006B5809" w14:paraId="2B65D17E" w14:textId="77777777" w:rsidTr="00534F82">
        <w:trPr>
          <w:trHeight w:val="906"/>
        </w:trPr>
        <w:tc>
          <w:tcPr>
            <w:tcW w:w="7413" w:type="dxa"/>
          </w:tcPr>
          <w:p w14:paraId="63304030" w14:textId="00384DBB" w:rsidR="00DB2D82" w:rsidRDefault="00DB2D82" w:rsidP="00E85FA9">
            <w:pPr>
              <w:tabs>
                <w:tab w:val="left" w:pos="2128"/>
              </w:tabs>
              <w:spacing w:line="360" w:lineRule="auto"/>
              <w:jc w:val="both"/>
              <w:rPr>
                <w:rFonts w:ascii="GHEA Grapalat" w:hAnsi="GHEA Grapalat"/>
                <w:shd w:val="clear" w:color="auto" w:fill="FFFFFF"/>
                <w:lang w:val="hy-AM"/>
              </w:rPr>
            </w:pPr>
            <w:r>
              <w:rPr>
                <w:rFonts w:ascii="GHEA Grapalat" w:hAnsi="GHEA Grapalat"/>
                <w:shd w:val="clear" w:color="auto" w:fill="FFFFFF"/>
                <w:lang w:val="hy-AM"/>
              </w:rPr>
              <w:t xml:space="preserve">2. </w:t>
            </w:r>
            <w:r w:rsidRPr="00DB2D82">
              <w:rPr>
                <w:rFonts w:ascii="GHEA Grapalat" w:hAnsi="GHEA Grapalat"/>
                <w:shd w:val="clear" w:color="auto" w:fill="FFFFFF"/>
                <w:lang w:val="hy-AM"/>
              </w:rPr>
              <w:t>Նախագծի 1-ին հոդվածով լրացվող 288.4-րդ հոդվածի 2-րդ մասում ««Գնահատման գործունեության մասին» օրենքով սահմանված» բառերից հետո լրացնել «գրավոր ծանուցումից առավելագույնը մեկ տարի առաջ իրականացված շուկայական արժեքի որոշման» բառերը:</w:t>
            </w:r>
          </w:p>
        </w:tc>
        <w:tc>
          <w:tcPr>
            <w:tcW w:w="6380" w:type="dxa"/>
            <w:gridSpan w:val="5"/>
          </w:tcPr>
          <w:p w14:paraId="0B52A0CE" w14:textId="77777777" w:rsidR="00DB2D82" w:rsidRDefault="00EB0AEE" w:rsidP="00E85FA9">
            <w:pPr>
              <w:spacing w:line="360" w:lineRule="auto"/>
              <w:ind w:firstLine="720"/>
              <w:jc w:val="center"/>
              <w:rPr>
                <w:rFonts w:ascii="GHEA Grapalat" w:hAnsi="GHEA Grapalat"/>
                <w:b/>
                <w:lang w:val="hy-AM"/>
              </w:rPr>
            </w:pPr>
            <w:r>
              <w:rPr>
                <w:rFonts w:ascii="GHEA Grapalat" w:hAnsi="GHEA Grapalat"/>
                <w:b/>
                <w:lang w:val="hy-AM"/>
              </w:rPr>
              <w:t>Ընդունվել է:</w:t>
            </w:r>
          </w:p>
          <w:p w14:paraId="4D1B4D00" w14:textId="4FA88846" w:rsidR="00EB0AEE" w:rsidRPr="00EB0AEE" w:rsidRDefault="00EB0AEE" w:rsidP="00EB0AEE">
            <w:pPr>
              <w:spacing w:line="360" w:lineRule="auto"/>
              <w:rPr>
                <w:rFonts w:ascii="GHEA Grapalat" w:hAnsi="GHEA Grapalat"/>
                <w:lang w:val="hy-AM"/>
              </w:rPr>
            </w:pPr>
            <w:r>
              <w:rPr>
                <w:rFonts w:ascii="GHEA Grapalat" w:hAnsi="GHEA Grapalat"/>
                <w:lang w:val="hy-AM"/>
              </w:rPr>
              <w:t>Նախագիծը լրամշակվել է:</w:t>
            </w:r>
          </w:p>
        </w:tc>
      </w:tr>
      <w:tr w:rsidR="00DB2D82" w:rsidRPr="006B5809" w14:paraId="4AF50052" w14:textId="77777777" w:rsidTr="00534F82">
        <w:trPr>
          <w:trHeight w:val="906"/>
        </w:trPr>
        <w:tc>
          <w:tcPr>
            <w:tcW w:w="7413" w:type="dxa"/>
          </w:tcPr>
          <w:p w14:paraId="00BAE43B" w14:textId="7F27FC5B" w:rsidR="00DB2D82" w:rsidRDefault="00DB2D82" w:rsidP="00E85FA9">
            <w:pPr>
              <w:tabs>
                <w:tab w:val="left" w:pos="2128"/>
              </w:tabs>
              <w:spacing w:line="360" w:lineRule="auto"/>
              <w:jc w:val="both"/>
              <w:rPr>
                <w:rFonts w:ascii="GHEA Grapalat" w:hAnsi="GHEA Grapalat"/>
                <w:shd w:val="clear" w:color="auto" w:fill="FFFFFF"/>
                <w:lang w:val="hy-AM"/>
              </w:rPr>
            </w:pPr>
            <w:r>
              <w:rPr>
                <w:rFonts w:ascii="GHEA Grapalat" w:hAnsi="GHEA Grapalat"/>
                <w:shd w:val="clear" w:color="auto" w:fill="FFFFFF"/>
                <w:lang w:val="hy-AM"/>
              </w:rPr>
              <w:t xml:space="preserve">3. </w:t>
            </w:r>
            <w:r w:rsidRPr="00DB2D82">
              <w:rPr>
                <w:rFonts w:ascii="GHEA Grapalat" w:hAnsi="GHEA Grapalat"/>
                <w:shd w:val="clear" w:color="auto" w:fill="FFFFFF"/>
                <w:lang w:val="hy-AM"/>
              </w:rPr>
              <w:t xml:space="preserve">Առաջարկում ենք նաև նույն մասում սահմանված «Եթե պետությունը հրաժարվում է ձեռք բերել գույքը, ապա սեփականատերն իրավունք ունի գույքը հատուցմամբ օտարել այլ անձի՝ պայմանով, որ փաստացի օտարման գինը պակաս չէ պետությանն առաջարկված գնից, իսկ պայմանագրի այլ պայմանները համապատասխանում են պետությանն առաջարկված պայմաններին» կարգավորման մեջ պետությանն </w:t>
            </w:r>
            <w:r w:rsidRPr="00DB2D82">
              <w:rPr>
                <w:rFonts w:ascii="GHEA Grapalat" w:hAnsi="GHEA Grapalat"/>
                <w:shd w:val="clear" w:color="auto" w:fill="FFFFFF"/>
                <w:lang w:val="hy-AM"/>
              </w:rPr>
              <w:lastRenderedPageBreak/>
              <w:t>առաջարկված գնից պակաս չլինելու պայմանով սեփականատիրոջ կողմից այլ անձանց անշարժ գույքը հատուցմամբ օտարելու համար սահմանել որոշակի ժամկետ՝ հաշվի առնելով այն հանգամանքը, որ անշարժ գույքի շուկայական արժեքը կարող է ենթարկվել փոփոխությունների:</w:t>
            </w:r>
          </w:p>
        </w:tc>
        <w:tc>
          <w:tcPr>
            <w:tcW w:w="6380" w:type="dxa"/>
            <w:gridSpan w:val="5"/>
          </w:tcPr>
          <w:p w14:paraId="398B064A" w14:textId="77777777" w:rsidR="000C72EF" w:rsidRDefault="000C72EF" w:rsidP="000C72EF">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1CD24D87" w14:textId="257D1EF3" w:rsidR="00EB0AEE" w:rsidRPr="00EB0AEE" w:rsidRDefault="000C72EF" w:rsidP="000C72EF">
            <w:pPr>
              <w:spacing w:line="360" w:lineRule="auto"/>
              <w:jc w:val="both"/>
              <w:rPr>
                <w:rFonts w:ascii="GHEA Grapalat" w:hAnsi="GHEA Grapalat"/>
                <w:lang w:val="hy-AM"/>
              </w:rPr>
            </w:pPr>
            <w:r>
              <w:rPr>
                <w:rFonts w:ascii="GHEA Grapalat" w:hAnsi="GHEA Grapalat"/>
                <w:lang w:val="hy-AM"/>
              </w:rPr>
              <w:t>Նախագիծը լրամշակվել է:</w:t>
            </w:r>
          </w:p>
        </w:tc>
      </w:tr>
    </w:tbl>
    <w:p w14:paraId="2054469F" w14:textId="798FD74C" w:rsidR="00B83547" w:rsidRPr="004B39E1" w:rsidRDefault="00B83547" w:rsidP="00E85FA9">
      <w:pPr>
        <w:spacing w:line="360" w:lineRule="auto"/>
        <w:jc w:val="both"/>
        <w:rPr>
          <w:rFonts w:ascii="GHEA Grapalat" w:hAnsi="GHEA Grapalat"/>
          <w:lang w:val="hy-AM"/>
        </w:rPr>
      </w:pPr>
    </w:p>
    <w:sectPr w:rsidR="00B83547" w:rsidRPr="004B39E1" w:rsidSect="002F7581">
      <w:footerReference w:type="default" r:id="rId8"/>
      <w:pgSz w:w="15840" w:h="12240" w:orient="landscape"/>
      <w:pgMar w:top="1440" w:right="720" w:bottom="1440" w:left="135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72DA187" w16cex:dateUtc="2024-06-20T07:53:00Z"/>
  <w16cex:commentExtensible w16cex:durableId="3EF20C65" w16cex:dateUtc="2024-06-20T07: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BBA0988" w16cid:durableId="572DA187"/>
  <w16cid:commentId w16cid:paraId="5441A591" w16cid:durableId="3EF20C6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613AEE" w14:textId="77777777" w:rsidR="002359B8" w:rsidRDefault="002359B8" w:rsidP="00702964">
      <w:r>
        <w:separator/>
      </w:r>
    </w:p>
  </w:endnote>
  <w:endnote w:type="continuationSeparator" w:id="0">
    <w:p w14:paraId="5C012423" w14:textId="77777777" w:rsidR="002359B8" w:rsidRDefault="002359B8"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n AMU">
    <w:panose1 w:val="01000000000000000000"/>
    <w:charset w:val="00"/>
    <w:family w:val="auto"/>
    <w:pitch w:val="variable"/>
    <w:sig w:usb0="A1002EAF" w:usb1="4000000A" w:usb2="00000000"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3543720"/>
      <w:docPartObj>
        <w:docPartGallery w:val="Page Numbers (Bottom of Page)"/>
        <w:docPartUnique/>
      </w:docPartObj>
    </w:sdtPr>
    <w:sdtEndPr>
      <w:rPr>
        <w:noProof/>
      </w:rPr>
    </w:sdtEndPr>
    <w:sdtContent>
      <w:p w14:paraId="78903D57" w14:textId="63774DD1" w:rsidR="00C01CA5" w:rsidRDefault="00C01CA5">
        <w:pPr>
          <w:pStyle w:val="Footer"/>
          <w:jc w:val="right"/>
        </w:pPr>
        <w:r>
          <w:fldChar w:fldCharType="begin"/>
        </w:r>
        <w:r>
          <w:instrText xml:space="preserve"> PAGE   \* MERGEFORMAT </w:instrText>
        </w:r>
        <w:r>
          <w:fldChar w:fldCharType="separate"/>
        </w:r>
        <w:r w:rsidR="006B5809">
          <w:rPr>
            <w:noProof/>
          </w:rPr>
          <w:t>22</w:t>
        </w:r>
        <w:r>
          <w:rPr>
            <w:noProof/>
          </w:rPr>
          <w:fldChar w:fldCharType="end"/>
        </w:r>
      </w:p>
    </w:sdtContent>
  </w:sdt>
  <w:p w14:paraId="3C29EA42" w14:textId="77777777" w:rsidR="00C01CA5" w:rsidRDefault="00C01CA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A1D679" w14:textId="77777777" w:rsidR="002359B8" w:rsidRDefault="002359B8" w:rsidP="00702964">
      <w:r>
        <w:separator/>
      </w:r>
    </w:p>
  </w:footnote>
  <w:footnote w:type="continuationSeparator" w:id="0">
    <w:p w14:paraId="18E06E41" w14:textId="77777777" w:rsidR="002359B8" w:rsidRDefault="002359B8" w:rsidP="007029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84C1D"/>
    <w:multiLevelType w:val="hybridMultilevel"/>
    <w:tmpl w:val="6B0AE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F25ACE"/>
    <w:multiLevelType w:val="hybridMultilevel"/>
    <w:tmpl w:val="98021870"/>
    <w:lvl w:ilvl="0" w:tplc="04090001">
      <w:start w:val="1"/>
      <w:numFmt w:val="bullet"/>
      <w:lvlText w:val=""/>
      <w:lvlJc w:val="left"/>
      <w:pPr>
        <w:ind w:left="871" w:hanging="360"/>
      </w:pPr>
      <w:rPr>
        <w:rFonts w:ascii="Symbol" w:hAnsi="Symbol" w:hint="default"/>
      </w:rPr>
    </w:lvl>
    <w:lvl w:ilvl="1" w:tplc="04090003" w:tentative="1">
      <w:start w:val="1"/>
      <w:numFmt w:val="bullet"/>
      <w:lvlText w:val="o"/>
      <w:lvlJc w:val="left"/>
      <w:pPr>
        <w:ind w:left="1591" w:hanging="360"/>
      </w:pPr>
      <w:rPr>
        <w:rFonts w:ascii="Courier New" w:hAnsi="Courier New" w:cs="Courier New" w:hint="default"/>
      </w:rPr>
    </w:lvl>
    <w:lvl w:ilvl="2" w:tplc="04090005" w:tentative="1">
      <w:start w:val="1"/>
      <w:numFmt w:val="bullet"/>
      <w:lvlText w:val=""/>
      <w:lvlJc w:val="left"/>
      <w:pPr>
        <w:ind w:left="2311" w:hanging="360"/>
      </w:pPr>
      <w:rPr>
        <w:rFonts w:ascii="Wingdings" w:hAnsi="Wingdings" w:hint="default"/>
      </w:rPr>
    </w:lvl>
    <w:lvl w:ilvl="3" w:tplc="04090001" w:tentative="1">
      <w:start w:val="1"/>
      <w:numFmt w:val="bullet"/>
      <w:lvlText w:val=""/>
      <w:lvlJc w:val="left"/>
      <w:pPr>
        <w:ind w:left="3031" w:hanging="360"/>
      </w:pPr>
      <w:rPr>
        <w:rFonts w:ascii="Symbol" w:hAnsi="Symbol" w:hint="default"/>
      </w:rPr>
    </w:lvl>
    <w:lvl w:ilvl="4" w:tplc="04090003" w:tentative="1">
      <w:start w:val="1"/>
      <w:numFmt w:val="bullet"/>
      <w:lvlText w:val="o"/>
      <w:lvlJc w:val="left"/>
      <w:pPr>
        <w:ind w:left="3751" w:hanging="360"/>
      </w:pPr>
      <w:rPr>
        <w:rFonts w:ascii="Courier New" w:hAnsi="Courier New" w:cs="Courier New" w:hint="default"/>
      </w:rPr>
    </w:lvl>
    <w:lvl w:ilvl="5" w:tplc="04090005" w:tentative="1">
      <w:start w:val="1"/>
      <w:numFmt w:val="bullet"/>
      <w:lvlText w:val=""/>
      <w:lvlJc w:val="left"/>
      <w:pPr>
        <w:ind w:left="4471" w:hanging="360"/>
      </w:pPr>
      <w:rPr>
        <w:rFonts w:ascii="Wingdings" w:hAnsi="Wingdings" w:hint="default"/>
      </w:rPr>
    </w:lvl>
    <w:lvl w:ilvl="6" w:tplc="04090001" w:tentative="1">
      <w:start w:val="1"/>
      <w:numFmt w:val="bullet"/>
      <w:lvlText w:val=""/>
      <w:lvlJc w:val="left"/>
      <w:pPr>
        <w:ind w:left="5191" w:hanging="360"/>
      </w:pPr>
      <w:rPr>
        <w:rFonts w:ascii="Symbol" w:hAnsi="Symbol" w:hint="default"/>
      </w:rPr>
    </w:lvl>
    <w:lvl w:ilvl="7" w:tplc="04090003" w:tentative="1">
      <w:start w:val="1"/>
      <w:numFmt w:val="bullet"/>
      <w:lvlText w:val="o"/>
      <w:lvlJc w:val="left"/>
      <w:pPr>
        <w:ind w:left="5911" w:hanging="360"/>
      </w:pPr>
      <w:rPr>
        <w:rFonts w:ascii="Courier New" w:hAnsi="Courier New" w:cs="Courier New" w:hint="default"/>
      </w:rPr>
    </w:lvl>
    <w:lvl w:ilvl="8" w:tplc="04090005" w:tentative="1">
      <w:start w:val="1"/>
      <w:numFmt w:val="bullet"/>
      <w:lvlText w:val=""/>
      <w:lvlJc w:val="left"/>
      <w:pPr>
        <w:ind w:left="6631" w:hanging="360"/>
      </w:pPr>
      <w:rPr>
        <w:rFonts w:ascii="Wingdings" w:hAnsi="Wingdings" w:hint="default"/>
      </w:rPr>
    </w:lvl>
  </w:abstractNum>
  <w:abstractNum w:abstractNumId="2"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09385363"/>
    <w:multiLevelType w:val="hybridMultilevel"/>
    <w:tmpl w:val="A7E8EE64"/>
    <w:lvl w:ilvl="0" w:tplc="44B65580">
      <w:start w:val="1"/>
      <w:numFmt w:val="decimal"/>
      <w:lvlText w:val="%1."/>
      <w:lvlJc w:val="left"/>
      <w:pPr>
        <w:ind w:left="922" w:hanging="360"/>
      </w:pPr>
      <w:rPr>
        <w:rFonts w:hint="default"/>
      </w:rPr>
    </w:lvl>
    <w:lvl w:ilvl="1" w:tplc="04190019" w:tentative="1">
      <w:start w:val="1"/>
      <w:numFmt w:val="lowerLetter"/>
      <w:lvlText w:val="%2."/>
      <w:lvlJc w:val="left"/>
      <w:pPr>
        <w:ind w:left="1642" w:hanging="360"/>
      </w:pPr>
    </w:lvl>
    <w:lvl w:ilvl="2" w:tplc="0419001B" w:tentative="1">
      <w:start w:val="1"/>
      <w:numFmt w:val="lowerRoman"/>
      <w:lvlText w:val="%3."/>
      <w:lvlJc w:val="right"/>
      <w:pPr>
        <w:ind w:left="2362" w:hanging="180"/>
      </w:pPr>
    </w:lvl>
    <w:lvl w:ilvl="3" w:tplc="0419000F" w:tentative="1">
      <w:start w:val="1"/>
      <w:numFmt w:val="decimal"/>
      <w:lvlText w:val="%4."/>
      <w:lvlJc w:val="left"/>
      <w:pPr>
        <w:ind w:left="3082" w:hanging="360"/>
      </w:pPr>
    </w:lvl>
    <w:lvl w:ilvl="4" w:tplc="04190019" w:tentative="1">
      <w:start w:val="1"/>
      <w:numFmt w:val="lowerLetter"/>
      <w:lvlText w:val="%5."/>
      <w:lvlJc w:val="left"/>
      <w:pPr>
        <w:ind w:left="3802" w:hanging="360"/>
      </w:pPr>
    </w:lvl>
    <w:lvl w:ilvl="5" w:tplc="0419001B" w:tentative="1">
      <w:start w:val="1"/>
      <w:numFmt w:val="lowerRoman"/>
      <w:lvlText w:val="%6."/>
      <w:lvlJc w:val="right"/>
      <w:pPr>
        <w:ind w:left="4522" w:hanging="180"/>
      </w:pPr>
    </w:lvl>
    <w:lvl w:ilvl="6" w:tplc="0419000F" w:tentative="1">
      <w:start w:val="1"/>
      <w:numFmt w:val="decimal"/>
      <w:lvlText w:val="%7."/>
      <w:lvlJc w:val="left"/>
      <w:pPr>
        <w:ind w:left="5242" w:hanging="360"/>
      </w:pPr>
    </w:lvl>
    <w:lvl w:ilvl="7" w:tplc="04190019" w:tentative="1">
      <w:start w:val="1"/>
      <w:numFmt w:val="lowerLetter"/>
      <w:lvlText w:val="%8."/>
      <w:lvlJc w:val="left"/>
      <w:pPr>
        <w:ind w:left="5962" w:hanging="360"/>
      </w:pPr>
    </w:lvl>
    <w:lvl w:ilvl="8" w:tplc="0419001B" w:tentative="1">
      <w:start w:val="1"/>
      <w:numFmt w:val="lowerRoman"/>
      <w:lvlText w:val="%9."/>
      <w:lvlJc w:val="right"/>
      <w:pPr>
        <w:ind w:left="6682" w:hanging="180"/>
      </w:pPr>
    </w:lvl>
  </w:abstractNum>
  <w:abstractNum w:abstractNumId="4"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18CD24A5"/>
    <w:multiLevelType w:val="hybridMultilevel"/>
    <w:tmpl w:val="963AA7D6"/>
    <w:lvl w:ilvl="0" w:tplc="2056C7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46A2632"/>
    <w:multiLevelType w:val="hybridMultilevel"/>
    <w:tmpl w:val="963AA7D6"/>
    <w:lvl w:ilvl="0" w:tplc="2056C7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66A6DE4"/>
    <w:multiLevelType w:val="multilevel"/>
    <w:tmpl w:val="29646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8851F7"/>
    <w:multiLevelType w:val="hybridMultilevel"/>
    <w:tmpl w:val="6BFE7944"/>
    <w:lvl w:ilvl="0" w:tplc="0409000F">
      <w:start w:val="1"/>
      <w:numFmt w:val="decimal"/>
      <w:lvlText w:val="%1."/>
      <w:lvlJc w:val="left"/>
      <w:pPr>
        <w:ind w:left="189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0" w15:restartNumberingAfterBreak="0">
    <w:nsid w:val="2FC717FF"/>
    <w:multiLevelType w:val="hybridMultilevel"/>
    <w:tmpl w:val="5F48C9F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0D47DC4"/>
    <w:multiLevelType w:val="hybridMultilevel"/>
    <w:tmpl w:val="E640C23A"/>
    <w:lvl w:ilvl="0" w:tplc="EAB0F484">
      <w:start w:val="1"/>
      <w:numFmt w:val="decimal"/>
      <w:lvlText w:val="%1."/>
      <w:lvlJc w:val="left"/>
      <w:pPr>
        <w:ind w:left="2771" w:hanging="360"/>
      </w:pPr>
      <w:rPr>
        <w:i w:val="0"/>
        <w:iCs w:val="0"/>
      </w:rPr>
    </w:lvl>
    <w:lvl w:ilvl="1" w:tplc="04090019" w:tentative="1">
      <w:start w:val="1"/>
      <w:numFmt w:val="lowerLetter"/>
      <w:lvlText w:val="%2."/>
      <w:lvlJc w:val="left"/>
      <w:pPr>
        <w:ind w:left="3491" w:hanging="360"/>
      </w:pPr>
    </w:lvl>
    <w:lvl w:ilvl="2" w:tplc="0409001B" w:tentative="1">
      <w:start w:val="1"/>
      <w:numFmt w:val="lowerRoman"/>
      <w:lvlText w:val="%3."/>
      <w:lvlJc w:val="right"/>
      <w:pPr>
        <w:ind w:left="4211" w:hanging="180"/>
      </w:pPr>
    </w:lvl>
    <w:lvl w:ilvl="3" w:tplc="0409000F" w:tentative="1">
      <w:start w:val="1"/>
      <w:numFmt w:val="decimal"/>
      <w:lvlText w:val="%4."/>
      <w:lvlJc w:val="left"/>
      <w:pPr>
        <w:ind w:left="4931" w:hanging="360"/>
      </w:pPr>
    </w:lvl>
    <w:lvl w:ilvl="4" w:tplc="04090019" w:tentative="1">
      <w:start w:val="1"/>
      <w:numFmt w:val="lowerLetter"/>
      <w:lvlText w:val="%5."/>
      <w:lvlJc w:val="left"/>
      <w:pPr>
        <w:ind w:left="5651" w:hanging="360"/>
      </w:pPr>
    </w:lvl>
    <w:lvl w:ilvl="5" w:tplc="0409001B" w:tentative="1">
      <w:start w:val="1"/>
      <w:numFmt w:val="lowerRoman"/>
      <w:lvlText w:val="%6."/>
      <w:lvlJc w:val="right"/>
      <w:pPr>
        <w:ind w:left="6371" w:hanging="180"/>
      </w:pPr>
    </w:lvl>
    <w:lvl w:ilvl="6" w:tplc="0409000F" w:tentative="1">
      <w:start w:val="1"/>
      <w:numFmt w:val="decimal"/>
      <w:lvlText w:val="%7."/>
      <w:lvlJc w:val="left"/>
      <w:pPr>
        <w:ind w:left="7091" w:hanging="360"/>
      </w:pPr>
    </w:lvl>
    <w:lvl w:ilvl="7" w:tplc="04090019" w:tentative="1">
      <w:start w:val="1"/>
      <w:numFmt w:val="lowerLetter"/>
      <w:lvlText w:val="%8."/>
      <w:lvlJc w:val="left"/>
      <w:pPr>
        <w:ind w:left="7811" w:hanging="360"/>
      </w:pPr>
    </w:lvl>
    <w:lvl w:ilvl="8" w:tplc="0409001B" w:tentative="1">
      <w:start w:val="1"/>
      <w:numFmt w:val="lowerRoman"/>
      <w:lvlText w:val="%9."/>
      <w:lvlJc w:val="right"/>
      <w:pPr>
        <w:ind w:left="8531" w:hanging="180"/>
      </w:pPr>
    </w:lvl>
  </w:abstractNum>
  <w:abstractNum w:abstractNumId="12" w15:restartNumberingAfterBreak="0">
    <w:nsid w:val="31C51A4E"/>
    <w:multiLevelType w:val="hybridMultilevel"/>
    <w:tmpl w:val="2684F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4" w15:restartNumberingAfterBreak="0">
    <w:nsid w:val="356653A0"/>
    <w:multiLevelType w:val="hybridMultilevel"/>
    <w:tmpl w:val="CFC073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0B0358"/>
    <w:multiLevelType w:val="hybridMultilevel"/>
    <w:tmpl w:val="E2823332"/>
    <w:lvl w:ilvl="0" w:tplc="04090001">
      <w:start w:val="1"/>
      <w:numFmt w:val="bullet"/>
      <w:lvlText w:val=""/>
      <w:lvlJc w:val="left"/>
      <w:pPr>
        <w:ind w:left="871" w:hanging="360"/>
      </w:pPr>
      <w:rPr>
        <w:rFonts w:ascii="Symbol" w:hAnsi="Symbol" w:hint="default"/>
      </w:rPr>
    </w:lvl>
    <w:lvl w:ilvl="1" w:tplc="04090003" w:tentative="1">
      <w:start w:val="1"/>
      <w:numFmt w:val="bullet"/>
      <w:lvlText w:val="o"/>
      <w:lvlJc w:val="left"/>
      <w:pPr>
        <w:ind w:left="1591" w:hanging="360"/>
      </w:pPr>
      <w:rPr>
        <w:rFonts w:ascii="Courier New" w:hAnsi="Courier New" w:cs="Courier New" w:hint="default"/>
      </w:rPr>
    </w:lvl>
    <w:lvl w:ilvl="2" w:tplc="04090005" w:tentative="1">
      <w:start w:val="1"/>
      <w:numFmt w:val="bullet"/>
      <w:lvlText w:val=""/>
      <w:lvlJc w:val="left"/>
      <w:pPr>
        <w:ind w:left="2311" w:hanging="360"/>
      </w:pPr>
      <w:rPr>
        <w:rFonts w:ascii="Wingdings" w:hAnsi="Wingdings" w:hint="default"/>
      </w:rPr>
    </w:lvl>
    <w:lvl w:ilvl="3" w:tplc="04090001" w:tentative="1">
      <w:start w:val="1"/>
      <w:numFmt w:val="bullet"/>
      <w:lvlText w:val=""/>
      <w:lvlJc w:val="left"/>
      <w:pPr>
        <w:ind w:left="3031" w:hanging="360"/>
      </w:pPr>
      <w:rPr>
        <w:rFonts w:ascii="Symbol" w:hAnsi="Symbol" w:hint="default"/>
      </w:rPr>
    </w:lvl>
    <w:lvl w:ilvl="4" w:tplc="04090003" w:tentative="1">
      <w:start w:val="1"/>
      <w:numFmt w:val="bullet"/>
      <w:lvlText w:val="o"/>
      <w:lvlJc w:val="left"/>
      <w:pPr>
        <w:ind w:left="3751" w:hanging="360"/>
      </w:pPr>
      <w:rPr>
        <w:rFonts w:ascii="Courier New" w:hAnsi="Courier New" w:cs="Courier New" w:hint="default"/>
      </w:rPr>
    </w:lvl>
    <w:lvl w:ilvl="5" w:tplc="04090005" w:tentative="1">
      <w:start w:val="1"/>
      <w:numFmt w:val="bullet"/>
      <w:lvlText w:val=""/>
      <w:lvlJc w:val="left"/>
      <w:pPr>
        <w:ind w:left="4471" w:hanging="360"/>
      </w:pPr>
      <w:rPr>
        <w:rFonts w:ascii="Wingdings" w:hAnsi="Wingdings" w:hint="default"/>
      </w:rPr>
    </w:lvl>
    <w:lvl w:ilvl="6" w:tplc="04090001" w:tentative="1">
      <w:start w:val="1"/>
      <w:numFmt w:val="bullet"/>
      <w:lvlText w:val=""/>
      <w:lvlJc w:val="left"/>
      <w:pPr>
        <w:ind w:left="5191" w:hanging="360"/>
      </w:pPr>
      <w:rPr>
        <w:rFonts w:ascii="Symbol" w:hAnsi="Symbol" w:hint="default"/>
      </w:rPr>
    </w:lvl>
    <w:lvl w:ilvl="7" w:tplc="04090003" w:tentative="1">
      <w:start w:val="1"/>
      <w:numFmt w:val="bullet"/>
      <w:lvlText w:val="o"/>
      <w:lvlJc w:val="left"/>
      <w:pPr>
        <w:ind w:left="5911" w:hanging="360"/>
      </w:pPr>
      <w:rPr>
        <w:rFonts w:ascii="Courier New" w:hAnsi="Courier New" w:cs="Courier New" w:hint="default"/>
      </w:rPr>
    </w:lvl>
    <w:lvl w:ilvl="8" w:tplc="04090005" w:tentative="1">
      <w:start w:val="1"/>
      <w:numFmt w:val="bullet"/>
      <w:lvlText w:val=""/>
      <w:lvlJc w:val="left"/>
      <w:pPr>
        <w:ind w:left="6631" w:hanging="360"/>
      </w:pPr>
      <w:rPr>
        <w:rFonts w:ascii="Wingdings" w:hAnsi="Wingdings" w:hint="default"/>
      </w:rPr>
    </w:lvl>
  </w:abstractNum>
  <w:abstractNum w:abstractNumId="16" w15:restartNumberingAfterBreak="0">
    <w:nsid w:val="36575B09"/>
    <w:multiLevelType w:val="multilevel"/>
    <w:tmpl w:val="4B60F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C11724"/>
    <w:multiLevelType w:val="hybridMultilevel"/>
    <w:tmpl w:val="963AA7D6"/>
    <w:lvl w:ilvl="0" w:tplc="2056C7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0356B92"/>
    <w:multiLevelType w:val="hybridMultilevel"/>
    <w:tmpl w:val="3A74FFD2"/>
    <w:lvl w:ilvl="0" w:tplc="BDE45C46">
      <w:start w:val="1"/>
      <w:numFmt w:val="decimal"/>
      <w:lvlText w:val="%1."/>
      <w:lvlJc w:val="left"/>
      <w:pPr>
        <w:ind w:left="4860" w:hanging="360"/>
      </w:pPr>
      <w:rPr>
        <w:b w:val="0"/>
      </w:rPr>
    </w:lvl>
    <w:lvl w:ilvl="1" w:tplc="04090019" w:tentative="1">
      <w:start w:val="1"/>
      <w:numFmt w:val="lowerLetter"/>
      <w:lvlText w:val="%2."/>
      <w:lvlJc w:val="left"/>
      <w:pPr>
        <w:ind w:left="2636" w:hanging="360"/>
      </w:pPr>
    </w:lvl>
    <w:lvl w:ilvl="2" w:tplc="0409001B" w:tentative="1">
      <w:start w:val="1"/>
      <w:numFmt w:val="lowerRoman"/>
      <w:lvlText w:val="%3."/>
      <w:lvlJc w:val="right"/>
      <w:pPr>
        <w:ind w:left="3356" w:hanging="180"/>
      </w:pPr>
    </w:lvl>
    <w:lvl w:ilvl="3" w:tplc="0409000F" w:tentative="1">
      <w:start w:val="1"/>
      <w:numFmt w:val="decimal"/>
      <w:lvlText w:val="%4."/>
      <w:lvlJc w:val="left"/>
      <w:pPr>
        <w:ind w:left="4076" w:hanging="360"/>
      </w:pPr>
    </w:lvl>
    <w:lvl w:ilvl="4" w:tplc="04090019" w:tentative="1">
      <w:start w:val="1"/>
      <w:numFmt w:val="lowerLetter"/>
      <w:lvlText w:val="%5."/>
      <w:lvlJc w:val="left"/>
      <w:pPr>
        <w:ind w:left="4796" w:hanging="360"/>
      </w:pPr>
    </w:lvl>
    <w:lvl w:ilvl="5" w:tplc="0409001B" w:tentative="1">
      <w:start w:val="1"/>
      <w:numFmt w:val="lowerRoman"/>
      <w:lvlText w:val="%6."/>
      <w:lvlJc w:val="right"/>
      <w:pPr>
        <w:ind w:left="5516" w:hanging="180"/>
      </w:pPr>
    </w:lvl>
    <w:lvl w:ilvl="6" w:tplc="0409000F" w:tentative="1">
      <w:start w:val="1"/>
      <w:numFmt w:val="decimal"/>
      <w:lvlText w:val="%7."/>
      <w:lvlJc w:val="left"/>
      <w:pPr>
        <w:ind w:left="6236" w:hanging="360"/>
      </w:pPr>
    </w:lvl>
    <w:lvl w:ilvl="7" w:tplc="04090019" w:tentative="1">
      <w:start w:val="1"/>
      <w:numFmt w:val="lowerLetter"/>
      <w:lvlText w:val="%8."/>
      <w:lvlJc w:val="left"/>
      <w:pPr>
        <w:ind w:left="6956" w:hanging="360"/>
      </w:pPr>
    </w:lvl>
    <w:lvl w:ilvl="8" w:tplc="0409001B" w:tentative="1">
      <w:start w:val="1"/>
      <w:numFmt w:val="lowerRoman"/>
      <w:lvlText w:val="%9."/>
      <w:lvlJc w:val="right"/>
      <w:pPr>
        <w:ind w:left="7676" w:hanging="180"/>
      </w:pPr>
    </w:lvl>
  </w:abstractNum>
  <w:abstractNum w:abstractNumId="20"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5ECD1B78"/>
    <w:multiLevelType w:val="hybridMultilevel"/>
    <w:tmpl w:val="DE3ADCC2"/>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25" w15:restartNumberingAfterBreak="0">
    <w:nsid w:val="6474744C"/>
    <w:multiLevelType w:val="hybridMultilevel"/>
    <w:tmpl w:val="CD62D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7" w15:restartNumberingAfterBreak="0">
    <w:nsid w:val="6A1B6B2A"/>
    <w:multiLevelType w:val="multilevel"/>
    <w:tmpl w:val="FA900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FD34A46"/>
    <w:multiLevelType w:val="hybridMultilevel"/>
    <w:tmpl w:val="963AA7D6"/>
    <w:lvl w:ilvl="0" w:tplc="2056C7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70BD628B"/>
    <w:multiLevelType w:val="hybridMultilevel"/>
    <w:tmpl w:val="F8CC3B22"/>
    <w:lvl w:ilvl="0" w:tplc="8A2AF992">
      <w:start w:val="4"/>
      <w:numFmt w:val="decimal"/>
      <w:lvlText w:val="%1."/>
      <w:lvlJc w:val="left"/>
      <w:pPr>
        <w:ind w:left="10350" w:hanging="360"/>
      </w:pPr>
      <w:rPr>
        <w:rFonts w:cs="GHEA Grapalat" w:hint="default"/>
        <w:color w:val="222222"/>
      </w:rPr>
    </w:lvl>
    <w:lvl w:ilvl="1" w:tplc="08090019" w:tentative="1">
      <w:start w:val="1"/>
      <w:numFmt w:val="lowerLetter"/>
      <w:lvlText w:val="%2."/>
      <w:lvlJc w:val="left"/>
      <w:pPr>
        <w:ind w:left="8190" w:hanging="360"/>
      </w:pPr>
    </w:lvl>
    <w:lvl w:ilvl="2" w:tplc="0809001B" w:tentative="1">
      <w:start w:val="1"/>
      <w:numFmt w:val="lowerRoman"/>
      <w:lvlText w:val="%3."/>
      <w:lvlJc w:val="right"/>
      <w:pPr>
        <w:ind w:left="8910" w:hanging="180"/>
      </w:pPr>
    </w:lvl>
    <w:lvl w:ilvl="3" w:tplc="0809000F" w:tentative="1">
      <w:start w:val="1"/>
      <w:numFmt w:val="decimal"/>
      <w:lvlText w:val="%4."/>
      <w:lvlJc w:val="left"/>
      <w:pPr>
        <w:ind w:left="9630" w:hanging="360"/>
      </w:pPr>
    </w:lvl>
    <w:lvl w:ilvl="4" w:tplc="08090019" w:tentative="1">
      <w:start w:val="1"/>
      <w:numFmt w:val="lowerLetter"/>
      <w:lvlText w:val="%5."/>
      <w:lvlJc w:val="left"/>
      <w:pPr>
        <w:ind w:left="10350" w:hanging="360"/>
      </w:pPr>
    </w:lvl>
    <w:lvl w:ilvl="5" w:tplc="0809001B" w:tentative="1">
      <w:start w:val="1"/>
      <w:numFmt w:val="lowerRoman"/>
      <w:lvlText w:val="%6."/>
      <w:lvlJc w:val="right"/>
      <w:pPr>
        <w:ind w:left="11070" w:hanging="180"/>
      </w:pPr>
    </w:lvl>
    <w:lvl w:ilvl="6" w:tplc="0809000F" w:tentative="1">
      <w:start w:val="1"/>
      <w:numFmt w:val="decimal"/>
      <w:lvlText w:val="%7."/>
      <w:lvlJc w:val="left"/>
      <w:pPr>
        <w:ind w:left="11790" w:hanging="360"/>
      </w:pPr>
    </w:lvl>
    <w:lvl w:ilvl="7" w:tplc="08090019" w:tentative="1">
      <w:start w:val="1"/>
      <w:numFmt w:val="lowerLetter"/>
      <w:lvlText w:val="%8."/>
      <w:lvlJc w:val="left"/>
      <w:pPr>
        <w:ind w:left="12510" w:hanging="360"/>
      </w:pPr>
    </w:lvl>
    <w:lvl w:ilvl="8" w:tplc="0809001B" w:tentative="1">
      <w:start w:val="1"/>
      <w:numFmt w:val="lowerRoman"/>
      <w:lvlText w:val="%9."/>
      <w:lvlJc w:val="right"/>
      <w:pPr>
        <w:ind w:left="13230" w:hanging="180"/>
      </w:pPr>
    </w:lvl>
  </w:abstractNum>
  <w:abstractNum w:abstractNumId="30" w15:restartNumberingAfterBreak="0">
    <w:nsid w:val="73C6485E"/>
    <w:multiLevelType w:val="hybridMultilevel"/>
    <w:tmpl w:val="963AA7D6"/>
    <w:lvl w:ilvl="0" w:tplc="2056C7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76BB39BA"/>
    <w:multiLevelType w:val="hybridMultilevel"/>
    <w:tmpl w:val="EFE60516"/>
    <w:lvl w:ilvl="0" w:tplc="254E641C">
      <w:start w:val="4"/>
      <w:numFmt w:val="decimal"/>
      <w:lvlText w:val="%1."/>
      <w:lvlJc w:val="left"/>
      <w:pPr>
        <w:ind w:left="1829" w:hanging="360"/>
      </w:pPr>
      <w:rPr>
        <w:rFonts w:hint="default"/>
        <w:i w:val="0"/>
        <w:iCs w:val="0"/>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32" w15:restartNumberingAfterBreak="0">
    <w:nsid w:val="772803C8"/>
    <w:multiLevelType w:val="hybridMultilevel"/>
    <w:tmpl w:val="C17AEC38"/>
    <w:lvl w:ilvl="0" w:tplc="A9524EC0">
      <w:start w:val="6"/>
      <w:numFmt w:val="decimal"/>
      <w:lvlText w:val="%1."/>
      <w:lvlJc w:val="left"/>
      <w:pPr>
        <w:ind w:left="1095" w:hanging="360"/>
      </w:pPr>
      <w:rPr>
        <w:rFonts w:hint="default"/>
        <w:i w:val="0"/>
        <w:iCs w:val="0"/>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3" w15:restartNumberingAfterBreak="0">
    <w:nsid w:val="793D77E9"/>
    <w:multiLevelType w:val="hybridMultilevel"/>
    <w:tmpl w:val="EEA281DA"/>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34"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8"/>
  </w:num>
  <w:num w:numId="10">
    <w:abstractNumId w:val="26"/>
  </w:num>
  <w:num w:numId="11">
    <w:abstractNumId w:val="9"/>
  </w:num>
  <w:num w:numId="12">
    <w:abstractNumId w:val="10"/>
  </w:num>
  <w:num w:numId="13">
    <w:abstractNumId w:val="6"/>
  </w:num>
  <w:num w:numId="14">
    <w:abstractNumId w:val="5"/>
  </w:num>
  <w:num w:numId="15">
    <w:abstractNumId w:val="17"/>
  </w:num>
  <w:num w:numId="16">
    <w:abstractNumId w:val="28"/>
  </w:num>
  <w:num w:numId="17">
    <w:abstractNumId w:val="30"/>
  </w:num>
  <w:num w:numId="18">
    <w:abstractNumId w:val="7"/>
  </w:num>
  <w:num w:numId="19">
    <w:abstractNumId w:val="16"/>
  </w:num>
  <w:num w:numId="20">
    <w:abstractNumId w:val="27"/>
  </w:num>
  <w:num w:numId="21">
    <w:abstractNumId w:val="8"/>
  </w:num>
  <w:num w:numId="22">
    <w:abstractNumId w:val="29"/>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24"/>
  </w:num>
  <w:num w:numId="26">
    <w:abstractNumId w:val="31"/>
  </w:num>
  <w:num w:numId="27">
    <w:abstractNumId w:val="33"/>
  </w:num>
  <w:num w:numId="28">
    <w:abstractNumId w:val="32"/>
  </w:num>
  <w:num w:numId="29">
    <w:abstractNumId w:val="19"/>
  </w:num>
  <w:num w:numId="30">
    <w:abstractNumId w:val="2"/>
  </w:num>
  <w:num w:numId="31">
    <w:abstractNumId w:val="4"/>
  </w:num>
  <w:num w:numId="32">
    <w:abstractNumId w:val="15"/>
  </w:num>
  <w:num w:numId="33">
    <w:abstractNumId w:val="1"/>
  </w:num>
  <w:num w:numId="34">
    <w:abstractNumId w:val="14"/>
  </w:num>
  <w:num w:numId="35">
    <w:abstractNumId w:val="0"/>
  </w:num>
  <w:num w:numId="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BA5"/>
    <w:rsid w:val="00000105"/>
    <w:rsid w:val="00000A83"/>
    <w:rsid w:val="00007B1C"/>
    <w:rsid w:val="0001082B"/>
    <w:rsid w:val="00011203"/>
    <w:rsid w:val="00011A9B"/>
    <w:rsid w:val="00014140"/>
    <w:rsid w:val="0002119B"/>
    <w:rsid w:val="00021C10"/>
    <w:rsid w:val="000221B9"/>
    <w:rsid w:val="000227C1"/>
    <w:rsid w:val="0002362C"/>
    <w:rsid w:val="00024E91"/>
    <w:rsid w:val="000250E6"/>
    <w:rsid w:val="00026957"/>
    <w:rsid w:val="00027837"/>
    <w:rsid w:val="00032E13"/>
    <w:rsid w:val="00032EC3"/>
    <w:rsid w:val="000331E4"/>
    <w:rsid w:val="00033D03"/>
    <w:rsid w:val="00035039"/>
    <w:rsid w:val="0004225D"/>
    <w:rsid w:val="00043095"/>
    <w:rsid w:val="00043533"/>
    <w:rsid w:val="00044B4A"/>
    <w:rsid w:val="00045238"/>
    <w:rsid w:val="00045DBA"/>
    <w:rsid w:val="00047491"/>
    <w:rsid w:val="00053E6A"/>
    <w:rsid w:val="0005413E"/>
    <w:rsid w:val="00054C7F"/>
    <w:rsid w:val="00055DD4"/>
    <w:rsid w:val="00057325"/>
    <w:rsid w:val="00065584"/>
    <w:rsid w:val="00065848"/>
    <w:rsid w:val="00067823"/>
    <w:rsid w:val="00067EAD"/>
    <w:rsid w:val="00071915"/>
    <w:rsid w:val="0007241B"/>
    <w:rsid w:val="00073204"/>
    <w:rsid w:val="000734C2"/>
    <w:rsid w:val="00075E6C"/>
    <w:rsid w:val="00077C5E"/>
    <w:rsid w:val="0008211E"/>
    <w:rsid w:val="00086297"/>
    <w:rsid w:val="0008795D"/>
    <w:rsid w:val="000913FB"/>
    <w:rsid w:val="00091691"/>
    <w:rsid w:val="00091854"/>
    <w:rsid w:val="00092346"/>
    <w:rsid w:val="000952FB"/>
    <w:rsid w:val="00095319"/>
    <w:rsid w:val="00096381"/>
    <w:rsid w:val="00096BC0"/>
    <w:rsid w:val="00097C68"/>
    <w:rsid w:val="000A13CD"/>
    <w:rsid w:val="000A216C"/>
    <w:rsid w:val="000B16D9"/>
    <w:rsid w:val="000B3E55"/>
    <w:rsid w:val="000B5A2D"/>
    <w:rsid w:val="000B65B4"/>
    <w:rsid w:val="000B6CE0"/>
    <w:rsid w:val="000B7914"/>
    <w:rsid w:val="000C0CC2"/>
    <w:rsid w:val="000C178D"/>
    <w:rsid w:val="000C72EF"/>
    <w:rsid w:val="000D1D5A"/>
    <w:rsid w:val="000D345D"/>
    <w:rsid w:val="000D57D4"/>
    <w:rsid w:val="000D5A69"/>
    <w:rsid w:val="000D6170"/>
    <w:rsid w:val="000D7815"/>
    <w:rsid w:val="000D7DA8"/>
    <w:rsid w:val="000E0B8B"/>
    <w:rsid w:val="000E2232"/>
    <w:rsid w:val="000E6CAE"/>
    <w:rsid w:val="000E7CBF"/>
    <w:rsid w:val="000F1D9C"/>
    <w:rsid w:val="000F20E7"/>
    <w:rsid w:val="000F265B"/>
    <w:rsid w:val="00100A0E"/>
    <w:rsid w:val="001026E6"/>
    <w:rsid w:val="001027CA"/>
    <w:rsid w:val="00102FD4"/>
    <w:rsid w:val="00105ECF"/>
    <w:rsid w:val="00113BBF"/>
    <w:rsid w:val="00114026"/>
    <w:rsid w:val="001147CA"/>
    <w:rsid w:val="00122DC6"/>
    <w:rsid w:val="001240FB"/>
    <w:rsid w:val="00125DE1"/>
    <w:rsid w:val="0013281E"/>
    <w:rsid w:val="00133F8D"/>
    <w:rsid w:val="001350F7"/>
    <w:rsid w:val="0013681A"/>
    <w:rsid w:val="00136DE6"/>
    <w:rsid w:val="0014158C"/>
    <w:rsid w:val="001417FE"/>
    <w:rsid w:val="00141F2D"/>
    <w:rsid w:val="001421A1"/>
    <w:rsid w:val="001459E2"/>
    <w:rsid w:val="001473BE"/>
    <w:rsid w:val="00150128"/>
    <w:rsid w:val="00150400"/>
    <w:rsid w:val="001508AF"/>
    <w:rsid w:val="00151A49"/>
    <w:rsid w:val="00151E1A"/>
    <w:rsid w:val="0015496D"/>
    <w:rsid w:val="00154DC0"/>
    <w:rsid w:val="001557A6"/>
    <w:rsid w:val="00156DB9"/>
    <w:rsid w:val="0016199E"/>
    <w:rsid w:val="00174174"/>
    <w:rsid w:val="00180396"/>
    <w:rsid w:val="00182FAC"/>
    <w:rsid w:val="00184CF2"/>
    <w:rsid w:val="00185DDA"/>
    <w:rsid w:val="00186AB4"/>
    <w:rsid w:val="00186D85"/>
    <w:rsid w:val="00186E13"/>
    <w:rsid w:val="001871BB"/>
    <w:rsid w:val="00192680"/>
    <w:rsid w:val="00193584"/>
    <w:rsid w:val="00195150"/>
    <w:rsid w:val="0019692D"/>
    <w:rsid w:val="0019752E"/>
    <w:rsid w:val="001A1F07"/>
    <w:rsid w:val="001A3879"/>
    <w:rsid w:val="001A5C37"/>
    <w:rsid w:val="001A61A3"/>
    <w:rsid w:val="001A64CE"/>
    <w:rsid w:val="001B03A9"/>
    <w:rsid w:val="001B4D03"/>
    <w:rsid w:val="001B5775"/>
    <w:rsid w:val="001C0EA6"/>
    <w:rsid w:val="001C426E"/>
    <w:rsid w:val="001C4749"/>
    <w:rsid w:val="001C69F5"/>
    <w:rsid w:val="001D03A3"/>
    <w:rsid w:val="001D4F51"/>
    <w:rsid w:val="001D708C"/>
    <w:rsid w:val="001D72E3"/>
    <w:rsid w:val="001E1B8D"/>
    <w:rsid w:val="001E1D01"/>
    <w:rsid w:val="001E252A"/>
    <w:rsid w:val="001E3489"/>
    <w:rsid w:val="001F1629"/>
    <w:rsid w:val="001F65E3"/>
    <w:rsid w:val="00200999"/>
    <w:rsid w:val="00200A16"/>
    <w:rsid w:val="00202759"/>
    <w:rsid w:val="00202C22"/>
    <w:rsid w:val="0020386A"/>
    <w:rsid w:val="00207C25"/>
    <w:rsid w:val="0021052B"/>
    <w:rsid w:val="00215992"/>
    <w:rsid w:val="002216E8"/>
    <w:rsid w:val="002218C6"/>
    <w:rsid w:val="00223839"/>
    <w:rsid w:val="002239AB"/>
    <w:rsid w:val="00224796"/>
    <w:rsid w:val="0023257C"/>
    <w:rsid w:val="00234F35"/>
    <w:rsid w:val="002359B8"/>
    <w:rsid w:val="0023606C"/>
    <w:rsid w:val="002367A6"/>
    <w:rsid w:val="0024094C"/>
    <w:rsid w:val="00242568"/>
    <w:rsid w:val="002437A5"/>
    <w:rsid w:val="00243F84"/>
    <w:rsid w:val="00246DF5"/>
    <w:rsid w:val="002502E7"/>
    <w:rsid w:val="00252248"/>
    <w:rsid w:val="0025268B"/>
    <w:rsid w:val="0025408F"/>
    <w:rsid w:val="00267571"/>
    <w:rsid w:val="00272B4C"/>
    <w:rsid w:val="00273281"/>
    <w:rsid w:val="00274874"/>
    <w:rsid w:val="00274D89"/>
    <w:rsid w:val="00275F71"/>
    <w:rsid w:val="0028010C"/>
    <w:rsid w:val="0028098A"/>
    <w:rsid w:val="00280A6D"/>
    <w:rsid w:val="00281815"/>
    <w:rsid w:val="00283E9F"/>
    <w:rsid w:val="00286052"/>
    <w:rsid w:val="00286C30"/>
    <w:rsid w:val="002914D0"/>
    <w:rsid w:val="002934EF"/>
    <w:rsid w:val="002942EA"/>
    <w:rsid w:val="002960EA"/>
    <w:rsid w:val="0029728D"/>
    <w:rsid w:val="002B053A"/>
    <w:rsid w:val="002B353D"/>
    <w:rsid w:val="002B3F52"/>
    <w:rsid w:val="002B456A"/>
    <w:rsid w:val="002B5488"/>
    <w:rsid w:val="002B7589"/>
    <w:rsid w:val="002C0AF0"/>
    <w:rsid w:val="002C1E95"/>
    <w:rsid w:val="002C45EE"/>
    <w:rsid w:val="002C4D12"/>
    <w:rsid w:val="002D2054"/>
    <w:rsid w:val="002D20F1"/>
    <w:rsid w:val="002D365E"/>
    <w:rsid w:val="002D5916"/>
    <w:rsid w:val="002D5FFF"/>
    <w:rsid w:val="002D6DD4"/>
    <w:rsid w:val="002D6FC0"/>
    <w:rsid w:val="002D75C7"/>
    <w:rsid w:val="002E02F3"/>
    <w:rsid w:val="002F0118"/>
    <w:rsid w:val="002F3453"/>
    <w:rsid w:val="002F38F8"/>
    <w:rsid w:val="002F5B13"/>
    <w:rsid w:val="002F7081"/>
    <w:rsid w:val="002F7581"/>
    <w:rsid w:val="00302489"/>
    <w:rsid w:val="003050E4"/>
    <w:rsid w:val="0030542B"/>
    <w:rsid w:val="003066E5"/>
    <w:rsid w:val="003067D1"/>
    <w:rsid w:val="00306E0B"/>
    <w:rsid w:val="00307496"/>
    <w:rsid w:val="00310D83"/>
    <w:rsid w:val="00311544"/>
    <w:rsid w:val="003129B8"/>
    <w:rsid w:val="0032201A"/>
    <w:rsid w:val="0032377E"/>
    <w:rsid w:val="003245B7"/>
    <w:rsid w:val="003252D9"/>
    <w:rsid w:val="00325796"/>
    <w:rsid w:val="003258E2"/>
    <w:rsid w:val="00327F5E"/>
    <w:rsid w:val="00330B81"/>
    <w:rsid w:val="003317DE"/>
    <w:rsid w:val="0033289D"/>
    <w:rsid w:val="00332AE1"/>
    <w:rsid w:val="003356DE"/>
    <w:rsid w:val="00336B98"/>
    <w:rsid w:val="00337D9E"/>
    <w:rsid w:val="00343E3F"/>
    <w:rsid w:val="0034464E"/>
    <w:rsid w:val="00344842"/>
    <w:rsid w:val="00351377"/>
    <w:rsid w:val="00353257"/>
    <w:rsid w:val="00354336"/>
    <w:rsid w:val="00354510"/>
    <w:rsid w:val="00356F62"/>
    <w:rsid w:val="00360690"/>
    <w:rsid w:val="003608FB"/>
    <w:rsid w:val="00360AC0"/>
    <w:rsid w:val="00360BD1"/>
    <w:rsid w:val="003622FB"/>
    <w:rsid w:val="00362BEF"/>
    <w:rsid w:val="003651BF"/>
    <w:rsid w:val="0036742A"/>
    <w:rsid w:val="003679A5"/>
    <w:rsid w:val="00367CCA"/>
    <w:rsid w:val="00370785"/>
    <w:rsid w:val="00370E0D"/>
    <w:rsid w:val="00372D34"/>
    <w:rsid w:val="003730D3"/>
    <w:rsid w:val="003731FB"/>
    <w:rsid w:val="0037638D"/>
    <w:rsid w:val="003815DC"/>
    <w:rsid w:val="0038170D"/>
    <w:rsid w:val="00383BDD"/>
    <w:rsid w:val="00385892"/>
    <w:rsid w:val="00386648"/>
    <w:rsid w:val="00393289"/>
    <w:rsid w:val="00393BA3"/>
    <w:rsid w:val="0039428A"/>
    <w:rsid w:val="00394302"/>
    <w:rsid w:val="00395498"/>
    <w:rsid w:val="00395F5E"/>
    <w:rsid w:val="00396A64"/>
    <w:rsid w:val="00396CF6"/>
    <w:rsid w:val="003A347B"/>
    <w:rsid w:val="003A34BC"/>
    <w:rsid w:val="003A401E"/>
    <w:rsid w:val="003A69BA"/>
    <w:rsid w:val="003B10B6"/>
    <w:rsid w:val="003B1731"/>
    <w:rsid w:val="003B26DA"/>
    <w:rsid w:val="003B5C1A"/>
    <w:rsid w:val="003B6E6C"/>
    <w:rsid w:val="003B799C"/>
    <w:rsid w:val="003B7EF3"/>
    <w:rsid w:val="003C0375"/>
    <w:rsid w:val="003C197E"/>
    <w:rsid w:val="003C3801"/>
    <w:rsid w:val="003C4AF3"/>
    <w:rsid w:val="003C57C6"/>
    <w:rsid w:val="003D0D90"/>
    <w:rsid w:val="003D2BA5"/>
    <w:rsid w:val="003D3DE1"/>
    <w:rsid w:val="003D53E3"/>
    <w:rsid w:val="003D5522"/>
    <w:rsid w:val="003D7FBC"/>
    <w:rsid w:val="003E25B7"/>
    <w:rsid w:val="003E74AF"/>
    <w:rsid w:val="003F3D07"/>
    <w:rsid w:val="003F48B9"/>
    <w:rsid w:val="003F50AA"/>
    <w:rsid w:val="003F5A21"/>
    <w:rsid w:val="003F6916"/>
    <w:rsid w:val="003F79D5"/>
    <w:rsid w:val="003F7FE2"/>
    <w:rsid w:val="00401054"/>
    <w:rsid w:val="004012B7"/>
    <w:rsid w:val="004021F3"/>
    <w:rsid w:val="00402278"/>
    <w:rsid w:val="00405D45"/>
    <w:rsid w:val="004104AA"/>
    <w:rsid w:val="004125D4"/>
    <w:rsid w:val="00413769"/>
    <w:rsid w:val="004147D1"/>
    <w:rsid w:val="00416ABB"/>
    <w:rsid w:val="00421B65"/>
    <w:rsid w:val="00422081"/>
    <w:rsid w:val="00422D76"/>
    <w:rsid w:val="00423D4F"/>
    <w:rsid w:val="00424FE9"/>
    <w:rsid w:val="0042583B"/>
    <w:rsid w:val="004324B4"/>
    <w:rsid w:val="00432781"/>
    <w:rsid w:val="00440165"/>
    <w:rsid w:val="004404C5"/>
    <w:rsid w:val="00440C48"/>
    <w:rsid w:val="004425D6"/>
    <w:rsid w:val="004450EA"/>
    <w:rsid w:val="0044673C"/>
    <w:rsid w:val="004468EC"/>
    <w:rsid w:val="00447220"/>
    <w:rsid w:val="0045456F"/>
    <w:rsid w:val="0045741F"/>
    <w:rsid w:val="004615B7"/>
    <w:rsid w:val="004637AB"/>
    <w:rsid w:val="00463A2F"/>
    <w:rsid w:val="0046413A"/>
    <w:rsid w:val="00465940"/>
    <w:rsid w:val="00471C8C"/>
    <w:rsid w:val="004721E6"/>
    <w:rsid w:val="004744A7"/>
    <w:rsid w:val="0047505B"/>
    <w:rsid w:val="00481A10"/>
    <w:rsid w:val="004840DD"/>
    <w:rsid w:val="00485C95"/>
    <w:rsid w:val="004872ED"/>
    <w:rsid w:val="00494BE3"/>
    <w:rsid w:val="004A07A3"/>
    <w:rsid w:val="004A0FEB"/>
    <w:rsid w:val="004A1781"/>
    <w:rsid w:val="004A349C"/>
    <w:rsid w:val="004A37E2"/>
    <w:rsid w:val="004A3FE8"/>
    <w:rsid w:val="004A4206"/>
    <w:rsid w:val="004A4718"/>
    <w:rsid w:val="004B1C2D"/>
    <w:rsid w:val="004B1F52"/>
    <w:rsid w:val="004B39E1"/>
    <w:rsid w:val="004B57E6"/>
    <w:rsid w:val="004C2FC0"/>
    <w:rsid w:val="004C3697"/>
    <w:rsid w:val="004C6B9D"/>
    <w:rsid w:val="004C78D8"/>
    <w:rsid w:val="004C7FC8"/>
    <w:rsid w:val="004D0CB7"/>
    <w:rsid w:val="004D1208"/>
    <w:rsid w:val="004D3E02"/>
    <w:rsid w:val="004D69B3"/>
    <w:rsid w:val="004E4439"/>
    <w:rsid w:val="004E63C5"/>
    <w:rsid w:val="004E7903"/>
    <w:rsid w:val="004E7F5C"/>
    <w:rsid w:val="004F0A8F"/>
    <w:rsid w:val="004F0B6D"/>
    <w:rsid w:val="004F34DA"/>
    <w:rsid w:val="00500D7E"/>
    <w:rsid w:val="005028FE"/>
    <w:rsid w:val="005046CA"/>
    <w:rsid w:val="005056A8"/>
    <w:rsid w:val="005060BC"/>
    <w:rsid w:val="00507ABC"/>
    <w:rsid w:val="00511D34"/>
    <w:rsid w:val="00514508"/>
    <w:rsid w:val="005160E7"/>
    <w:rsid w:val="0052602D"/>
    <w:rsid w:val="005306F6"/>
    <w:rsid w:val="00530CAB"/>
    <w:rsid w:val="00531AA0"/>
    <w:rsid w:val="00534984"/>
    <w:rsid w:val="00534F82"/>
    <w:rsid w:val="00535E7F"/>
    <w:rsid w:val="00540D4A"/>
    <w:rsid w:val="00541441"/>
    <w:rsid w:val="00543FF6"/>
    <w:rsid w:val="00546E6D"/>
    <w:rsid w:val="005479E1"/>
    <w:rsid w:val="00547F64"/>
    <w:rsid w:val="0055132B"/>
    <w:rsid w:val="0055644F"/>
    <w:rsid w:val="005569CD"/>
    <w:rsid w:val="00557407"/>
    <w:rsid w:val="005603FB"/>
    <w:rsid w:val="00563913"/>
    <w:rsid w:val="00564A39"/>
    <w:rsid w:val="005668FC"/>
    <w:rsid w:val="00570F2F"/>
    <w:rsid w:val="00571C05"/>
    <w:rsid w:val="0057259C"/>
    <w:rsid w:val="005738E2"/>
    <w:rsid w:val="0057393D"/>
    <w:rsid w:val="0057457A"/>
    <w:rsid w:val="00574B2C"/>
    <w:rsid w:val="005761DF"/>
    <w:rsid w:val="005775DB"/>
    <w:rsid w:val="00577DF5"/>
    <w:rsid w:val="00586DA7"/>
    <w:rsid w:val="005919C2"/>
    <w:rsid w:val="005944B1"/>
    <w:rsid w:val="005A230A"/>
    <w:rsid w:val="005A3047"/>
    <w:rsid w:val="005A40D8"/>
    <w:rsid w:val="005A4DD7"/>
    <w:rsid w:val="005A5C3C"/>
    <w:rsid w:val="005A6C9D"/>
    <w:rsid w:val="005A7624"/>
    <w:rsid w:val="005B2BA1"/>
    <w:rsid w:val="005B68B5"/>
    <w:rsid w:val="005C02B3"/>
    <w:rsid w:val="005C04BD"/>
    <w:rsid w:val="005C0DFB"/>
    <w:rsid w:val="005C2048"/>
    <w:rsid w:val="005C2C30"/>
    <w:rsid w:val="005C3B03"/>
    <w:rsid w:val="005C4A9F"/>
    <w:rsid w:val="005C7A29"/>
    <w:rsid w:val="005D02F6"/>
    <w:rsid w:val="005D0BAD"/>
    <w:rsid w:val="005D1B4B"/>
    <w:rsid w:val="005D3660"/>
    <w:rsid w:val="005D48B9"/>
    <w:rsid w:val="005D74EC"/>
    <w:rsid w:val="005E3F02"/>
    <w:rsid w:val="005E66FD"/>
    <w:rsid w:val="005F1727"/>
    <w:rsid w:val="005F2911"/>
    <w:rsid w:val="005F4AC9"/>
    <w:rsid w:val="00601B92"/>
    <w:rsid w:val="00603A43"/>
    <w:rsid w:val="00606E3F"/>
    <w:rsid w:val="00607E58"/>
    <w:rsid w:val="00615935"/>
    <w:rsid w:val="0062081B"/>
    <w:rsid w:val="0062200C"/>
    <w:rsid w:val="006249CB"/>
    <w:rsid w:val="00627FFA"/>
    <w:rsid w:val="00630DCD"/>
    <w:rsid w:val="0063140F"/>
    <w:rsid w:val="00632C3E"/>
    <w:rsid w:val="006354F1"/>
    <w:rsid w:val="00635A2A"/>
    <w:rsid w:val="00636736"/>
    <w:rsid w:val="0064027B"/>
    <w:rsid w:val="00641BC8"/>
    <w:rsid w:val="0064219C"/>
    <w:rsid w:val="006430D4"/>
    <w:rsid w:val="00643AE8"/>
    <w:rsid w:val="00643BAD"/>
    <w:rsid w:val="00644093"/>
    <w:rsid w:val="006456D6"/>
    <w:rsid w:val="006471A3"/>
    <w:rsid w:val="0064723A"/>
    <w:rsid w:val="00654E59"/>
    <w:rsid w:val="00655749"/>
    <w:rsid w:val="00661A61"/>
    <w:rsid w:val="00662CB4"/>
    <w:rsid w:val="00670E8F"/>
    <w:rsid w:val="00672914"/>
    <w:rsid w:val="00680826"/>
    <w:rsid w:val="00681206"/>
    <w:rsid w:val="00685761"/>
    <w:rsid w:val="00685AD1"/>
    <w:rsid w:val="006861E3"/>
    <w:rsid w:val="00694820"/>
    <w:rsid w:val="0069632D"/>
    <w:rsid w:val="006A1A79"/>
    <w:rsid w:val="006A1B3F"/>
    <w:rsid w:val="006A230C"/>
    <w:rsid w:val="006A2458"/>
    <w:rsid w:val="006A3A2D"/>
    <w:rsid w:val="006A6A3D"/>
    <w:rsid w:val="006A7836"/>
    <w:rsid w:val="006B0770"/>
    <w:rsid w:val="006B10BB"/>
    <w:rsid w:val="006B43CC"/>
    <w:rsid w:val="006B5809"/>
    <w:rsid w:val="006B5F62"/>
    <w:rsid w:val="006B6506"/>
    <w:rsid w:val="006C1522"/>
    <w:rsid w:val="006C17CE"/>
    <w:rsid w:val="006C3E37"/>
    <w:rsid w:val="006C7567"/>
    <w:rsid w:val="006D050A"/>
    <w:rsid w:val="006D14AA"/>
    <w:rsid w:val="006D7425"/>
    <w:rsid w:val="006E1F2D"/>
    <w:rsid w:val="006E2C18"/>
    <w:rsid w:val="006E3F8F"/>
    <w:rsid w:val="006E4026"/>
    <w:rsid w:val="006E5E90"/>
    <w:rsid w:val="006E77CD"/>
    <w:rsid w:val="006F0497"/>
    <w:rsid w:val="006F27DD"/>
    <w:rsid w:val="006F4521"/>
    <w:rsid w:val="00700F39"/>
    <w:rsid w:val="00701056"/>
    <w:rsid w:val="00702964"/>
    <w:rsid w:val="00703313"/>
    <w:rsid w:val="0071278D"/>
    <w:rsid w:val="00714480"/>
    <w:rsid w:val="00714E6D"/>
    <w:rsid w:val="00717DA3"/>
    <w:rsid w:val="00720396"/>
    <w:rsid w:val="00721B32"/>
    <w:rsid w:val="00723222"/>
    <w:rsid w:val="00724C90"/>
    <w:rsid w:val="007265E6"/>
    <w:rsid w:val="00726976"/>
    <w:rsid w:val="00732266"/>
    <w:rsid w:val="00733112"/>
    <w:rsid w:val="00734939"/>
    <w:rsid w:val="00734EE6"/>
    <w:rsid w:val="00737612"/>
    <w:rsid w:val="00737907"/>
    <w:rsid w:val="00740080"/>
    <w:rsid w:val="007409CE"/>
    <w:rsid w:val="00740D4A"/>
    <w:rsid w:val="007429D2"/>
    <w:rsid w:val="007434D9"/>
    <w:rsid w:val="007444DA"/>
    <w:rsid w:val="00750DB0"/>
    <w:rsid w:val="007545A7"/>
    <w:rsid w:val="00755D1B"/>
    <w:rsid w:val="00756714"/>
    <w:rsid w:val="00757FA3"/>
    <w:rsid w:val="00761CDE"/>
    <w:rsid w:val="0076225A"/>
    <w:rsid w:val="007636A3"/>
    <w:rsid w:val="00764230"/>
    <w:rsid w:val="007657CE"/>
    <w:rsid w:val="007658D4"/>
    <w:rsid w:val="0076619C"/>
    <w:rsid w:val="00766818"/>
    <w:rsid w:val="007817DC"/>
    <w:rsid w:val="00783875"/>
    <w:rsid w:val="0078623B"/>
    <w:rsid w:val="007866DF"/>
    <w:rsid w:val="0079190A"/>
    <w:rsid w:val="00792306"/>
    <w:rsid w:val="00794646"/>
    <w:rsid w:val="007947A1"/>
    <w:rsid w:val="00796598"/>
    <w:rsid w:val="00796A68"/>
    <w:rsid w:val="007A1C8F"/>
    <w:rsid w:val="007A2BA7"/>
    <w:rsid w:val="007A40E6"/>
    <w:rsid w:val="007A51F3"/>
    <w:rsid w:val="007A5AF5"/>
    <w:rsid w:val="007A6E38"/>
    <w:rsid w:val="007A6E42"/>
    <w:rsid w:val="007B0575"/>
    <w:rsid w:val="007B16D0"/>
    <w:rsid w:val="007B2F3C"/>
    <w:rsid w:val="007B7741"/>
    <w:rsid w:val="007C0698"/>
    <w:rsid w:val="007C2FD2"/>
    <w:rsid w:val="007C3322"/>
    <w:rsid w:val="007C46C7"/>
    <w:rsid w:val="007C551E"/>
    <w:rsid w:val="007C6C3F"/>
    <w:rsid w:val="007D7113"/>
    <w:rsid w:val="007D77BF"/>
    <w:rsid w:val="007D7A84"/>
    <w:rsid w:val="007D7DAC"/>
    <w:rsid w:val="007E0128"/>
    <w:rsid w:val="007E28CB"/>
    <w:rsid w:val="007E2E98"/>
    <w:rsid w:val="007F211D"/>
    <w:rsid w:val="007F43EC"/>
    <w:rsid w:val="007F4899"/>
    <w:rsid w:val="007F4CE0"/>
    <w:rsid w:val="007F7FB3"/>
    <w:rsid w:val="008005FB"/>
    <w:rsid w:val="008006BC"/>
    <w:rsid w:val="00802B7F"/>
    <w:rsid w:val="00802D24"/>
    <w:rsid w:val="00804033"/>
    <w:rsid w:val="00810D59"/>
    <w:rsid w:val="008154A6"/>
    <w:rsid w:val="008170D8"/>
    <w:rsid w:val="008176B2"/>
    <w:rsid w:val="00822ADE"/>
    <w:rsid w:val="008235D8"/>
    <w:rsid w:val="008255C3"/>
    <w:rsid w:val="00827721"/>
    <w:rsid w:val="00827C25"/>
    <w:rsid w:val="00832793"/>
    <w:rsid w:val="008331D8"/>
    <w:rsid w:val="008335C7"/>
    <w:rsid w:val="00834FC5"/>
    <w:rsid w:val="00835818"/>
    <w:rsid w:val="00837AC2"/>
    <w:rsid w:val="00841B93"/>
    <w:rsid w:val="00842F76"/>
    <w:rsid w:val="008434EC"/>
    <w:rsid w:val="0084413E"/>
    <w:rsid w:val="00846111"/>
    <w:rsid w:val="008467AA"/>
    <w:rsid w:val="00852A2C"/>
    <w:rsid w:val="00854C64"/>
    <w:rsid w:val="00862A7F"/>
    <w:rsid w:val="0086433A"/>
    <w:rsid w:val="00864CED"/>
    <w:rsid w:val="008669EC"/>
    <w:rsid w:val="008713AC"/>
    <w:rsid w:val="00872B0D"/>
    <w:rsid w:val="00873A22"/>
    <w:rsid w:val="00874857"/>
    <w:rsid w:val="00877904"/>
    <w:rsid w:val="00881D0E"/>
    <w:rsid w:val="00882AC4"/>
    <w:rsid w:val="008838A5"/>
    <w:rsid w:val="00883AEF"/>
    <w:rsid w:val="00884B53"/>
    <w:rsid w:val="00885394"/>
    <w:rsid w:val="00886F51"/>
    <w:rsid w:val="00893645"/>
    <w:rsid w:val="00894633"/>
    <w:rsid w:val="008A19CB"/>
    <w:rsid w:val="008A2415"/>
    <w:rsid w:val="008A3DD0"/>
    <w:rsid w:val="008A4268"/>
    <w:rsid w:val="008A4309"/>
    <w:rsid w:val="008B0594"/>
    <w:rsid w:val="008B213F"/>
    <w:rsid w:val="008B3368"/>
    <w:rsid w:val="008B41B1"/>
    <w:rsid w:val="008B4D8D"/>
    <w:rsid w:val="008C11E7"/>
    <w:rsid w:val="008C1FF6"/>
    <w:rsid w:val="008C3754"/>
    <w:rsid w:val="008C3A5B"/>
    <w:rsid w:val="008C500A"/>
    <w:rsid w:val="008C53DE"/>
    <w:rsid w:val="008C6FC9"/>
    <w:rsid w:val="008D02EC"/>
    <w:rsid w:val="008D05DE"/>
    <w:rsid w:val="008D197F"/>
    <w:rsid w:val="008D1F6E"/>
    <w:rsid w:val="008D764D"/>
    <w:rsid w:val="008E228D"/>
    <w:rsid w:val="008E4353"/>
    <w:rsid w:val="008E6135"/>
    <w:rsid w:val="008E7223"/>
    <w:rsid w:val="008F2205"/>
    <w:rsid w:val="008F36A4"/>
    <w:rsid w:val="008F408B"/>
    <w:rsid w:val="00900687"/>
    <w:rsid w:val="00900C4C"/>
    <w:rsid w:val="00900D31"/>
    <w:rsid w:val="00902D27"/>
    <w:rsid w:val="0090427A"/>
    <w:rsid w:val="00904A4C"/>
    <w:rsid w:val="00906D68"/>
    <w:rsid w:val="00907398"/>
    <w:rsid w:val="009119C4"/>
    <w:rsid w:val="0091211B"/>
    <w:rsid w:val="00913208"/>
    <w:rsid w:val="009135C5"/>
    <w:rsid w:val="009165A8"/>
    <w:rsid w:val="00916823"/>
    <w:rsid w:val="00922EEC"/>
    <w:rsid w:val="00923425"/>
    <w:rsid w:val="009249BF"/>
    <w:rsid w:val="00926F9D"/>
    <w:rsid w:val="0093056A"/>
    <w:rsid w:val="00936A4C"/>
    <w:rsid w:val="0094015D"/>
    <w:rsid w:val="009420B7"/>
    <w:rsid w:val="009420E6"/>
    <w:rsid w:val="009426C4"/>
    <w:rsid w:val="0094354C"/>
    <w:rsid w:val="00943885"/>
    <w:rsid w:val="00943EDB"/>
    <w:rsid w:val="00944861"/>
    <w:rsid w:val="00945034"/>
    <w:rsid w:val="0094571D"/>
    <w:rsid w:val="00945D8E"/>
    <w:rsid w:val="0095451C"/>
    <w:rsid w:val="009552CF"/>
    <w:rsid w:val="00955DA7"/>
    <w:rsid w:val="0095694B"/>
    <w:rsid w:val="00962EE9"/>
    <w:rsid w:val="00963C48"/>
    <w:rsid w:val="00967C1B"/>
    <w:rsid w:val="00971EC7"/>
    <w:rsid w:val="0097265D"/>
    <w:rsid w:val="00972A76"/>
    <w:rsid w:val="0097421A"/>
    <w:rsid w:val="009759BD"/>
    <w:rsid w:val="00980E17"/>
    <w:rsid w:val="00981700"/>
    <w:rsid w:val="0099021B"/>
    <w:rsid w:val="0099050E"/>
    <w:rsid w:val="00992162"/>
    <w:rsid w:val="00997ACD"/>
    <w:rsid w:val="009A020F"/>
    <w:rsid w:val="009A1EA3"/>
    <w:rsid w:val="009A20F1"/>
    <w:rsid w:val="009A2106"/>
    <w:rsid w:val="009A2E50"/>
    <w:rsid w:val="009A4E37"/>
    <w:rsid w:val="009A4EB3"/>
    <w:rsid w:val="009A5225"/>
    <w:rsid w:val="009B2D6A"/>
    <w:rsid w:val="009B2D6D"/>
    <w:rsid w:val="009B556E"/>
    <w:rsid w:val="009B6060"/>
    <w:rsid w:val="009B655A"/>
    <w:rsid w:val="009B758D"/>
    <w:rsid w:val="009C03AE"/>
    <w:rsid w:val="009C1A84"/>
    <w:rsid w:val="009C30EC"/>
    <w:rsid w:val="009C4E0B"/>
    <w:rsid w:val="009C5AE4"/>
    <w:rsid w:val="009C677D"/>
    <w:rsid w:val="009C7D49"/>
    <w:rsid w:val="009D4E35"/>
    <w:rsid w:val="009D617B"/>
    <w:rsid w:val="009E09CD"/>
    <w:rsid w:val="009E5E04"/>
    <w:rsid w:val="009F25A8"/>
    <w:rsid w:val="009F4C1F"/>
    <w:rsid w:val="009F4E8D"/>
    <w:rsid w:val="009F52D9"/>
    <w:rsid w:val="009F71F2"/>
    <w:rsid w:val="00A02E15"/>
    <w:rsid w:val="00A10432"/>
    <w:rsid w:val="00A10A80"/>
    <w:rsid w:val="00A10B1F"/>
    <w:rsid w:val="00A12D8B"/>
    <w:rsid w:val="00A12DC3"/>
    <w:rsid w:val="00A14E10"/>
    <w:rsid w:val="00A1609E"/>
    <w:rsid w:val="00A16257"/>
    <w:rsid w:val="00A254BC"/>
    <w:rsid w:val="00A25E0A"/>
    <w:rsid w:val="00A27986"/>
    <w:rsid w:val="00A32767"/>
    <w:rsid w:val="00A33BB7"/>
    <w:rsid w:val="00A3768D"/>
    <w:rsid w:val="00A37FCF"/>
    <w:rsid w:val="00A42B35"/>
    <w:rsid w:val="00A471BC"/>
    <w:rsid w:val="00A5095B"/>
    <w:rsid w:val="00A51DD2"/>
    <w:rsid w:val="00A54A6D"/>
    <w:rsid w:val="00A601C7"/>
    <w:rsid w:val="00A619CC"/>
    <w:rsid w:val="00A61F96"/>
    <w:rsid w:val="00A62F12"/>
    <w:rsid w:val="00A640C2"/>
    <w:rsid w:val="00A644DF"/>
    <w:rsid w:val="00A65CDD"/>
    <w:rsid w:val="00A66821"/>
    <w:rsid w:val="00A67188"/>
    <w:rsid w:val="00A67E41"/>
    <w:rsid w:val="00A71D71"/>
    <w:rsid w:val="00A7279C"/>
    <w:rsid w:val="00A73415"/>
    <w:rsid w:val="00A73D85"/>
    <w:rsid w:val="00A7411B"/>
    <w:rsid w:val="00A75D7E"/>
    <w:rsid w:val="00A75DD3"/>
    <w:rsid w:val="00A76C54"/>
    <w:rsid w:val="00A82316"/>
    <w:rsid w:val="00A84009"/>
    <w:rsid w:val="00A85425"/>
    <w:rsid w:val="00A8569A"/>
    <w:rsid w:val="00A907CF"/>
    <w:rsid w:val="00A90B18"/>
    <w:rsid w:val="00A92DF8"/>
    <w:rsid w:val="00A94259"/>
    <w:rsid w:val="00A943A9"/>
    <w:rsid w:val="00A9545F"/>
    <w:rsid w:val="00A95A76"/>
    <w:rsid w:val="00A96402"/>
    <w:rsid w:val="00A9656E"/>
    <w:rsid w:val="00A97D02"/>
    <w:rsid w:val="00AA0475"/>
    <w:rsid w:val="00AA0C11"/>
    <w:rsid w:val="00AA442B"/>
    <w:rsid w:val="00AA534F"/>
    <w:rsid w:val="00AA5659"/>
    <w:rsid w:val="00AA6AF2"/>
    <w:rsid w:val="00AA7136"/>
    <w:rsid w:val="00AB2238"/>
    <w:rsid w:val="00AB3ED6"/>
    <w:rsid w:val="00AB54F0"/>
    <w:rsid w:val="00AB6547"/>
    <w:rsid w:val="00AC0B80"/>
    <w:rsid w:val="00AC2BD4"/>
    <w:rsid w:val="00AC3575"/>
    <w:rsid w:val="00AD0409"/>
    <w:rsid w:val="00AD34CB"/>
    <w:rsid w:val="00AD4167"/>
    <w:rsid w:val="00AE0F64"/>
    <w:rsid w:val="00AE2337"/>
    <w:rsid w:val="00AE66E8"/>
    <w:rsid w:val="00AE67E9"/>
    <w:rsid w:val="00AF03C9"/>
    <w:rsid w:val="00AF47BE"/>
    <w:rsid w:val="00AF4AAE"/>
    <w:rsid w:val="00AF7FCE"/>
    <w:rsid w:val="00B02F65"/>
    <w:rsid w:val="00B052DF"/>
    <w:rsid w:val="00B05F27"/>
    <w:rsid w:val="00B0619F"/>
    <w:rsid w:val="00B07F8E"/>
    <w:rsid w:val="00B1074A"/>
    <w:rsid w:val="00B14269"/>
    <w:rsid w:val="00B15EA2"/>
    <w:rsid w:val="00B172CE"/>
    <w:rsid w:val="00B1782F"/>
    <w:rsid w:val="00B226B9"/>
    <w:rsid w:val="00B22B6B"/>
    <w:rsid w:val="00B2361B"/>
    <w:rsid w:val="00B240FA"/>
    <w:rsid w:val="00B25487"/>
    <w:rsid w:val="00B269F8"/>
    <w:rsid w:val="00B26FE9"/>
    <w:rsid w:val="00B30A8F"/>
    <w:rsid w:val="00B31274"/>
    <w:rsid w:val="00B313A9"/>
    <w:rsid w:val="00B37E2A"/>
    <w:rsid w:val="00B403D6"/>
    <w:rsid w:val="00B42158"/>
    <w:rsid w:val="00B42857"/>
    <w:rsid w:val="00B448AB"/>
    <w:rsid w:val="00B462AD"/>
    <w:rsid w:val="00B46FED"/>
    <w:rsid w:val="00B47A75"/>
    <w:rsid w:val="00B51333"/>
    <w:rsid w:val="00B5143E"/>
    <w:rsid w:val="00B5260A"/>
    <w:rsid w:val="00B52632"/>
    <w:rsid w:val="00B545A2"/>
    <w:rsid w:val="00B54DEC"/>
    <w:rsid w:val="00B62A35"/>
    <w:rsid w:val="00B654C8"/>
    <w:rsid w:val="00B71665"/>
    <w:rsid w:val="00B73745"/>
    <w:rsid w:val="00B74BC7"/>
    <w:rsid w:val="00B75663"/>
    <w:rsid w:val="00B80FE6"/>
    <w:rsid w:val="00B83547"/>
    <w:rsid w:val="00B83C49"/>
    <w:rsid w:val="00B83CCB"/>
    <w:rsid w:val="00B9090B"/>
    <w:rsid w:val="00B962C7"/>
    <w:rsid w:val="00B977F7"/>
    <w:rsid w:val="00BA065E"/>
    <w:rsid w:val="00BA0A0F"/>
    <w:rsid w:val="00BA0BE4"/>
    <w:rsid w:val="00BA2F10"/>
    <w:rsid w:val="00BA3680"/>
    <w:rsid w:val="00BA69A7"/>
    <w:rsid w:val="00BB2938"/>
    <w:rsid w:val="00BB3214"/>
    <w:rsid w:val="00BB3476"/>
    <w:rsid w:val="00BB5A6C"/>
    <w:rsid w:val="00BB720A"/>
    <w:rsid w:val="00BC161B"/>
    <w:rsid w:val="00BC4F68"/>
    <w:rsid w:val="00BD06EC"/>
    <w:rsid w:val="00BD0E3B"/>
    <w:rsid w:val="00BD21BE"/>
    <w:rsid w:val="00BE5B0F"/>
    <w:rsid w:val="00BE5DEF"/>
    <w:rsid w:val="00BF01BE"/>
    <w:rsid w:val="00BF1930"/>
    <w:rsid w:val="00BF250F"/>
    <w:rsid w:val="00BF30B2"/>
    <w:rsid w:val="00BF611C"/>
    <w:rsid w:val="00BF68D5"/>
    <w:rsid w:val="00C01CA5"/>
    <w:rsid w:val="00C04BC3"/>
    <w:rsid w:val="00C05184"/>
    <w:rsid w:val="00C06134"/>
    <w:rsid w:val="00C0654F"/>
    <w:rsid w:val="00C07C8E"/>
    <w:rsid w:val="00C1387C"/>
    <w:rsid w:val="00C16EC1"/>
    <w:rsid w:val="00C2157D"/>
    <w:rsid w:val="00C23A2D"/>
    <w:rsid w:val="00C30831"/>
    <w:rsid w:val="00C31341"/>
    <w:rsid w:val="00C336F6"/>
    <w:rsid w:val="00C33C9F"/>
    <w:rsid w:val="00C33D67"/>
    <w:rsid w:val="00C353AA"/>
    <w:rsid w:val="00C406CF"/>
    <w:rsid w:val="00C41C75"/>
    <w:rsid w:val="00C43A7E"/>
    <w:rsid w:val="00C55CF3"/>
    <w:rsid w:val="00C61117"/>
    <w:rsid w:val="00C61328"/>
    <w:rsid w:val="00C62AE8"/>
    <w:rsid w:val="00C62C6F"/>
    <w:rsid w:val="00C63B0D"/>
    <w:rsid w:val="00C660B4"/>
    <w:rsid w:val="00C742E8"/>
    <w:rsid w:val="00C75281"/>
    <w:rsid w:val="00C77522"/>
    <w:rsid w:val="00C85D13"/>
    <w:rsid w:val="00C85F95"/>
    <w:rsid w:val="00C90040"/>
    <w:rsid w:val="00C90B3F"/>
    <w:rsid w:val="00C9115E"/>
    <w:rsid w:val="00C92689"/>
    <w:rsid w:val="00C931AC"/>
    <w:rsid w:val="00C94123"/>
    <w:rsid w:val="00C943F0"/>
    <w:rsid w:val="00C945F7"/>
    <w:rsid w:val="00C947D4"/>
    <w:rsid w:val="00CA57D4"/>
    <w:rsid w:val="00CB1DE9"/>
    <w:rsid w:val="00CB1FE5"/>
    <w:rsid w:val="00CB2643"/>
    <w:rsid w:val="00CB3473"/>
    <w:rsid w:val="00CB727E"/>
    <w:rsid w:val="00CC2405"/>
    <w:rsid w:val="00CC2515"/>
    <w:rsid w:val="00CD2BBD"/>
    <w:rsid w:val="00CD3813"/>
    <w:rsid w:val="00CD402B"/>
    <w:rsid w:val="00CD7367"/>
    <w:rsid w:val="00CE16C0"/>
    <w:rsid w:val="00CE3768"/>
    <w:rsid w:val="00CE3822"/>
    <w:rsid w:val="00CE3D3B"/>
    <w:rsid w:val="00CE5B1B"/>
    <w:rsid w:val="00CE641D"/>
    <w:rsid w:val="00CE7054"/>
    <w:rsid w:val="00CF07F5"/>
    <w:rsid w:val="00CF0B10"/>
    <w:rsid w:val="00CF0CDF"/>
    <w:rsid w:val="00CF2082"/>
    <w:rsid w:val="00CF3215"/>
    <w:rsid w:val="00CF4003"/>
    <w:rsid w:val="00CF43BF"/>
    <w:rsid w:val="00CF52CE"/>
    <w:rsid w:val="00D00A25"/>
    <w:rsid w:val="00D00A9F"/>
    <w:rsid w:val="00D06171"/>
    <w:rsid w:val="00D07E70"/>
    <w:rsid w:val="00D10206"/>
    <w:rsid w:val="00D10D94"/>
    <w:rsid w:val="00D11373"/>
    <w:rsid w:val="00D11990"/>
    <w:rsid w:val="00D220A5"/>
    <w:rsid w:val="00D23D09"/>
    <w:rsid w:val="00D25294"/>
    <w:rsid w:val="00D25697"/>
    <w:rsid w:val="00D319B3"/>
    <w:rsid w:val="00D31EC6"/>
    <w:rsid w:val="00D3556A"/>
    <w:rsid w:val="00D36491"/>
    <w:rsid w:val="00D36B0E"/>
    <w:rsid w:val="00D377E0"/>
    <w:rsid w:val="00D4086C"/>
    <w:rsid w:val="00D42190"/>
    <w:rsid w:val="00D44764"/>
    <w:rsid w:val="00D449E1"/>
    <w:rsid w:val="00D467C4"/>
    <w:rsid w:val="00D474D9"/>
    <w:rsid w:val="00D4754F"/>
    <w:rsid w:val="00D50BC7"/>
    <w:rsid w:val="00D50C71"/>
    <w:rsid w:val="00D516B4"/>
    <w:rsid w:val="00D534B3"/>
    <w:rsid w:val="00D5376E"/>
    <w:rsid w:val="00D57562"/>
    <w:rsid w:val="00D6012F"/>
    <w:rsid w:val="00D62981"/>
    <w:rsid w:val="00D63913"/>
    <w:rsid w:val="00D63AA4"/>
    <w:rsid w:val="00D72878"/>
    <w:rsid w:val="00D7325C"/>
    <w:rsid w:val="00D763E3"/>
    <w:rsid w:val="00D77837"/>
    <w:rsid w:val="00D8221E"/>
    <w:rsid w:val="00D82222"/>
    <w:rsid w:val="00D82CBD"/>
    <w:rsid w:val="00D82DBA"/>
    <w:rsid w:val="00D86802"/>
    <w:rsid w:val="00D8686E"/>
    <w:rsid w:val="00D91A3F"/>
    <w:rsid w:val="00D964D5"/>
    <w:rsid w:val="00D96663"/>
    <w:rsid w:val="00DA1744"/>
    <w:rsid w:val="00DA38EF"/>
    <w:rsid w:val="00DA627F"/>
    <w:rsid w:val="00DA7665"/>
    <w:rsid w:val="00DB0741"/>
    <w:rsid w:val="00DB081F"/>
    <w:rsid w:val="00DB27F2"/>
    <w:rsid w:val="00DB2D82"/>
    <w:rsid w:val="00DB7DFA"/>
    <w:rsid w:val="00DC1B4E"/>
    <w:rsid w:val="00DC36EB"/>
    <w:rsid w:val="00DC5563"/>
    <w:rsid w:val="00DC5D07"/>
    <w:rsid w:val="00DC6BFE"/>
    <w:rsid w:val="00DD049C"/>
    <w:rsid w:val="00DD05FB"/>
    <w:rsid w:val="00DD0E02"/>
    <w:rsid w:val="00DD3273"/>
    <w:rsid w:val="00DD37B3"/>
    <w:rsid w:val="00DD5125"/>
    <w:rsid w:val="00DD5E42"/>
    <w:rsid w:val="00DD6146"/>
    <w:rsid w:val="00DD6D09"/>
    <w:rsid w:val="00DE136F"/>
    <w:rsid w:val="00DE3256"/>
    <w:rsid w:val="00DE75E7"/>
    <w:rsid w:val="00DF3E5C"/>
    <w:rsid w:val="00DF4130"/>
    <w:rsid w:val="00DF47E6"/>
    <w:rsid w:val="00DF7BFD"/>
    <w:rsid w:val="00E010B2"/>
    <w:rsid w:val="00E02913"/>
    <w:rsid w:val="00E02B92"/>
    <w:rsid w:val="00E1011B"/>
    <w:rsid w:val="00E13E4B"/>
    <w:rsid w:val="00E1423B"/>
    <w:rsid w:val="00E21EB0"/>
    <w:rsid w:val="00E225ED"/>
    <w:rsid w:val="00E23954"/>
    <w:rsid w:val="00E252AD"/>
    <w:rsid w:val="00E279D4"/>
    <w:rsid w:val="00E27CA9"/>
    <w:rsid w:val="00E30FC8"/>
    <w:rsid w:val="00E3290E"/>
    <w:rsid w:val="00E32CA6"/>
    <w:rsid w:val="00E3650B"/>
    <w:rsid w:val="00E4167A"/>
    <w:rsid w:val="00E435BD"/>
    <w:rsid w:val="00E439E9"/>
    <w:rsid w:val="00E45866"/>
    <w:rsid w:val="00E47A34"/>
    <w:rsid w:val="00E5057A"/>
    <w:rsid w:val="00E516F1"/>
    <w:rsid w:val="00E52CF1"/>
    <w:rsid w:val="00E54A2D"/>
    <w:rsid w:val="00E5502A"/>
    <w:rsid w:val="00E5596B"/>
    <w:rsid w:val="00E55FC7"/>
    <w:rsid w:val="00E56FC0"/>
    <w:rsid w:val="00E61F16"/>
    <w:rsid w:val="00E640CE"/>
    <w:rsid w:val="00E65EB0"/>
    <w:rsid w:val="00E6661C"/>
    <w:rsid w:val="00E66FA6"/>
    <w:rsid w:val="00E6700A"/>
    <w:rsid w:val="00E72330"/>
    <w:rsid w:val="00E728A5"/>
    <w:rsid w:val="00E746DA"/>
    <w:rsid w:val="00E82157"/>
    <w:rsid w:val="00E855E2"/>
    <w:rsid w:val="00E85FA9"/>
    <w:rsid w:val="00E86C26"/>
    <w:rsid w:val="00E926D4"/>
    <w:rsid w:val="00E93DA6"/>
    <w:rsid w:val="00E95D77"/>
    <w:rsid w:val="00E96E70"/>
    <w:rsid w:val="00E9709D"/>
    <w:rsid w:val="00EA017B"/>
    <w:rsid w:val="00EA0E37"/>
    <w:rsid w:val="00EA1C45"/>
    <w:rsid w:val="00EA2665"/>
    <w:rsid w:val="00EA52D0"/>
    <w:rsid w:val="00EB0AEE"/>
    <w:rsid w:val="00EB1DED"/>
    <w:rsid w:val="00EB40DC"/>
    <w:rsid w:val="00EB41F6"/>
    <w:rsid w:val="00EB4F05"/>
    <w:rsid w:val="00EB5B8E"/>
    <w:rsid w:val="00EB6CA1"/>
    <w:rsid w:val="00EB7E1D"/>
    <w:rsid w:val="00EC1964"/>
    <w:rsid w:val="00EC483A"/>
    <w:rsid w:val="00EC6EBD"/>
    <w:rsid w:val="00ED0560"/>
    <w:rsid w:val="00ED4FE8"/>
    <w:rsid w:val="00ED72DA"/>
    <w:rsid w:val="00EE0796"/>
    <w:rsid w:val="00EE3D0D"/>
    <w:rsid w:val="00EE7C22"/>
    <w:rsid w:val="00EF0D14"/>
    <w:rsid w:val="00EF37F9"/>
    <w:rsid w:val="00EF41ED"/>
    <w:rsid w:val="00EF6401"/>
    <w:rsid w:val="00EF78A9"/>
    <w:rsid w:val="00F01C9F"/>
    <w:rsid w:val="00F03FDD"/>
    <w:rsid w:val="00F05AF6"/>
    <w:rsid w:val="00F0659E"/>
    <w:rsid w:val="00F0698E"/>
    <w:rsid w:val="00F077E6"/>
    <w:rsid w:val="00F11631"/>
    <w:rsid w:val="00F15CA9"/>
    <w:rsid w:val="00F176D4"/>
    <w:rsid w:val="00F2262C"/>
    <w:rsid w:val="00F25937"/>
    <w:rsid w:val="00F262DC"/>
    <w:rsid w:val="00F30EAA"/>
    <w:rsid w:val="00F31759"/>
    <w:rsid w:val="00F31FCC"/>
    <w:rsid w:val="00F32D40"/>
    <w:rsid w:val="00F3448D"/>
    <w:rsid w:val="00F34A62"/>
    <w:rsid w:val="00F36B7D"/>
    <w:rsid w:val="00F36E6A"/>
    <w:rsid w:val="00F37E26"/>
    <w:rsid w:val="00F42F94"/>
    <w:rsid w:val="00F43FC6"/>
    <w:rsid w:val="00F44004"/>
    <w:rsid w:val="00F46272"/>
    <w:rsid w:val="00F46A89"/>
    <w:rsid w:val="00F46BCA"/>
    <w:rsid w:val="00F47AD0"/>
    <w:rsid w:val="00F550C1"/>
    <w:rsid w:val="00F550FC"/>
    <w:rsid w:val="00F56E34"/>
    <w:rsid w:val="00F5714F"/>
    <w:rsid w:val="00F61A17"/>
    <w:rsid w:val="00F6228B"/>
    <w:rsid w:val="00F65CC8"/>
    <w:rsid w:val="00F66315"/>
    <w:rsid w:val="00F73149"/>
    <w:rsid w:val="00F77E15"/>
    <w:rsid w:val="00F82AD3"/>
    <w:rsid w:val="00F8551C"/>
    <w:rsid w:val="00F85E28"/>
    <w:rsid w:val="00F922CC"/>
    <w:rsid w:val="00F923F5"/>
    <w:rsid w:val="00F92CBF"/>
    <w:rsid w:val="00F9655B"/>
    <w:rsid w:val="00FA03B3"/>
    <w:rsid w:val="00FA3048"/>
    <w:rsid w:val="00FA3A93"/>
    <w:rsid w:val="00FA4087"/>
    <w:rsid w:val="00FA5044"/>
    <w:rsid w:val="00FA76E2"/>
    <w:rsid w:val="00FA7A02"/>
    <w:rsid w:val="00FB03F8"/>
    <w:rsid w:val="00FB0B11"/>
    <w:rsid w:val="00FB214F"/>
    <w:rsid w:val="00FB2F62"/>
    <w:rsid w:val="00FB34EA"/>
    <w:rsid w:val="00FC0CC1"/>
    <w:rsid w:val="00FC52CE"/>
    <w:rsid w:val="00FC5609"/>
    <w:rsid w:val="00FC5A55"/>
    <w:rsid w:val="00FC61E6"/>
    <w:rsid w:val="00FC718D"/>
    <w:rsid w:val="00FD26BD"/>
    <w:rsid w:val="00FE016E"/>
    <w:rsid w:val="00FE0EC0"/>
    <w:rsid w:val="00FE2639"/>
    <w:rsid w:val="00FE7543"/>
    <w:rsid w:val="00FF04BD"/>
    <w:rsid w:val="00FF5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F3462"/>
  <w15:docId w15:val="{ACEE4AC7-E5C3-45AB-9099-F0CA02841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2205"/>
    <w:pPr>
      <w:spacing w:after="0" w:line="240" w:lineRule="auto"/>
    </w:pPr>
    <w:rPr>
      <w:rFonts w:ascii="Times New Roman" w:eastAsia="Times New Roman" w:hAnsi="Times New Roman" w:cs="Times New Roman"/>
      <w:sz w:val="24"/>
      <w:szCs w:val="24"/>
      <w:lang w:val="ru-RU" w:eastAsia="ru-RU"/>
    </w:rPr>
  </w:style>
  <w:style w:type="paragraph" w:styleId="Heading3">
    <w:name w:val="heading 3"/>
    <w:basedOn w:val="Normal"/>
    <w:next w:val="Normal"/>
    <w:link w:val="Heading3Char"/>
    <w:uiPriority w:val="9"/>
    <w:semiHidden/>
    <w:unhideWhenUsed/>
    <w:qFormat/>
    <w:rsid w:val="00DF4130"/>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semiHidden/>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semiHidden/>
    <w:rsid w:val="006E5E90"/>
    <w:rPr>
      <w:rFonts w:ascii="Tahoma" w:eastAsia="Times New Roman" w:hAnsi="Tahoma" w:cs="Tahoma"/>
      <w:sz w:val="16"/>
      <w:szCs w:val="16"/>
      <w:lang w:val="ru-RU" w:eastAsia="ru-RU"/>
    </w:rPr>
  </w:style>
  <w:style w:type="character" w:styleId="CommentReference">
    <w:name w:val="annotation reference"/>
    <w:basedOn w:val="DefaultParagraphFont"/>
    <w:uiPriority w:val="99"/>
    <w:semiHidden/>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702964"/>
    <w:pPr>
      <w:tabs>
        <w:tab w:val="center" w:pos="4680"/>
        <w:tab w:val="right" w:pos="9360"/>
      </w:tabs>
    </w:pPr>
  </w:style>
  <w:style w:type="character" w:customStyle="1" w:styleId="HeaderChar">
    <w:name w:val="Header Char"/>
    <w:basedOn w:val="DefaultParagraphFont"/>
    <w:link w:val="Header"/>
    <w:uiPriority w:val="99"/>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BA0BE4"/>
    <w:rPr>
      <w:sz w:val="20"/>
      <w:szCs w:val="20"/>
    </w:rPr>
  </w:style>
  <w:style w:type="character" w:customStyle="1" w:styleId="FootnoteTextChar">
    <w:name w:val="Footnote Text Char"/>
    <w:basedOn w:val="DefaultParagraphFont"/>
    <w:link w:val="FootnoteText"/>
    <w:uiPriority w:val="99"/>
    <w:semiHidden/>
    <w:rsid w:val="00BA0BE4"/>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F30EAA"/>
    <w:pPr>
      <w:spacing w:after="0" w:line="240" w:lineRule="auto"/>
      <w:ind w:hanging="1"/>
    </w:pPr>
    <w:rPr>
      <w:rFonts w:ascii="Times New Roman" w:eastAsia="Times New Roman" w:hAnsi="Times New Roman" w:cs="Times New Roman"/>
      <w:sz w:val="24"/>
      <w:szCs w:val="24"/>
      <w:lang w:val="hy-AM"/>
    </w:rPr>
  </w:style>
  <w:style w:type="character" w:customStyle="1" w:styleId="Heading3Char">
    <w:name w:val="Heading 3 Char"/>
    <w:basedOn w:val="DefaultParagraphFont"/>
    <w:link w:val="Heading3"/>
    <w:uiPriority w:val="9"/>
    <w:semiHidden/>
    <w:rsid w:val="00DF4130"/>
    <w:rPr>
      <w:rFonts w:asciiTheme="majorHAnsi" w:eastAsiaTheme="majorEastAsia" w:hAnsiTheme="majorHAnsi" w:cstheme="majorBidi"/>
      <w:color w:val="243F60" w:themeColor="accent1" w:themeShade="7F"/>
      <w:sz w:val="24"/>
      <w:szCs w:val="24"/>
      <w:lang w:val="ru-RU" w:eastAsia="ru-RU"/>
    </w:rPr>
  </w:style>
  <w:style w:type="paragraph" w:customStyle="1" w:styleId="Default">
    <w:name w:val="Default"/>
    <w:rsid w:val="00EB41F6"/>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168565828">
      <w:bodyDiv w:val="1"/>
      <w:marLeft w:val="0"/>
      <w:marRight w:val="0"/>
      <w:marTop w:val="0"/>
      <w:marBottom w:val="0"/>
      <w:divBdr>
        <w:top w:val="none" w:sz="0" w:space="0" w:color="auto"/>
        <w:left w:val="none" w:sz="0" w:space="0" w:color="auto"/>
        <w:bottom w:val="none" w:sz="0" w:space="0" w:color="auto"/>
        <w:right w:val="none" w:sz="0" w:space="0" w:color="auto"/>
      </w:divBdr>
    </w:div>
    <w:div w:id="171721646">
      <w:bodyDiv w:val="1"/>
      <w:marLeft w:val="0"/>
      <w:marRight w:val="0"/>
      <w:marTop w:val="0"/>
      <w:marBottom w:val="0"/>
      <w:divBdr>
        <w:top w:val="none" w:sz="0" w:space="0" w:color="auto"/>
        <w:left w:val="none" w:sz="0" w:space="0" w:color="auto"/>
        <w:bottom w:val="none" w:sz="0" w:space="0" w:color="auto"/>
        <w:right w:val="none" w:sz="0" w:space="0" w:color="auto"/>
      </w:divBdr>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515851048">
      <w:bodyDiv w:val="1"/>
      <w:marLeft w:val="0"/>
      <w:marRight w:val="0"/>
      <w:marTop w:val="0"/>
      <w:marBottom w:val="0"/>
      <w:divBdr>
        <w:top w:val="none" w:sz="0" w:space="0" w:color="auto"/>
        <w:left w:val="none" w:sz="0" w:space="0" w:color="auto"/>
        <w:bottom w:val="none" w:sz="0" w:space="0" w:color="auto"/>
        <w:right w:val="none" w:sz="0" w:space="0" w:color="auto"/>
      </w:divBdr>
    </w:div>
    <w:div w:id="586420868">
      <w:bodyDiv w:val="1"/>
      <w:marLeft w:val="0"/>
      <w:marRight w:val="0"/>
      <w:marTop w:val="0"/>
      <w:marBottom w:val="0"/>
      <w:divBdr>
        <w:top w:val="none" w:sz="0" w:space="0" w:color="auto"/>
        <w:left w:val="none" w:sz="0" w:space="0" w:color="auto"/>
        <w:bottom w:val="none" w:sz="0" w:space="0" w:color="auto"/>
        <w:right w:val="none" w:sz="0" w:space="0" w:color="auto"/>
      </w:divBdr>
    </w:div>
    <w:div w:id="790131733">
      <w:bodyDiv w:val="1"/>
      <w:marLeft w:val="0"/>
      <w:marRight w:val="0"/>
      <w:marTop w:val="0"/>
      <w:marBottom w:val="0"/>
      <w:divBdr>
        <w:top w:val="none" w:sz="0" w:space="0" w:color="auto"/>
        <w:left w:val="none" w:sz="0" w:space="0" w:color="auto"/>
        <w:bottom w:val="none" w:sz="0" w:space="0" w:color="auto"/>
        <w:right w:val="none" w:sz="0" w:space="0" w:color="auto"/>
      </w:divBdr>
    </w:div>
    <w:div w:id="795372446">
      <w:bodyDiv w:val="1"/>
      <w:marLeft w:val="0"/>
      <w:marRight w:val="0"/>
      <w:marTop w:val="0"/>
      <w:marBottom w:val="0"/>
      <w:divBdr>
        <w:top w:val="none" w:sz="0" w:space="0" w:color="auto"/>
        <w:left w:val="none" w:sz="0" w:space="0" w:color="auto"/>
        <w:bottom w:val="none" w:sz="0" w:space="0" w:color="auto"/>
        <w:right w:val="none" w:sz="0" w:space="0" w:color="auto"/>
      </w:divBdr>
    </w:div>
    <w:div w:id="872498999">
      <w:bodyDiv w:val="1"/>
      <w:marLeft w:val="0"/>
      <w:marRight w:val="0"/>
      <w:marTop w:val="0"/>
      <w:marBottom w:val="0"/>
      <w:divBdr>
        <w:top w:val="none" w:sz="0" w:space="0" w:color="auto"/>
        <w:left w:val="none" w:sz="0" w:space="0" w:color="auto"/>
        <w:bottom w:val="none" w:sz="0" w:space="0" w:color="auto"/>
        <w:right w:val="none" w:sz="0" w:space="0" w:color="auto"/>
      </w:divBdr>
    </w:div>
    <w:div w:id="887764759">
      <w:bodyDiv w:val="1"/>
      <w:marLeft w:val="0"/>
      <w:marRight w:val="0"/>
      <w:marTop w:val="0"/>
      <w:marBottom w:val="0"/>
      <w:divBdr>
        <w:top w:val="none" w:sz="0" w:space="0" w:color="auto"/>
        <w:left w:val="none" w:sz="0" w:space="0" w:color="auto"/>
        <w:bottom w:val="none" w:sz="0" w:space="0" w:color="auto"/>
        <w:right w:val="none" w:sz="0" w:space="0" w:color="auto"/>
      </w:divBdr>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1264531251">
      <w:bodyDiv w:val="1"/>
      <w:marLeft w:val="0"/>
      <w:marRight w:val="0"/>
      <w:marTop w:val="0"/>
      <w:marBottom w:val="0"/>
      <w:divBdr>
        <w:top w:val="none" w:sz="0" w:space="0" w:color="auto"/>
        <w:left w:val="none" w:sz="0" w:space="0" w:color="auto"/>
        <w:bottom w:val="none" w:sz="0" w:space="0" w:color="auto"/>
        <w:right w:val="none" w:sz="0" w:space="0" w:color="auto"/>
      </w:divBdr>
    </w:div>
    <w:div w:id="1465002817">
      <w:bodyDiv w:val="1"/>
      <w:marLeft w:val="0"/>
      <w:marRight w:val="0"/>
      <w:marTop w:val="0"/>
      <w:marBottom w:val="0"/>
      <w:divBdr>
        <w:top w:val="none" w:sz="0" w:space="0" w:color="auto"/>
        <w:left w:val="none" w:sz="0" w:space="0" w:color="auto"/>
        <w:bottom w:val="none" w:sz="0" w:space="0" w:color="auto"/>
        <w:right w:val="none" w:sz="0" w:space="0" w:color="auto"/>
      </w:divBdr>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587153252">
      <w:bodyDiv w:val="1"/>
      <w:marLeft w:val="0"/>
      <w:marRight w:val="0"/>
      <w:marTop w:val="0"/>
      <w:marBottom w:val="0"/>
      <w:divBdr>
        <w:top w:val="none" w:sz="0" w:space="0" w:color="auto"/>
        <w:left w:val="none" w:sz="0" w:space="0" w:color="auto"/>
        <w:bottom w:val="none" w:sz="0" w:space="0" w:color="auto"/>
        <w:right w:val="none" w:sz="0" w:space="0" w:color="auto"/>
      </w:divBdr>
    </w:div>
    <w:div w:id="1601836706">
      <w:bodyDiv w:val="1"/>
      <w:marLeft w:val="0"/>
      <w:marRight w:val="0"/>
      <w:marTop w:val="0"/>
      <w:marBottom w:val="0"/>
      <w:divBdr>
        <w:top w:val="none" w:sz="0" w:space="0" w:color="auto"/>
        <w:left w:val="none" w:sz="0" w:space="0" w:color="auto"/>
        <w:bottom w:val="none" w:sz="0" w:space="0" w:color="auto"/>
        <w:right w:val="none" w:sz="0" w:space="0" w:color="auto"/>
      </w:divBdr>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147891">
      <w:bodyDiv w:val="1"/>
      <w:marLeft w:val="0"/>
      <w:marRight w:val="0"/>
      <w:marTop w:val="0"/>
      <w:marBottom w:val="0"/>
      <w:divBdr>
        <w:top w:val="none" w:sz="0" w:space="0" w:color="auto"/>
        <w:left w:val="none" w:sz="0" w:space="0" w:color="auto"/>
        <w:bottom w:val="none" w:sz="0" w:space="0" w:color="auto"/>
        <w:right w:val="none" w:sz="0" w:space="0" w:color="auto"/>
      </w:divBdr>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7893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291F8A-63EE-443C-BED8-F92096011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4868</Words>
  <Characters>27750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https:/mul2-moj.gov.am/tasks/581790/oneclick/04.Summary_2023.docx?token=832b21aea7ac1c27cac4fd264c94dd61</cp:keywords>
  <dc:description/>
  <cp:lastModifiedBy>Agnesa Arakelyan</cp:lastModifiedBy>
  <cp:revision>3</cp:revision>
  <dcterms:created xsi:type="dcterms:W3CDTF">2024-06-20T07:58:00Z</dcterms:created>
  <dcterms:modified xsi:type="dcterms:W3CDTF">2024-06-21T10:11:00Z</dcterms:modified>
</cp:coreProperties>
</file>