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CD0" w:rsidRPr="00E14225" w:rsidRDefault="00D91CD0" w:rsidP="000B5581">
      <w:pPr>
        <w:jc w:val="right"/>
        <w:rPr>
          <w:rFonts w:ascii="GHEA Grapalat" w:hAnsi="GHEA Grapalat"/>
          <w:noProof/>
          <w:sz w:val="24"/>
          <w:szCs w:val="24"/>
          <w:lang w:val="hy-AM"/>
        </w:rPr>
      </w:pPr>
      <w:r w:rsidRPr="00E14225">
        <w:rPr>
          <w:rFonts w:ascii="GHEA Grapalat" w:hAnsi="GHEA Grapalat"/>
          <w:noProof/>
          <w:sz w:val="24"/>
          <w:szCs w:val="24"/>
          <w:lang w:val="hy-AM"/>
        </w:rPr>
        <w:t>ՆԱԽԱԳԻԾ</w:t>
      </w:r>
    </w:p>
    <w:p w:rsidR="000B5581" w:rsidRPr="00E14225" w:rsidRDefault="000B5581" w:rsidP="00D91CD0">
      <w:pPr>
        <w:spacing w:after="0" w:line="240" w:lineRule="auto"/>
        <w:jc w:val="center"/>
        <w:rPr>
          <w:rFonts w:ascii="GHEA Grapalat" w:eastAsia="Times New Roman" w:hAnsi="GHEA Grapalat" w:cs="Times New Roman"/>
          <w:bCs/>
          <w:noProof/>
          <w:sz w:val="24"/>
          <w:szCs w:val="24"/>
          <w:lang w:val="hy-AM"/>
        </w:rPr>
      </w:pPr>
    </w:p>
    <w:p w:rsidR="00602A0B" w:rsidRPr="00E14225" w:rsidRDefault="00602A0B" w:rsidP="006A1C08">
      <w:pPr>
        <w:spacing w:after="0" w:line="240" w:lineRule="auto"/>
        <w:jc w:val="center"/>
        <w:rPr>
          <w:rFonts w:ascii="GHEA Grapalat" w:eastAsia="Times New Roman" w:hAnsi="GHEA Grapalat" w:cs="Times New Roman"/>
          <w:bCs/>
          <w:noProof/>
          <w:sz w:val="24"/>
          <w:szCs w:val="24"/>
          <w:lang w:val="hy-AM"/>
        </w:rPr>
      </w:pPr>
      <w:r w:rsidRPr="00E14225">
        <w:rPr>
          <w:rFonts w:ascii="GHEA Grapalat" w:eastAsia="Times New Roman" w:hAnsi="GHEA Grapalat" w:cs="Times New Roman"/>
          <w:bCs/>
          <w:noProof/>
          <w:sz w:val="24"/>
          <w:szCs w:val="24"/>
          <w:lang w:val="hy-AM"/>
        </w:rPr>
        <w:t>ՀԱՅԱՍՏԱՆԻ  ՀԱՆՐԱՊԵՏՈՒԹՅԱՆ ԿԱՌԱՎԱՐՈՒԹՅՈՒՆ</w:t>
      </w:r>
    </w:p>
    <w:p w:rsidR="00386601" w:rsidRPr="00E14225" w:rsidRDefault="00D91CD0" w:rsidP="006A1C08">
      <w:pPr>
        <w:spacing w:after="0" w:line="240" w:lineRule="auto"/>
        <w:jc w:val="center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E14225">
        <w:rPr>
          <w:rFonts w:ascii="GHEA Grapalat" w:eastAsia="Times New Roman" w:hAnsi="GHEA Grapalat" w:cs="Times New Roman"/>
          <w:bCs/>
          <w:noProof/>
          <w:sz w:val="24"/>
          <w:szCs w:val="24"/>
          <w:lang w:val="hy-AM"/>
        </w:rPr>
        <w:t>Ո</w:t>
      </w:r>
      <w:r w:rsidRPr="00E14225">
        <w:rPr>
          <w:rFonts w:ascii="GHEA Grapalat" w:eastAsia="Times New Roman" w:hAnsi="GHEA Grapalat" w:cs="Arial Unicode"/>
          <w:bCs/>
          <w:noProof/>
          <w:sz w:val="24"/>
          <w:szCs w:val="24"/>
          <w:lang w:val="hy-AM"/>
        </w:rPr>
        <w:t>ՐՈՇՈՒՄ</w:t>
      </w:r>
      <w:r w:rsidR="00A1009A" w:rsidRPr="00E14225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</w:t>
      </w:r>
      <w:r w:rsidRPr="00E14225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</w:t>
      </w:r>
    </w:p>
    <w:p w:rsidR="00602A0B" w:rsidRPr="00E14225" w:rsidRDefault="00602A0B" w:rsidP="00602A0B">
      <w:pPr>
        <w:spacing w:after="0" w:line="240" w:lineRule="auto"/>
        <w:jc w:val="center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</w:p>
    <w:p w:rsidR="00602A0B" w:rsidRPr="00E14225" w:rsidRDefault="00E14225" w:rsidP="00602A0B">
      <w:pPr>
        <w:spacing w:after="0" w:line="240" w:lineRule="auto"/>
        <w:jc w:val="center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E14225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______ 2023</w:t>
      </w:r>
      <w:r w:rsidR="00602A0B" w:rsidRPr="00E14225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թվականի  N ___ Ն</w:t>
      </w:r>
    </w:p>
    <w:p w:rsidR="00D91CD0" w:rsidRPr="00E14225" w:rsidRDefault="00D91CD0" w:rsidP="00D91CD0">
      <w:pPr>
        <w:spacing w:after="0" w:line="240" w:lineRule="auto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E14225">
        <w:rPr>
          <w:rFonts w:ascii="Calibri" w:eastAsia="Times New Roman" w:hAnsi="Calibri" w:cs="Calibri"/>
          <w:noProof/>
          <w:sz w:val="24"/>
          <w:szCs w:val="24"/>
          <w:lang w:val="hy-AM"/>
        </w:rPr>
        <w:t> </w:t>
      </w:r>
    </w:p>
    <w:p w:rsidR="00D91CD0" w:rsidRPr="00E14225" w:rsidRDefault="00602A0B" w:rsidP="00D91CD0">
      <w:pPr>
        <w:spacing w:after="0" w:line="240" w:lineRule="auto"/>
        <w:jc w:val="center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E14225">
        <w:rPr>
          <w:rFonts w:ascii="GHEA Grapalat" w:eastAsia="Times New Roman" w:hAnsi="GHEA Grapalat" w:cs="Times New Roman"/>
          <w:bCs/>
          <w:noProof/>
          <w:sz w:val="24"/>
          <w:szCs w:val="24"/>
          <w:lang w:val="hy-AM"/>
        </w:rPr>
        <w:t xml:space="preserve">ՀԱՅԱՍՏԱՆԻ ՀԱՆՐԱՊԵՏՈՒԹՅԱՆ ԿԱՌԱՎԱՐՈՒԹՅԱՆ </w:t>
      </w:r>
      <w:r w:rsidR="00D23386" w:rsidRPr="00E14225">
        <w:rPr>
          <w:rFonts w:ascii="GHEA Grapalat" w:eastAsia="Times New Roman" w:hAnsi="GHEA Grapalat" w:cs="Times New Roman"/>
          <w:bCs/>
          <w:noProof/>
          <w:sz w:val="24"/>
          <w:szCs w:val="24"/>
          <w:lang w:val="hy-AM"/>
        </w:rPr>
        <w:t>2015 ԹՎԱԿԱՆԻ ՓԵՏՐՎԱՐԻ 19-Ի N</w:t>
      </w:r>
      <w:r w:rsidR="008C195E" w:rsidRPr="00E14225">
        <w:rPr>
          <w:rFonts w:ascii="GHEA Grapalat" w:eastAsia="Times New Roman" w:hAnsi="GHEA Grapalat" w:cs="Times New Roman"/>
          <w:bCs/>
          <w:noProof/>
          <w:sz w:val="24"/>
          <w:szCs w:val="24"/>
          <w:lang w:val="hy-AM"/>
        </w:rPr>
        <w:t xml:space="preserve">205-Ն ԵՎ </w:t>
      </w:r>
      <w:r w:rsidRPr="00E14225">
        <w:rPr>
          <w:rFonts w:ascii="GHEA Grapalat" w:eastAsia="Times New Roman" w:hAnsi="GHEA Grapalat" w:cs="Times New Roman"/>
          <w:bCs/>
          <w:noProof/>
          <w:sz w:val="24"/>
          <w:szCs w:val="24"/>
          <w:lang w:val="hy-AM"/>
        </w:rPr>
        <w:t>2017 ԹՎԱԿԱՆԻ ՀՈԿՏԵՄԲԵՐԻ 5</w:t>
      </w:r>
      <w:r w:rsidR="00D23386" w:rsidRPr="00E14225">
        <w:rPr>
          <w:rFonts w:ascii="GHEA Grapalat" w:eastAsia="Times New Roman" w:hAnsi="GHEA Grapalat" w:cs="Times New Roman"/>
          <w:bCs/>
          <w:noProof/>
          <w:sz w:val="24"/>
          <w:szCs w:val="24"/>
          <w:lang w:val="hy-AM"/>
        </w:rPr>
        <w:t>-Ի N</w:t>
      </w:r>
      <w:r w:rsidRPr="00E14225">
        <w:rPr>
          <w:rFonts w:ascii="GHEA Grapalat" w:eastAsia="Times New Roman" w:hAnsi="GHEA Grapalat" w:cs="Times New Roman"/>
          <w:bCs/>
          <w:noProof/>
          <w:sz w:val="24"/>
          <w:szCs w:val="24"/>
          <w:lang w:val="hy-AM"/>
        </w:rPr>
        <w:t>1321-Ն ՈՐՈՇ</w:t>
      </w:r>
      <w:r w:rsidR="008C195E" w:rsidRPr="00E14225">
        <w:rPr>
          <w:rFonts w:ascii="GHEA Grapalat" w:eastAsia="Times New Roman" w:hAnsi="GHEA Grapalat" w:cs="Times New Roman"/>
          <w:bCs/>
          <w:noProof/>
          <w:sz w:val="24"/>
          <w:szCs w:val="24"/>
          <w:lang w:val="hy-AM"/>
        </w:rPr>
        <w:t>ՈՒՄՆԵՐԻ</w:t>
      </w:r>
      <w:r w:rsidRPr="00E14225">
        <w:rPr>
          <w:rFonts w:ascii="GHEA Grapalat" w:eastAsia="Times New Roman" w:hAnsi="GHEA Grapalat" w:cs="Times New Roman"/>
          <w:bCs/>
          <w:noProof/>
          <w:sz w:val="24"/>
          <w:szCs w:val="24"/>
          <w:lang w:val="hy-AM"/>
        </w:rPr>
        <w:t xml:space="preserve"> ՄԵՋ </w:t>
      </w:r>
      <w:r w:rsidR="00197BC7" w:rsidRPr="00E14225">
        <w:rPr>
          <w:rFonts w:ascii="GHEA Grapalat" w:eastAsia="Times New Roman" w:hAnsi="GHEA Grapalat" w:cs="Times New Roman"/>
          <w:bCs/>
          <w:noProof/>
          <w:sz w:val="24"/>
          <w:szCs w:val="24"/>
          <w:lang w:val="hy-AM"/>
        </w:rPr>
        <w:t>ՓՈՓՈԽՈՒԹՅՈՒՆ</w:t>
      </w:r>
      <w:r w:rsidR="002E5AC8" w:rsidRPr="002E5AC8">
        <w:rPr>
          <w:rFonts w:ascii="GHEA Grapalat" w:eastAsia="Times New Roman" w:hAnsi="GHEA Grapalat" w:cs="Times New Roman"/>
          <w:bCs/>
          <w:noProof/>
          <w:sz w:val="24"/>
          <w:szCs w:val="24"/>
          <w:lang w:val="hy-AM"/>
        </w:rPr>
        <w:t>ՆԵՐ</w:t>
      </w:r>
      <w:r w:rsidR="0003709B" w:rsidRPr="0003709B">
        <w:rPr>
          <w:rFonts w:ascii="GHEA Grapalat" w:eastAsia="Times New Roman" w:hAnsi="GHEA Grapalat" w:cs="Times New Roman"/>
          <w:bCs/>
          <w:noProof/>
          <w:sz w:val="24"/>
          <w:szCs w:val="24"/>
          <w:lang w:val="hy-AM"/>
        </w:rPr>
        <w:t xml:space="preserve"> </w:t>
      </w:r>
      <w:r w:rsidR="0003709B">
        <w:rPr>
          <w:rFonts w:ascii="GHEA Grapalat" w:eastAsia="Times New Roman" w:hAnsi="GHEA Grapalat" w:cs="Times New Roman"/>
          <w:bCs/>
          <w:noProof/>
          <w:sz w:val="24"/>
          <w:szCs w:val="24"/>
          <w:lang w:val="hy-AM"/>
        </w:rPr>
        <w:t>ԵՎ ԼՐԱՑՈՒՄՆԵՐ</w:t>
      </w:r>
      <w:r w:rsidR="00197BC7" w:rsidRPr="00E14225">
        <w:rPr>
          <w:rFonts w:ascii="GHEA Grapalat" w:eastAsia="Times New Roman" w:hAnsi="GHEA Grapalat" w:cs="Times New Roman"/>
          <w:bCs/>
          <w:noProof/>
          <w:sz w:val="24"/>
          <w:szCs w:val="24"/>
          <w:lang w:val="hy-AM"/>
        </w:rPr>
        <w:t xml:space="preserve"> </w:t>
      </w:r>
      <w:r w:rsidRPr="00E14225">
        <w:rPr>
          <w:rFonts w:ascii="GHEA Grapalat" w:eastAsia="Times New Roman" w:hAnsi="GHEA Grapalat" w:cs="Times New Roman"/>
          <w:bCs/>
          <w:noProof/>
          <w:sz w:val="24"/>
          <w:szCs w:val="24"/>
          <w:lang w:val="hy-AM"/>
        </w:rPr>
        <w:t>ԿԱՏԱՐԵԼՈՒ ՄԱՍԻՆ</w:t>
      </w:r>
    </w:p>
    <w:p w:rsidR="00E14225" w:rsidRDefault="00E14225" w:rsidP="000B5581">
      <w:pPr>
        <w:spacing w:after="0" w:line="360" w:lineRule="auto"/>
        <w:ind w:firstLine="540"/>
        <w:jc w:val="both"/>
        <w:rPr>
          <w:rFonts w:ascii="Calibri" w:eastAsia="Times New Roman" w:hAnsi="Calibri" w:cs="Calibri"/>
          <w:noProof/>
          <w:sz w:val="24"/>
          <w:szCs w:val="24"/>
          <w:lang w:val="hy-AM"/>
        </w:rPr>
      </w:pPr>
    </w:p>
    <w:p w:rsidR="00D91CD0" w:rsidRPr="00E14225" w:rsidRDefault="00602A0B" w:rsidP="000B5581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E14225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Հիմք ընդունելով «Նորմատիվ իրավական ակտերի մասին» Հայաստանի Հանրապետության օրենքի </w:t>
      </w:r>
      <w:r w:rsidR="00DB72CC" w:rsidRPr="00E14225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33-րդ և </w:t>
      </w:r>
      <w:r w:rsidRPr="00E14225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34-րդ հոդված</w:t>
      </w:r>
      <w:r w:rsidR="00B46809" w:rsidRPr="00E14225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ները՝</w:t>
      </w:r>
      <w:r w:rsidRPr="00E14225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Հայաստանի Հանրապետության կառավարությունը որոշում է՝</w:t>
      </w:r>
    </w:p>
    <w:p w:rsidR="00197BC7" w:rsidRPr="00E14225" w:rsidRDefault="00197BC7" w:rsidP="00197BC7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E14225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1. </w:t>
      </w:r>
      <w:r w:rsidR="00993342" w:rsidRPr="00E14225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Հայաստանի Հանրապետության կառավարության 2015 թվականի փետրվարի 19-ի</w:t>
      </w:r>
      <w:r w:rsidR="00504A42" w:rsidRPr="00E14225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</w:t>
      </w:r>
      <w:r w:rsidR="00993342" w:rsidRPr="00E14225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Հիփոթեքային վարկի սպասարկման համար վճարված տոկոսների գումարների չափով վարձու աշխատողների, անհատ ձեռնարկատերերի և նոտարների կողմից վճարված եկամտային հարկի գումարների վերադարձման կարգը սահմանելու մասին </w:t>
      </w:r>
      <w:r w:rsidR="00D23386" w:rsidRPr="00E14225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N</w:t>
      </w:r>
      <w:r w:rsidR="00504A42" w:rsidRPr="00E14225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205-Ն </w:t>
      </w:r>
      <w:r w:rsidR="00993342" w:rsidRPr="00E14225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որոշման 1-ին կետով </w:t>
      </w:r>
      <w:r w:rsidRPr="00E14225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հաստատ</w:t>
      </w:r>
      <w:r w:rsidR="00993342" w:rsidRPr="00E14225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ված հավելվածում կատարել հետևյալ </w:t>
      </w:r>
      <w:r w:rsidR="002E5AC8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փոփոխություն</w:t>
      </w:r>
      <w:r w:rsidR="00F176C2" w:rsidRPr="00F176C2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ներ</w:t>
      </w:r>
      <w:r w:rsidR="002E5AC8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ը</w:t>
      </w:r>
      <w:r w:rsidR="0003709B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և լրացումը</w:t>
      </w:r>
      <w:r w:rsidR="00993342" w:rsidRPr="00E14225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.</w:t>
      </w:r>
    </w:p>
    <w:p w:rsidR="00197BC7" w:rsidRDefault="00197BC7" w:rsidP="00197BC7">
      <w:pPr>
        <w:spacing w:after="0" w:line="360" w:lineRule="auto"/>
        <w:ind w:firstLine="540"/>
        <w:jc w:val="both"/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</w:pPr>
      <w:r w:rsidRPr="005D17C1">
        <w:rPr>
          <w:rFonts w:ascii="GHEA Grapalat" w:hAnsi="GHEA Grapalat"/>
          <w:noProof/>
          <w:sz w:val="24"/>
          <w:szCs w:val="24"/>
          <w:lang w:val="hy-AM"/>
        </w:rPr>
        <w:t xml:space="preserve">1) </w:t>
      </w:r>
      <w:r w:rsidR="00D23386" w:rsidRPr="005D17C1">
        <w:rPr>
          <w:rFonts w:ascii="GHEA Grapalat" w:hAnsi="GHEA Grapalat"/>
          <w:noProof/>
          <w:sz w:val="24"/>
          <w:szCs w:val="24"/>
          <w:lang w:val="hy-AM"/>
        </w:rPr>
        <w:t xml:space="preserve">հավելվածի </w:t>
      </w:r>
      <w:r w:rsidRPr="005D17C1">
        <w:rPr>
          <w:rFonts w:ascii="GHEA Grapalat" w:hAnsi="GHEA Grapalat"/>
          <w:noProof/>
          <w:sz w:val="24"/>
          <w:szCs w:val="24"/>
          <w:lang w:val="hy-AM"/>
        </w:rPr>
        <w:t>5</w:t>
      </w:r>
      <w:r w:rsidR="002E5AC8" w:rsidRPr="005D17C1">
        <w:rPr>
          <w:rFonts w:ascii="GHEA Grapalat" w:hAnsi="GHEA Grapalat"/>
          <w:noProof/>
          <w:sz w:val="24"/>
          <w:szCs w:val="24"/>
          <w:lang w:val="hy-AM"/>
        </w:rPr>
        <w:t>.2</w:t>
      </w:r>
      <w:r w:rsidRPr="005D17C1">
        <w:rPr>
          <w:rFonts w:ascii="GHEA Grapalat" w:hAnsi="GHEA Grapalat"/>
          <w:noProof/>
          <w:sz w:val="24"/>
          <w:szCs w:val="24"/>
          <w:lang w:val="hy-AM"/>
        </w:rPr>
        <w:t xml:space="preserve">-րդ </w:t>
      </w:r>
      <w:r w:rsidR="002E5AC8" w:rsidRPr="005D17C1">
        <w:rPr>
          <w:rFonts w:ascii="GHEA Grapalat" w:hAnsi="GHEA Grapalat"/>
          <w:noProof/>
          <w:sz w:val="24"/>
          <w:szCs w:val="24"/>
          <w:lang w:val="hy-AM"/>
        </w:rPr>
        <w:t xml:space="preserve">կետում </w:t>
      </w:r>
      <w:r w:rsidR="005D17C1" w:rsidRPr="005D17C1">
        <w:rPr>
          <w:rFonts w:ascii="GHEA Grapalat" w:hAnsi="GHEA Grapalat" w:cs="Tahoma"/>
          <w:noProof/>
          <w:sz w:val="24"/>
          <w:szCs w:val="24"/>
          <w:lang w:val="hy-AM"/>
        </w:rPr>
        <w:t>«</w:t>
      </w:r>
      <w:r w:rsidR="005D17C1" w:rsidRPr="005D17C1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սահմանված լինելու դեպքում` նաև»</w:t>
      </w:r>
      <w:r w:rsidR="005D17C1" w:rsidRPr="005D17C1">
        <w:rPr>
          <w:rFonts w:ascii="GHEA Grapalat" w:hAnsi="GHEA Grapalat"/>
          <w:noProof/>
          <w:sz w:val="24"/>
          <w:szCs w:val="24"/>
          <w:lang w:val="hy-AM"/>
        </w:rPr>
        <w:t xml:space="preserve"> բառերը փոխարինել «</w:t>
      </w:r>
      <w:r w:rsidR="005D17C1" w:rsidRPr="005D17C1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սահմանված լինելու դեպքում` հարկային մարմնի կողմից սահմանված կարգով և ձևաչափով գործատուի կողմից ներկայացվում է»</w:t>
      </w:r>
      <w:r w:rsidR="00CE1786">
        <w:rPr>
          <w:rFonts w:ascii="GHEA Grapalat" w:hAnsi="GHEA Grapalat"/>
          <w:noProof/>
          <w:sz w:val="24"/>
          <w:szCs w:val="24"/>
          <w:lang w:val="hy-AM"/>
        </w:rPr>
        <w:t xml:space="preserve">, </w:t>
      </w:r>
      <w:r w:rsidR="00CE1786" w:rsidRPr="00CE1786">
        <w:rPr>
          <w:rFonts w:ascii="GHEA Grapalat" w:hAnsi="GHEA Grapalat"/>
          <w:noProof/>
          <w:sz w:val="24"/>
          <w:szCs w:val="24"/>
          <w:lang w:val="hy-AM"/>
        </w:rPr>
        <w:t xml:space="preserve">իսկ </w:t>
      </w:r>
      <w:r w:rsidR="002E5AC8" w:rsidRPr="005D17C1">
        <w:rPr>
          <w:rFonts w:ascii="GHEA Grapalat" w:hAnsi="GHEA Grapalat"/>
          <w:noProof/>
          <w:sz w:val="24"/>
          <w:szCs w:val="24"/>
          <w:lang w:val="hy-AM"/>
        </w:rPr>
        <w:t xml:space="preserve">«հարկային մարմնի կողմից սահմանված </w:t>
      </w:r>
      <w:r w:rsidR="002E5AC8" w:rsidRPr="005D17C1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և գործատուի կողմից հաստատված տեղեկանք» բառերը փոխարինել </w:t>
      </w:r>
      <w:r w:rsidR="002E5AC8" w:rsidRPr="005D17C1">
        <w:rPr>
          <w:rFonts w:ascii="GHEA Grapalat" w:hAnsi="GHEA Grapalat"/>
          <w:noProof/>
          <w:sz w:val="24"/>
          <w:szCs w:val="24"/>
          <w:lang w:val="hy-AM"/>
        </w:rPr>
        <w:t>«</w:t>
      </w:r>
      <w:r w:rsidR="002E5AC8" w:rsidRPr="005D17C1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տեղեկատվություն»</w:t>
      </w:r>
      <w:r w:rsidR="005D17C1" w:rsidRPr="005D17C1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բառով:</w:t>
      </w:r>
    </w:p>
    <w:p w:rsidR="00020A35" w:rsidRDefault="00020A35" w:rsidP="00197BC7">
      <w:pPr>
        <w:spacing w:after="0" w:line="360" w:lineRule="auto"/>
        <w:ind w:firstLine="540"/>
        <w:jc w:val="both"/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</w:pPr>
      <w:r w:rsidRPr="00020A35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2) հավելվածի 6-րդ </w:t>
      </w:r>
      <w:r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կետը շարադրել </w:t>
      </w:r>
      <w:r w:rsidR="00650F94" w:rsidRPr="00650F94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հետևյալ</w:t>
      </w:r>
      <w:r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խմբագրությամբ.</w:t>
      </w:r>
    </w:p>
    <w:p w:rsidR="00020A35" w:rsidRPr="00603716" w:rsidRDefault="00020A35" w:rsidP="00197BC7">
      <w:pPr>
        <w:spacing w:after="0" w:line="360" w:lineRule="auto"/>
        <w:ind w:firstLine="540"/>
        <w:jc w:val="both"/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</w:pPr>
      <w:r w:rsidRPr="00020A35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«Հետագա հաշվետու ժամանակահատվածներում վճարված եկամտային հարկի գումարները վերադարձնելու համար վարկառուն բացառապես էլեկտրոնային եղանակով հարկային մարմին է ներկայացնում միայն սույն կարգի 5.2-րդ կետով սահմանված դիմումը, եթե մինչև այդ ներկայացված՝ սույն կարգի 5-րդ կետում նշված փաստաթղթերում առկա տեղեկատվությունը մնացել է անփոփոխ: Վարձու աշխատողի համար գրանցման հայտում </w:t>
      </w:r>
      <w:r w:rsidRPr="00020A35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lastRenderedPageBreak/>
        <w:t>և (կամ) եկամտային հարկի հաշվարկում ներառվելիք` անձին վերաբերող տեղեկատվությունը Հայաստանի Հանրապետության օրենսդրությամբ որպես սահմանափակ օգտագործման ենթակա տեղեկատվություն սահմանված լինելու դեպքում` հարկային մարմնի կողմից սահմանված կարգով և ձևաչափով գործատուի կողմից ներկայացվում է</w:t>
      </w:r>
      <w:r w:rsidR="00556AED" w:rsidRPr="00556AED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20A35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եկամտային հարկի վերաբերյալ համապատասխան տեղեկատվություն</w:t>
      </w:r>
      <w:r w:rsidR="00A00BF2" w:rsidRPr="00A00BF2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ը</w:t>
      </w:r>
      <w:r w:rsidR="00603716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03716" w:rsidRPr="00603716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(</w:t>
      </w:r>
      <w:r w:rsidR="00F8039B" w:rsidRPr="00603716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նախկինում տրամադրված տեղեկատվության փոփոխության դեպքում՝ ներկայացվում է ճշգրտված տեղեկատվություն</w:t>
      </w:r>
      <w:r w:rsidR="00603716" w:rsidRPr="00603716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)</w:t>
      </w:r>
      <w:r w:rsidR="00F8039B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:</w:t>
      </w:r>
      <w:r w:rsidRPr="00603716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»</w:t>
      </w:r>
      <w:r w:rsidR="00455CBC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603716" w:rsidRDefault="00603716" w:rsidP="00603716">
      <w:pPr>
        <w:spacing w:after="0" w:line="360" w:lineRule="auto"/>
        <w:ind w:firstLine="540"/>
        <w:jc w:val="both"/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</w:pPr>
      <w:r w:rsidRPr="00603716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3</w:t>
      </w:r>
      <w:r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Pr="00603716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հավելվածի 7-րդ կետում «փոփոխությունների դեպքում» բառերի</w:t>
      </w:r>
      <w:r w:rsidR="007102A9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ց</w:t>
      </w:r>
      <w:r w:rsidRPr="00603716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102A9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առաջ</w:t>
      </w:r>
      <w:r w:rsidRPr="00603716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լրացնել </w:t>
      </w:r>
      <w:r w:rsidR="00247DDA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«</w:t>
      </w:r>
      <w:r w:rsidRPr="00603716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(բացառությամբ </w:t>
      </w:r>
      <w:r w:rsidR="00DF5145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հի</w:t>
      </w:r>
      <w:r w:rsidR="00DF5145" w:rsidRPr="00DF5145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փ</w:t>
      </w:r>
      <w:r w:rsidRPr="00603716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ոթեքային վարկի պայմանագրի մարման ժամանակացույցի)</w:t>
      </w:r>
      <w:r w:rsidR="00247DDA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»</w:t>
      </w:r>
      <w:r w:rsidRPr="00603716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բառերը:</w:t>
      </w:r>
    </w:p>
    <w:p w:rsidR="00455CBC" w:rsidRPr="00455CBC" w:rsidRDefault="00455CBC" w:rsidP="00455CBC">
      <w:pPr>
        <w:spacing w:after="0" w:line="360" w:lineRule="auto"/>
        <w:ind w:firstLine="540"/>
        <w:jc w:val="both"/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4</w:t>
      </w:r>
      <w:r w:rsidRPr="00455CBC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հավելվածի </w:t>
      </w:r>
      <w:r w:rsidRPr="00455CBC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13-րդ կետը շարադրել հետևյալ խմբագրությամբ.</w:t>
      </w:r>
    </w:p>
    <w:p w:rsidR="00455CBC" w:rsidRDefault="00455CBC" w:rsidP="00455CBC">
      <w:pPr>
        <w:spacing w:after="0" w:line="360" w:lineRule="auto"/>
        <w:ind w:firstLine="540"/>
        <w:jc w:val="both"/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</w:pPr>
      <w:r w:rsidRPr="00455CBC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Վարկառու ֆիզիկական անձանց որևէ հիմքով հաշվետու </w:t>
      </w:r>
      <w:r w:rsidR="007102A9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ժամանակահատվածի</w:t>
      </w:r>
      <w:r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համար ավել վերադարձված գումարների Հայաստանի Հանրապետության պետական բյուջե վերադարձն իրականացվում է </w:t>
      </w:r>
      <w:r w:rsidRPr="00455CBC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հաջորդ հաշվետու </w:t>
      </w:r>
      <w:r w:rsidR="007102A9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ժամանակահատվածի</w:t>
      </w:r>
      <w:r w:rsidRPr="00455CBC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և(կամ) նախորդ հաշվետու </w:t>
      </w:r>
      <w:r w:rsidR="007102A9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ժամանակահատված</w:t>
      </w:r>
      <w:r w:rsidRPr="00455CBC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(ներ)ի համար եկամտային հարկի վերադարձի դիմում ներկայացված չլինելու դեպքում՝ նաև այդ </w:t>
      </w:r>
      <w:r w:rsidR="007102A9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ժամանակատված</w:t>
      </w:r>
      <w:r w:rsidRPr="00455CBC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(ներ)ի</w:t>
      </w:r>
      <w:r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վերադարձման ենթակա եկամտային հարկի գումարներից՝ դրա մասին տվյալ ֆիզիկական անձանց ծանուցելու և նրանց համաձայնությունն ստանալու միջոցով: Ծանուցելուց հետո եռամսյա ժամկետում սույն կետում նշված համաձայնության կամ վերադարձման ենթակա եկամտային հարկի գումարների բացակայության կամ գումարների ոչ ամբողջությամբ վերադարձման դեպքերում հարկային մարմինն իրականացնում է պարտավորությունների կատարման վերաբերյալ ծանուցում, և սույն կետում նշված վարկառու ֆիզիկական անձինք ավել վերադարձված գումարները ծանուցմամբ նշված ժամկետում վճարում են համապատասխան գանձապետական հաշվին: Ծանուցմամբ նշված ժամկետում չվճարելու դեպքում դրանց գանձումն իրականացվում է օրենքով սահմանված կարգով:»։</w:t>
      </w:r>
    </w:p>
    <w:p w:rsidR="00993342" w:rsidRPr="00020A35" w:rsidRDefault="00163DBF" w:rsidP="00163DBF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E14225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2. </w:t>
      </w:r>
      <w:r w:rsidR="00504A42" w:rsidRPr="00E14225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Հայաստանի Հանրապետության կառավարության </w:t>
      </w:r>
      <w:r w:rsidR="00993342" w:rsidRPr="00E14225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2017 թվականի հոկտեմբերի 5-ի Հիփոթեքային վարկի սպասարկման համար վճարված տոկոսների գումարների չափով ֆիզիկական անձանց կողմից վճարված եկամտային հարկի գումարների վերադա</w:t>
      </w:r>
      <w:r w:rsidR="00D23386" w:rsidRPr="00E14225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րձման </w:t>
      </w:r>
      <w:r w:rsidR="00D23386" w:rsidRPr="00E14225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lastRenderedPageBreak/>
        <w:t>կարգը սահմանելու մասին N</w:t>
      </w:r>
      <w:r w:rsidR="00993342" w:rsidRPr="00E14225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1321-Ն որոշման 1-ին կետով սահմանված հավելվածում կատարել հետևյալ </w:t>
      </w:r>
      <w:r w:rsidR="00020A35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փոփոխություն</w:t>
      </w:r>
      <w:r w:rsidR="00020A35" w:rsidRPr="00020A35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ները</w:t>
      </w:r>
      <w:r w:rsidR="0003709B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և լրացումը</w:t>
      </w:r>
      <w:r w:rsidR="00020A35" w:rsidRPr="00020A35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.</w:t>
      </w:r>
    </w:p>
    <w:p w:rsidR="00020A35" w:rsidRDefault="00020A35" w:rsidP="00020A35">
      <w:pPr>
        <w:spacing w:after="0" w:line="360" w:lineRule="auto"/>
        <w:ind w:firstLine="540"/>
        <w:jc w:val="both"/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</w:pPr>
      <w:r w:rsidRPr="005D17C1">
        <w:rPr>
          <w:rFonts w:ascii="GHEA Grapalat" w:hAnsi="GHEA Grapalat"/>
          <w:noProof/>
          <w:sz w:val="24"/>
          <w:szCs w:val="24"/>
          <w:lang w:val="hy-AM"/>
        </w:rPr>
        <w:t xml:space="preserve">1) հավելվածի 5.2-րդ կետում </w:t>
      </w:r>
      <w:r w:rsidRPr="005D17C1">
        <w:rPr>
          <w:rFonts w:ascii="GHEA Grapalat" w:hAnsi="GHEA Grapalat" w:cs="Tahoma"/>
          <w:noProof/>
          <w:sz w:val="24"/>
          <w:szCs w:val="24"/>
          <w:lang w:val="hy-AM"/>
        </w:rPr>
        <w:t>«</w:t>
      </w:r>
      <w:r w:rsidRPr="005D17C1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սահմանված լինելու դեպքում` նաև»</w:t>
      </w:r>
      <w:r w:rsidRPr="005D17C1">
        <w:rPr>
          <w:rFonts w:ascii="GHEA Grapalat" w:hAnsi="GHEA Grapalat"/>
          <w:noProof/>
          <w:sz w:val="24"/>
          <w:szCs w:val="24"/>
          <w:lang w:val="hy-AM"/>
        </w:rPr>
        <w:t xml:space="preserve"> բառերը փոխարինել «</w:t>
      </w:r>
      <w:r w:rsidRPr="005D17C1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սահմանված լինելու դեպքում` հարկային մարմնի կողմից սահմանված կարգով և ձևաչափով գործատուի կողմից ներկայացվում է»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, </w:t>
      </w:r>
      <w:r w:rsidRPr="00CE1786">
        <w:rPr>
          <w:rFonts w:ascii="GHEA Grapalat" w:hAnsi="GHEA Grapalat"/>
          <w:noProof/>
          <w:sz w:val="24"/>
          <w:szCs w:val="24"/>
          <w:lang w:val="hy-AM"/>
        </w:rPr>
        <w:t xml:space="preserve">իսկ </w:t>
      </w:r>
      <w:r w:rsidRPr="005D17C1">
        <w:rPr>
          <w:rFonts w:ascii="GHEA Grapalat" w:hAnsi="GHEA Grapalat"/>
          <w:noProof/>
          <w:sz w:val="24"/>
          <w:szCs w:val="24"/>
          <w:lang w:val="hy-AM"/>
        </w:rPr>
        <w:t xml:space="preserve">«հարկային մարմնի կողմից սահմանված </w:t>
      </w:r>
      <w:r w:rsidRPr="005D17C1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և գործատուի կողմից հաստատված տեղեկանք» բառերը փոխարինել </w:t>
      </w:r>
      <w:r w:rsidRPr="005D17C1">
        <w:rPr>
          <w:rFonts w:ascii="GHEA Grapalat" w:hAnsi="GHEA Grapalat"/>
          <w:noProof/>
          <w:sz w:val="24"/>
          <w:szCs w:val="24"/>
          <w:lang w:val="hy-AM"/>
        </w:rPr>
        <w:t>«</w:t>
      </w:r>
      <w:r w:rsidRPr="005D17C1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տեղեկատվություն» բառով:</w:t>
      </w:r>
    </w:p>
    <w:p w:rsidR="00020A35" w:rsidRDefault="00020A35" w:rsidP="00020A35">
      <w:pPr>
        <w:spacing w:after="0" w:line="360" w:lineRule="auto"/>
        <w:ind w:firstLine="540"/>
        <w:jc w:val="both"/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</w:pPr>
      <w:r w:rsidRPr="00020A35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2) հավելվածի 6-րդ </w:t>
      </w:r>
      <w:r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կետը շարադրել </w:t>
      </w:r>
      <w:r w:rsidR="00650F94" w:rsidRPr="00650F94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հետևյալ</w:t>
      </w:r>
      <w:r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խմբագրությամբ.</w:t>
      </w:r>
    </w:p>
    <w:p w:rsidR="00020A35" w:rsidRDefault="00020A35" w:rsidP="00020A35">
      <w:pPr>
        <w:spacing w:after="0" w:line="360" w:lineRule="auto"/>
        <w:ind w:firstLine="540"/>
        <w:jc w:val="both"/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</w:pPr>
      <w:r w:rsidRPr="00020A35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«Հետագա հաշվետու ժամանակահատվածներում վճարված եկամտային հարկի գումարները վերադարձնելու համար վարկառուն բացառապես էլեկտրոնային եղանակով հարկային մարմին է ներկայացնում միայն սույն կարգի 5.2-րդ կետով սահմանված դիմումը, եթե մինչև այդ ներկայացված՝ սույն կարգի 5-րդ կետում նշված փաստաթղթերում առկա տեղեկատվությունը մնացել է անփոփոխ: Վարձու աշխատողի համար գրանցման հայտում և (կամ) եկամտային հարկի հաշվարկում ներառվելիք` անձին վերաբերող տեղեկատվությունը Հայաստանի Հանրապետության օրենսդրությամբ որպես սահմանափակ օգտագործման ենթակա տեղեկատվություն սահմանված լինելու դեպքում` հարկային մարմնի կողմից սահմանված կարգով և ձևաչափով գործատուի կողմից ներկայացվում է եկամտային հարկի վերաբերյալ համապատասխան տեղեկատվություն</w:t>
      </w:r>
      <w:r w:rsidR="00EC613D" w:rsidRPr="00EC613D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ը</w:t>
      </w:r>
      <w:r w:rsidR="00F8039B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8039B" w:rsidRPr="00603716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(նախկինում տրամադրված տեղեկատվության փոփոխության դեպքում՝ ներկայացվում է ճշգրտված տեղեկատվություն)</w:t>
      </w:r>
      <w:r w:rsidR="00F8039B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:</w:t>
      </w:r>
      <w:r w:rsidR="00F8039B" w:rsidRPr="00603716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»</w:t>
      </w:r>
      <w:r w:rsidR="00E8114E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603716" w:rsidRDefault="00603716" w:rsidP="00020A35">
      <w:pPr>
        <w:spacing w:after="0" w:line="360" w:lineRule="auto"/>
        <w:ind w:firstLine="540"/>
        <w:jc w:val="both"/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</w:pPr>
      <w:r w:rsidRPr="00603716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3</w:t>
      </w:r>
      <w:r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Pr="00603716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հավելվածի 7-րդ կետում «փոփոխությունների դեպքում» բառերի</w:t>
      </w:r>
      <w:r w:rsidR="007102A9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ց</w:t>
      </w:r>
      <w:r w:rsidRPr="00603716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102A9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առաջ</w:t>
      </w:r>
      <w:r w:rsidRPr="00603716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լրացնել </w:t>
      </w:r>
      <w:r w:rsidR="00593CCD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«</w:t>
      </w:r>
      <w:r w:rsidRPr="00603716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(բացառությամբ </w:t>
      </w:r>
      <w:r w:rsidR="00DF5145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հիփ</w:t>
      </w:r>
      <w:r w:rsidRPr="00603716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ոթեքային վարկի պայմանագրի մարման ժամանակացույցի)</w:t>
      </w:r>
      <w:r w:rsidR="00593CCD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»</w:t>
      </w:r>
      <w:r w:rsidRPr="00603716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բառերը:</w:t>
      </w:r>
    </w:p>
    <w:p w:rsidR="00E8114E" w:rsidRPr="00455CBC" w:rsidRDefault="00E8114E" w:rsidP="00E8114E">
      <w:pPr>
        <w:spacing w:after="0" w:line="360" w:lineRule="auto"/>
        <w:ind w:firstLine="540"/>
        <w:jc w:val="both"/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4</w:t>
      </w:r>
      <w:r w:rsidRPr="00455CBC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հավելվածի </w:t>
      </w:r>
      <w:r w:rsidRPr="00455CBC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13-րդ կետը շարադրել հետևյալ խմբագրությամբ.</w:t>
      </w:r>
    </w:p>
    <w:p w:rsidR="00E8114E" w:rsidRDefault="00E8114E" w:rsidP="00E8114E">
      <w:pPr>
        <w:spacing w:after="0" w:line="360" w:lineRule="auto"/>
        <w:ind w:firstLine="540"/>
        <w:jc w:val="both"/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</w:pPr>
      <w:r w:rsidRPr="00455CBC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Վարկառու ֆիզիկական անձանց որևէ հիմքով հաշվետու եռամսյակի համար ավել վերադարձված գումարների Հայաստանի Հանրապետության պետական բյուջե վերադարձն իրականացվում է </w:t>
      </w:r>
      <w:r w:rsidRPr="00455CBC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հաջորդ հաշվետու եռամսյակի և(կամ) նախորդ հաշվետու եռամսյակ(ներ)ի համար եկամտային հարկի վերադարձի դիմում ներկայացված չլինելու </w:t>
      </w:r>
      <w:r w:rsidRPr="00455CBC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lastRenderedPageBreak/>
        <w:t>դեպքում՝ նաև այդ եռամսյակ(ներ)ի</w:t>
      </w:r>
      <w:r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վերադարձման ենթակա եկամտային հարկի գումարներից՝ դրա մասին տվյալ ֆիզիկական անձանց ծանուցելու և նրանց համաձայնությունն ստանալու միջոցով: Ծանուցելուց հետո եռամսյա ժամկետում սույն կետում նշված համաձայնության կամ վերադարձման ենթակա եկամտային հարկի գումարների բացակայության կամ գումարների ոչ ամբողջությամբ վերադարձման դեպքերում հարկային մարմինն իրականացնում է պարտավորությունների կատարման վերաբերյալ ծանուցում, և սույն կետում նշված վարկառու ֆիզիկական անձինք ավել վերադարձված գումարները ծանուցմամբ նշված ժամկետում վճարում են համապատասխան գանձապետական հաշվին: Ծանուցմամբ նշված ժամկետում չվճարելու դեպքում դրանց գանձումն իրականացվում է օրենքով սահմանված կարգով:»։</w:t>
      </w:r>
    </w:p>
    <w:p w:rsidR="00DF27CA" w:rsidRDefault="006A1C08" w:rsidP="009456F7">
      <w:pPr>
        <w:spacing w:line="360" w:lineRule="auto"/>
        <w:ind w:firstLine="54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E14225">
        <w:rPr>
          <w:rFonts w:ascii="GHEA Grapalat" w:hAnsi="GHEA Grapalat"/>
          <w:noProof/>
          <w:sz w:val="24"/>
          <w:szCs w:val="24"/>
          <w:lang w:val="hy-AM"/>
        </w:rPr>
        <w:t>3</w:t>
      </w:r>
      <w:r w:rsidRPr="00E14225">
        <w:rPr>
          <w:rFonts w:ascii="Cambria Math" w:hAnsi="Cambria Math" w:cs="Cambria Math"/>
          <w:noProof/>
          <w:sz w:val="24"/>
          <w:szCs w:val="24"/>
          <w:lang w:val="hy-AM"/>
        </w:rPr>
        <w:t>․</w:t>
      </w:r>
      <w:r w:rsidRPr="00E14225">
        <w:rPr>
          <w:rFonts w:ascii="GHEA Grapalat" w:hAnsi="GHEA Grapalat"/>
          <w:noProof/>
          <w:sz w:val="24"/>
          <w:szCs w:val="24"/>
          <w:lang w:val="hy-AM"/>
        </w:rPr>
        <w:t xml:space="preserve"> Սույն որոշումն ո</w:t>
      </w:r>
      <w:r w:rsidR="003A5500" w:rsidRPr="00E14225">
        <w:rPr>
          <w:rFonts w:ascii="GHEA Grapalat" w:hAnsi="GHEA Grapalat"/>
          <w:noProof/>
          <w:sz w:val="24"/>
          <w:szCs w:val="24"/>
          <w:lang w:val="hy-AM"/>
        </w:rPr>
        <w:t>ւ</w:t>
      </w:r>
      <w:r w:rsidRPr="00E14225">
        <w:rPr>
          <w:rFonts w:ascii="GHEA Grapalat" w:hAnsi="GHEA Grapalat"/>
          <w:noProof/>
          <w:sz w:val="24"/>
          <w:szCs w:val="24"/>
          <w:lang w:val="hy-AM"/>
        </w:rPr>
        <w:t xml:space="preserve">ժի մեջ է մտնում </w:t>
      </w:r>
      <w:r w:rsidR="007C3496" w:rsidRPr="0092448A">
        <w:rPr>
          <w:rFonts w:ascii="GHEA Grapalat" w:hAnsi="GHEA Grapalat"/>
          <w:noProof/>
          <w:sz w:val="24"/>
          <w:szCs w:val="24"/>
          <w:lang w:val="hy-AM"/>
        </w:rPr>
        <w:t xml:space="preserve">2024 </w:t>
      </w:r>
      <w:r w:rsidR="007C3496">
        <w:rPr>
          <w:rFonts w:ascii="GHEA Grapalat" w:hAnsi="GHEA Grapalat"/>
          <w:noProof/>
          <w:sz w:val="24"/>
          <w:szCs w:val="24"/>
          <w:lang w:val="hy-AM"/>
        </w:rPr>
        <w:t xml:space="preserve">թվականի </w:t>
      </w:r>
      <w:r w:rsidR="0092448A">
        <w:rPr>
          <w:rFonts w:ascii="GHEA Grapalat" w:hAnsi="GHEA Grapalat"/>
          <w:noProof/>
          <w:sz w:val="24"/>
          <w:szCs w:val="24"/>
          <w:lang w:val="hy-AM"/>
        </w:rPr>
        <w:t>օգոստոսի</w:t>
      </w:r>
      <w:bookmarkStart w:id="0" w:name="_GoBack"/>
      <w:bookmarkEnd w:id="0"/>
      <w:r w:rsidR="007C3496">
        <w:rPr>
          <w:rFonts w:ascii="GHEA Grapalat" w:hAnsi="GHEA Grapalat"/>
          <w:noProof/>
          <w:sz w:val="24"/>
          <w:szCs w:val="24"/>
          <w:lang w:val="hy-AM"/>
        </w:rPr>
        <w:t xml:space="preserve"> 1-ից</w:t>
      </w:r>
      <w:r w:rsidRPr="00E14225">
        <w:rPr>
          <w:rFonts w:ascii="GHEA Grapalat" w:hAnsi="GHEA Grapalat"/>
          <w:noProof/>
          <w:sz w:val="24"/>
          <w:szCs w:val="24"/>
          <w:lang w:val="hy-AM"/>
        </w:rPr>
        <w:t>։</w:t>
      </w:r>
    </w:p>
    <w:sectPr w:rsidR="00DF27CA" w:rsidSect="00603716">
      <w:pgSz w:w="12240" w:h="15840"/>
      <w:pgMar w:top="1134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3C624AB8"/>
    <w:multiLevelType w:val="hybridMultilevel"/>
    <w:tmpl w:val="6DDC0F80"/>
    <w:lvl w:ilvl="0" w:tplc="C9E6F9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53BC1CA4"/>
    <w:multiLevelType w:val="hybridMultilevel"/>
    <w:tmpl w:val="90C8CB72"/>
    <w:lvl w:ilvl="0" w:tplc="5C7C95E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698E3894"/>
    <w:multiLevelType w:val="hybridMultilevel"/>
    <w:tmpl w:val="5C70A3FA"/>
    <w:lvl w:ilvl="0" w:tplc="81844870">
      <w:start w:val="1"/>
      <w:numFmt w:val="decimal"/>
      <w:lvlText w:val="%1."/>
      <w:lvlJc w:val="left"/>
      <w:pPr>
        <w:ind w:left="900" w:hanging="360"/>
      </w:pPr>
    </w:lvl>
    <w:lvl w:ilvl="1" w:tplc="042B0019">
      <w:start w:val="1"/>
      <w:numFmt w:val="lowerLetter"/>
      <w:lvlText w:val="%2."/>
      <w:lvlJc w:val="left"/>
      <w:pPr>
        <w:ind w:left="1620" w:hanging="360"/>
      </w:pPr>
    </w:lvl>
    <w:lvl w:ilvl="2" w:tplc="042B001B">
      <w:start w:val="1"/>
      <w:numFmt w:val="lowerRoman"/>
      <w:lvlText w:val="%3."/>
      <w:lvlJc w:val="right"/>
      <w:pPr>
        <w:ind w:left="2340" w:hanging="180"/>
      </w:pPr>
    </w:lvl>
    <w:lvl w:ilvl="3" w:tplc="042B000F">
      <w:start w:val="1"/>
      <w:numFmt w:val="decimal"/>
      <w:lvlText w:val="%4."/>
      <w:lvlJc w:val="left"/>
      <w:pPr>
        <w:ind w:left="3060" w:hanging="360"/>
      </w:pPr>
    </w:lvl>
    <w:lvl w:ilvl="4" w:tplc="042B0019">
      <w:start w:val="1"/>
      <w:numFmt w:val="lowerLetter"/>
      <w:lvlText w:val="%5."/>
      <w:lvlJc w:val="left"/>
      <w:pPr>
        <w:ind w:left="3780" w:hanging="360"/>
      </w:pPr>
    </w:lvl>
    <w:lvl w:ilvl="5" w:tplc="042B001B">
      <w:start w:val="1"/>
      <w:numFmt w:val="lowerRoman"/>
      <w:lvlText w:val="%6."/>
      <w:lvlJc w:val="right"/>
      <w:pPr>
        <w:ind w:left="4500" w:hanging="180"/>
      </w:pPr>
    </w:lvl>
    <w:lvl w:ilvl="6" w:tplc="042B000F">
      <w:start w:val="1"/>
      <w:numFmt w:val="decimal"/>
      <w:lvlText w:val="%7."/>
      <w:lvlJc w:val="left"/>
      <w:pPr>
        <w:ind w:left="5220" w:hanging="360"/>
      </w:pPr>
    </w:lvl>
    <w:lvl w:ilvl="7" w:tplc="042B0019">
      <w:start w:val="1"/>
      <w:numFmt w:val="lowerLetter"/>
      <w:lvlText w:val="%8."/>
      <w:lvlJc w:val="left"/>
      <w:pPr>
        <w:ind w:left="5940" w:hanging="360"/>
      </w:pPr>
    </w:lvl>
    <w:lvl w:ilvl="8" w:tplc="042B001B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7F176E1D"/>
    <w:multiLevelType w:val="hybridMultilevel"/>
    <w:tmpl w:val="ACB8A93C"/>
    <w:lvl w:ilvl="0" w:tplc="890C0406">
      <w:start w:val="1"/>
      <w:numFmt w:val="decimal"/>
      <w:lvlText w:val="%1."/>
      <w:lvlJc w:val="left"/>
      <w:pPr>
        <w:ind w:left="1080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3D1"/>
    <w:rsid w:val="00020A35"/>
    <w:rsid w:val="0003709B"/>
    <w:rsid w:val="00040719"/>
    <w:rsid w:val="00044076"/>
    <w:rsid w:val="00044A75"/>
    <w:rsid w:val="000710DB"/>
    <w:rsid w:val="00081ED2"/>
    <w:rsid w:val="00086C10"/>
    <w:rsid w:val="000A7F9B"/>
    <w:rsid w:val="000B5581"/>
    <w:rsid w:val="000C6196"/>
    <w:rsid w:val="000E7E07"/>
    <w:rsid w:val="000F4CFF"/>
    <w:rsid w:val="00107E0A"/>
    <w:rsid w:val="00113018"/>
    <w:rsid w:val="0013693E"/>
    <w:rsid w:val="00144D24"/>
    <w:rsid w:val="00163DBF"/>
    <w:rsid w:val="00193E34"/>
    <w:rsid w:val="00197BC7"/>
    <w:rsid w:val="001B47C3"/>
    <w:rsid w:val="001D0A94"/>
    <w:rsid w:val="001D68E9"/>
    <w:rsid w:val="001E4EAA"/>
    <w:rsid w:val="00207DC3"/>
    <w:rsid w:val="002361AE"/>
    <w:rsid w:val="00247DDA"/>
    <w:rsid w:val="00267887"/>
    <w:rsid w:val="002A077B"/>
    <w:rsid w:val="002C547D"/>
    <w:rsid w:val="002E5AC8"/>
    <w:rsid w:val="002E702F"/>
    <w:rsid w:val="002F60AF"/>
    <w:rsid w:val="003136BC"/>
    <w:rsid w:val="00363339"/>
    <w:rsid w:val="0037633D"/>
    <w:rsid w:val="00386601"/>
    <w:rsid w:val="003A5500"/>
    <w:rsid w:val="003A78C8"/>
    <w:rsid w:val="003D2310"/>
    <w:rsid w:val="003F04CC"/>
    <w:rsid w:val="00415380"/>
    <w:rsid w:val="00443D2E"/>
    <w:rsid w:val="00445314"/>
    <w:rsid w:val="00455CBC"/>
    <w:rsid w:val="00460E09"/>
    <w:rsid w:val="00480870"/>
    <w:rsid w:val="0048202C"/>
    <w:rsid w:val="00482673"/>
    <w:rsid w:val="0048478D"/>
    <w:rsid w:val="004A3D3D"/>
    <w:rsid w:val="005005D1"/>
    <w:rsid w:val="00504A42"/>
    <w:rsid w:val="005064FA"/>
    <w:rsid w:val="005438AD"/>
    <w:rsid w:val="00556AED"/>
    <w:rsid w:val="00586218"/>
    <w:rsid w:val="00593CCD"/>
    <w:rsid w:val="005C4375"/>
    <w:rsid w:val="005D17C1"/>
    <w:rsid w:val="005E7434"/>
    <w:rsid w:val="00602A0B"/>
    <w:rsid w:val="006031F9"/>
    <w:rsid w:val="00603716"/>
    <w:rsid w:val="00607F6B"/>
    <w:rsid w:val="00650F94"/>
    <w:rsid w:val="00655892"/>
    <w:rsid w:val="00660C25"/>
    <w:rsid w:val="00671FDD"/>
    <w:rsid w:val="006733C3"/>
    <w:rsid w:val="00682C97"/>
    <w:rsid w:val="006A1C08"/>
    <w:rsid w:val="006A736E"/>
    <w:rsid w:val="006C349B"/>
    <w:rsid w:val="006C6CEA"/>
    <w:rsid w:val="007101BC"/>
    <w:rsid w:val="007102A9"/>
    <w:rsid w:val="00714999"/>
    <w:rsid w:val="00726137"/>
    <w:rsid w:val="00736E36"/>
    <w:rsid w:val="00785ABD"/>
    <w:rsid w:val="007B15CF"/>
    <w:rsid w:val="007B2FC4"/>
    <w:rsid w:val="007C3496"/>
    <w:rsid w:val="007E0A70"/>
    <w:rsid w:val="00817008"/>
    <w:rsid w:val="008275EB"/>
    <w:rsid w:val="008339CE"/>
    <w:rsid w:val="00865CDE"/>
    <w:rsid w:val="0088407D"/>
    <w:rsid w:val="008C195E"/>
    <w:rsid w:val="008C414E"/>
    <w:rsid w:val="008D099D"/>
    <w:rsid w:val="008E2536"/>
    <w:rsid w:val="009171B4"/>
    <w:rsid w:val="0092448A"/>
    <w:rsid w:val="009456F7"/>
    <w:rsid w:val="00976AC7"/>
    <w:rsid w:val="00993342"/>
    <w:rsid w:val="009D0711"/>
    <w:rsid w:val="009E0D18"/>
    <w:rsid w:val="00A00BF2"/>
    <w:rsid w:val="00A0603B"/>
    <w:rsid w:val="00A1009A"/>
    <w:rsid w:val="00A10D31"/>
    <w:rsid w:val="00A26B2B"/>
    <w:rsid w:val="00A307D9"/>
    <w:rsid w:val="00A50C96"/>
    <w:rsid w:val="00A82AF7"/>
    <w:rsid w:val="00A86EB1"/>
    <w:rsid w:val="00AC67D0"/>
    <w:rsid w:val="00AF6129"/>
    <w:rsid w:val="00B13EC4"/>
    <w:rsid w:val="00B20398"/>
    <w:rsid w:val="00B363AA"/>
    <w:rsid w:val="00B46809"/>
    <w:rsid w:val="00B75883"/>
    <w:rsid w:val="00B80EF0"/>
    <w:rsid w:val="00BA1AD5"/>
    <w:rsid w:val="00BB1DA4"/>
    <w:rsid w:val="00BD2133"/>
    <w:rsid w:val="00BF7203"/>
    <w:rsid w:val="00C476D8"/>
    <w:rsid w:val="00CB07AC"/>
    <w:rsid w:val="00CE1786"/>
    <w:rsid w:val="00CE7C50"/>
    <w:rsid w:val="00D23386"/>
    <w:rsid w:val="00D31327"/>
    <w:rsid w:val="00D52BDD"/>
    <w:rsid w:val="00D71682"/>
    <w:rsid w:val="00D74B6F"/>
    <w:rsid w:val="00D755AA"/>
    <w:rsid w:val="00D77A7C"/>
    <w:rsid w:val="00D91CD0"/>
    <w:rsid w:val="00DA43AF"/>
    <w:rsid w:val="00DB0625"/>
    <w:rsid w:val="00DB11B1"/>
    <w:rsid w:val="00DB72CC"/>
    <w:rsid w:val="00DD311C"/>
    <w:rsid w:val="00DE03D1"/>
    <w:rsid w:val="00DF27CA"/>
    <w:rsid w:val="00DF5145"/>
    <w:rsid w:val="00E0020F"/>
    <w:rsid w:val="00E14225"/>
    <w:rsid w:val="00E50C3E"/>
    <w:rsid w:val="00E72786"/>
    <w:rsid w:val="00E8114E"/>
    <w:rsid w:val="00E971C2"/>
    <w:rsid w:val="00EC613D"/>
    <w:rsid w:val="00EC7C2E"/>
    <w:rsid w:val="00F15ACA"/>
    <w:rsid w:val="00F176C2"/>
    <w:rsid w:val="00F46F72"/>
    <w:rsid w:val="00F72263"/>
    <w:rsid w:val="00F72535"/>
    <w:rsid w:val="00F74329"/>
    <w:rsid w:val="00F8039B"/>
    <w:rsid w:val="00FD0BD8"/>
    <w:rsid w:val="00FE0EC7"/>
    <w:rsid w:val="00FF1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A9BEC"/>
  <w15:docId w15:val="{78D47F82-9140-432D-9A42-3A301CEB4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558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C43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4375"/>
    <w:rPr>
      <w:rFonts w:ascii="Segoe UI" w:hAnsi="Segoe UI" w:cs="Segoe UI"/>
      <w:sz w:val="18"/>
      <w:szCs w:val="18"/>
    </w:rPr>
  </w:style>
  <w:style w:type="paragraph" w:styleId="NormalWeb">
    <w:name w:val="Normal (Web)"/>
    <w:aliases w:val="webb"/>
    <w:basedOn w:val="Normal"/>
    <w:uiPriority w:val="34"/>
    <w:unhideWhenUsed/>
    <w:qFormat/>
    <w:rsid w:val="005438AD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 w:eastAsia="x-none"/>
    </w:rPr>
  </w:style>
  <w:style w:type="paragraph" w:customStyle="1" w:styleId="norm">
    <w:name w:val="norm"/>
    <w:basedOn w:val="Normal"/>
    <w:uiPriority w:val="99"/>
    <w:qFormat/>
    <w:rsid w:val="005438AD"/>
    <w:pPr>
      <w:spacing w:after="0" w:line="480" w:lineRule="auto"/>
      <w:ind w:firstLine="709"/>
      <w:contextualSpacing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ProstoText">
    <w:name w:val="ProstoText"/>
    <w:basedOn w:val="BodyTextIndent"/>
    <w:uiPriority w:val="99"/>
    <w:qFormat/>
    <w:rsid w:val="005438AD"/>
    <w:pPr>
      <w:tabs>
        <w:tab w:val="left" w:pos="4253"/>
      </w:tabs>
      <w:spacing w:after="0" w:line="240" w:lineRule="auto"/>
      <w:ind w:left="0" w:firstLine="567"/>
      <w:contextualSpacing/>
      <w:jc w:val="both"/>
    </w:pPr>
    <w:rPr>
      <w:rFonts w:ascii="Times Armenian" w:eastAsia="Times New Roman" w:hAnsi="Times Armenian" w:cs="Times New Roman"/>
      <w:sz w:val="24"/>
      <w:szCs w:val="20"/>
      <w:lang w:val="en-AU"/>
    </w:rPr>
  </w:style>
  <w:style w:type="character" w:styleId="Strong">
    <w:name w:val="Strong"/>
    <w:basedOn w:val="DefaultParagraphFont"/>
    <w:uiPriority w:val="22"/>
    <w:qFormat/>
    <w:rsid w:val="005438AD"/>
    <w:rPr>
      <w:b/>
      <w:bCs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38AD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38AD"/>
  </w:style>
  <w:style w:type="paragraph" w:styleId="BodyText">
    <w:name w:val="Body Text"/>
    <w:basedOn w:val="Normal"/>
    <w:link w:val="BodyTextChar"/>
    <w:uiPriority w:val="99"/>
    <w:unhideWhenUsed/>
    <w:rsid w:val="009171B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9171B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6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5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2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247768-755F-4E4F-89F8-D53D2D438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879</Words>
  <Characters>5015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Kamalyan</dc:creator>
  <cp:keywords>https://mul2.gov.am/tasks/991958/oneclick/naxagits_1321n_205n_Lramshakvac.docx?token=3865a66b31da69d9ede4c7c2a69e69da</cp:keywords>
  <dc:description/>
  <cp:lastModifiedBy>Karen Saroyan</cp:lastModifiedBy>
  <cp:revision>4</cp:revision>
  <cp:lastPrinted>2023-10-17T07:56:00Z</cp:lastPrinted>
  <dcterms:created xsi:type="dcterms:W3CDTF">2024-06-18T14:25:00Z</dcterms:created>
  <dcterms:modified xsi:type="dcterms:W3CDTF">2024-06-19T05:48:00Z</dcterms:modified>
</cp:coreProperties>
</file>