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EC09D" w14:textId="34747F20" w:rsidR="00B9184C" w:rsidRDefault="00B9184C" w:rsidP="00CC7DB4">
      <w:pPr>
        <w:spacing w:after="0" w:line="276" w:lineRule="auto"/>
        <w:jc w:val="center"/>
        <w:rPr>
          <w:rFonts w:ascii="GHEA Grapalat" w:eastAsia="Calibri" w:hAnsi="GHEA Grapalat" w:cs="Times New Roman"/>
          <w:b/>
          <w:bCs/>
          <w:sz w:val="24"/>
          <w:szCs w:val="24"/>
          <w:lang w:val="hy-AM"/>
        </w:rPr>
      </w:pPr>
      <w:r w:rsidRPr="00B9184C">
        <w:rPr>
          <w:rFonts w:ascii="GHEA Grapalat" w:eastAsia="Calibri" w:hAnsi="GHEA Grapalat" w:cs="Times New Roman"/>
          <w:b/>
          <w:bCs/>
          <w:sz w:val="24"/>
          <w:szCs w:val="24"/>
          <w:lang w:val="hy-AM"/>
        </w:rPr>
        <w:t>ՀԻՄՆԱՎՈՐՈՒՄ</w:t>
      </w:r>
    </w:p>
    <w:p w14:paraId="743DB714" w14:textId="77777777" w:rsidR="007A54E2" w:rsidRDefault="007A54E2" w:rsidP="00CC7DB4">
      <w:pPr>
        <w:spacing w:after="0" w:line="276" w:lineRule="auto"/>
        <w:jc w:val="center"/>
        <w:rPr>
          <w:rFonts w:ascii="GHEA Grapalat" w:eastAsia="Calibri" w:hAnsi="GHEA Grapalat" w:cs="Times New Roman"/>
          <w:b/>
          <w:bCs/>
          <w:sz w:val="24"/>
          <w:szCs w:val="24"/>
          <w:lang w:val="hy-AM"/>
        </w:rPr>
      </w:pPr>
    </w:p>
    <w:p w14:paraId="51DBC100" w14:textId="72E18DF2" w:rsidR="00D35BF1" w:rsidRPr="00EA15A4" w:rsidRDefault="00EA15A4" w:rsidP="00EA15A4">
      <w:pPr>
        <w:pStyle w:val="mechtex"/>
        <w:spacing w:line="360" w:lineRule="auto"/>
        <w:ind w:firstLine="567"/>
        <w:rPr>
          <w:rFonts w:ascii="GHEA Grapalat" w:hAnsi="GHEA Grapalat" w:cs="Arial"/>
          <w:b/>
          <w:bCs/>
          <w:spacing w:val="-2"/>
          <w:sz w:val="24"/>
          <w:szCs w:val="24"/>
          <w:shd w:val="clear" w:color="auto" w:fill="FFFFFF"/>
          <w:lang w:val="hy-AM"/>
        </w:rPr>
      </w:pPr>
      <w:r w:rsidRPr="00D1737E">
        <w:rPr>
          <w:rFonts w:ascii="GHEA Grapalat" w:hAnsi="GHEA Grapalat" w:cs="Arial"/>
          <w:b/>
          <w:bCs/>
          <w:spacing w:val="-2"/>
          <w:sz w:val="24"/>
          <w:szCs w:val="24"/>
          <w:shd w:val="clear" w:color="auto" w:fill="FFFFFF"/>
          <w:lang w:val="hy-AM"/>
        </w:rPr>
        <w:t xml:space="preserve">ՀԱՆՐԱՅԻՆ ՊԱՇՏՈՆ ԶԲԱՂԵՑՆՈՂ ԱՆՁԱՆՑ </w:t>
      </w:r>
      <w:r>
        <w:rPr>
          <w:rFonts w:ascii="GHEA Grapalat" w:hAnsi="GHEA Grapalat" w:cs="Arial"/>
          <w:b/>
          <w:bCs/>
          <w:spacing w:val="-2"/>
          <w:sz w:val="24"/>
          <w:szCs w:val="24"/>
          <w:shd w:val="clear" w:color="auto" w:fill="FFFFFF"/>
          <w:lang w:val="hy-AM"/>
        </w:rPr>
        <w:t>ԵՎ</w:t>
      </w:r>
      <w:r w:rsidRPr="00D1737E">
        <w:rPr>
          <w:rFonts w:ascii="GHEA Grapalat" w:hAnsi="GHEA Grapalat" w:cs="Arial"/>
          <w:b/>
          <w:bCs/>
          <w:spacing w:val="-2"/>
          <w:sz w:val="24"/>
          <w:szCs w:val="24"/>
          <w:shd w:val="clear" w:color="auto" w:fill="FFFFFF"/>
          <w:lang w:val="hy-AM"/>
        </w:rPr>
        <w:t xml:space="preserve"> ՀԱՆՐԱՅԻՆ ԾԱՌԱՅՈՂՆԵՐԻ՝ ՊԵՏԱԿԱՆ ՍԵՓԱԿԱՆՈՒԹՅՈՒՆ ԴԱՐՁԱԾ ՆՎԵՐՆԵՐԻ ՏՆՕՐԻՆՄԱՆ ԿԱՐԳԸ, </w:t>
      </w:r>
      <w:r w:rsidRPr="00813AFF">
        <w:rPr>
          <w:rFonts w:ascii="GHEA Grapalat" w:hAnsi="GHEA Grapalat" w:cs="Arial"/>
          <w:b/>
          <w:bCs/>
          <w:spacing w:val="-2"/>
          <w:sz w:val="24"/>
          <w:szCs w:val="24"/>
          <w:shd w:val="clear" w:color="auto" w:fill="FFFFFF"/>
          <w:lang w:val="hy-AM"/>
        </w:rPr>
        <w:t>ԳՈՒՅՔԻ ՏՆՕՐԻՆՄԱՆ ԵՂԱՆԱԿՆԵՐԻ ԸՆՏՐՈՒԹՅԱՆ ՄԵԹՈԴԱԲԱՆՈՒԹՅՈՒՆԸ</w:t>
      </w:r>
      <w:r>
        <w:rPr>
          <w:rFonts w:ascii="GHEA Grapalat" w:hAnsi="GHEA Grapalat" w:cs="Arial"/>
          <w:b/>
          <w:bCs/>
          <w:spacing w:val="-2"/>
          <w:sz w:val="24"/>
          <w:szCs w:val="24"/>
          <w:shd w:val="clear" w:color="auto" w:fill="FFFFFF"/>
          <w:lang w:val="hy-AM"/>
        </w:rPr>
        <w:t>,</w:t>
      </w:r>
      <w:r w:rsidRPr="00813AFF">
        <w:rPr>
          <w:rFonts w:ascii="GHEA Grapalat" w:hAnsi="GHEA Grapalat" w:cs="Arial"/>
          <w:b/>
          <w:bCs/>
          <w:spacing w:val="-2"/>
          <w:sz w:val="24"/>
          <w:szCs w:val="24"/>
          <w:shd w:val="clear" w:color="auto" w:fill="FFFFFF"/>
          <w:lang w:val="hy-AM"/>
        </w:rPr>
        <w:t xml:space="preserve"> ԱՌԱՆՁԻՆ ՏԵՍԱԿԻ ԳՈՒՅՔԻ ՏՆՕՐԻՆՄԱՆ ԱՌԱՆՁՆԱՀԱՏԿՈՒԹՅՈՒՆՆԵՐԸ</w:t>
      </w:r>
      <w:r>
        <w:rPr>
          <w:rFonts w:ascii="GHEA Grapalat" w:hAnsi="GHEA Grapalat" w:cs="Arial"/>
          <w:b/>
          <w:bCs/>
          <w:spacing w:val="-2"/>
          <w:sz w:val="24"/>
          <w:szCs w:val="24"/>
          <w:shd w:val="clear" w:color="auto" w:fill="FFFFFF"/>
          <w:lang w:val="hy-AM"/>
        </w:rPr>
        <w:t xml:space="preserve">, </w:t>
      </w:r>
      <w:r w:rsidRPr="00813AFF">
        <w:rPr>
          <w:rFonts w:ascii="GHEA Grapalat" w:hAnsi="GHEA Grapalat" w:cs="Arial"/>
          <w:b/>
          <w:bCs/>
          <w:spacing w:val="-2"/>
          <w:sz w:val="24"/>
          <w:szCs w:val="24"/>
          <w:shd w:val="clear" w:color="auto" w:fill="FFFFFF"/>
          <w:lang w:val="hy-AM"/>
        </w:rPr>
        <w:t>ՏՆՕՐԻՆՄԱՆ ԵՂԱՆԱԿԻ ՎԵՐԱԲԵՐՅԱԼ «ՊԵՏԱԿԱՆ ԱՐԱՐՈՂԱԿԱՐԳԻ ՄԱՍԻՆ» ՕՐԵՆՔՈՎ ՍԱՀՄԱՆՎԱԾ ԵԶՐԱԿԱՑՈՒԹՅԱՆ ՏՐԱՄԱԴՐՄԱՆ ԿԱՐԳԸ</w:t>
      </w:r>
      <w:r>
        <w:rPr>
          <w:rFonts w:ascii="GHEA Grapalat" w:hAnsi="GHEA Grapalat" w:cs="Arial"/>
          <w:b/>
          <w:bCs/>
          <w:spacing w:val="-2"/>
          <w:sz w:val="24"/>
          <w:szCs w:val="24"/>
          <w:shd w:val="clear" w:color="auto" w:fill="FFFFFF"/>
          <w:lang w:val="hy-AM"/>
        </w:rPr>
        <w:t>,</w:t>
      </w:r>
      <w:r w:rsidRPr="00813AFF">
        <w:rPr>
          <w:rFonts w:ascii="GHEA Grapalat" w:hAnsi="GHEA Grapalat" w:cs="Arial"/>
          <w:b/>
          <w:bCs/>
          <w:spacing w:val="-2"/>
          <w:sz w:val="24"/>
          <w:szCs w:val="24"/>
          <w:shd w:val="clear" w:color="auto" w:fill="FFFFFF"/>
          <w:lang w:val="hy-AM"/>
        </w:rPr>
        <w:t xml:space="preserve"> </w:t>
      </w:r>
      <w:r w:rsidRPr="00D1737E">
        <w:rPr>
          <w:rFonts w:ascii="GHEA Grapalat" w:hAnsi="GHEA Grapalat" w:cs="Arial"/>
          <w:b/>
          <w:bCs/>
          <w:spacing w:val="-2"/>
          <w:sz w:val="24"/>
          <w:szCs w:val="24"/>
          <w:shd w:val="clear" w:color="auto" w:fill="FFFFFF"/>
          <w:lang w:val="hy-AM"/>
        </w:rPr>
        <w:t>ՇՈՒՏ ՓՉԱՑՈՂ ԵՎ ՊԱՀՊԱՆՄԱՆ ԷԱԿԱՆ ԾԱԽՍԵՐ ՊԱՀԱՆՋՈՂ ԳՈՒՅՔԵՐԻ ՑԱՆԿԸ, ՇՈՒՏ ՓՉԱՑՈՂ ԳՈՒՅՔԻ ՈՉՆՉԱՑՄԱՆ ԴԵՊՔԵՐԸ, ԿԱՐԳԸ</w:t>
      </w:r>
      <w:r>
        <w:rPr>
          <w:rFonts w:ascii="GHEA Grapalat" w:hAnsi="GHEA Grapalat" w:cs="Arial"/>
          <w:b/>
          <w:bCs/>
          <w:spacing w:val="-2"/>
          <w:sz w:val="24"/>
          <w:szCs w:val="24"/>
          <w:shd w:val="clear" w:color="auto" w:fill="FFFFFF"/>
          <w:lang w:val="hy-AM"/>
        </w:rPr>
        <w:t xml:space="preserve"> ԵՎ </w:t>
      </w:r>
      <w:r w:rsidRPr="00813AFF">
        <w:rPr>
          <w:rFonts w:ascii="GHEA Grapalat" w:hAnsi="GHEA Grapalat" w:cs="Arial"/>
          <w:b/>
          <w:bCs/>
          <w:spacing w:val="-2"/>
          <w:sz w:val="24"/>
          <w:szCs w:val="24"/>
          <w:shd w:val="clear" w:color="auto" w:fill="FFFFFF"/>
          <w:lang w:val="hy-AM"/>
        </w:rPr>
        <w:t>ՏՆՕՐԻՆՄԱՆ ԵՂԱՆԱԿՆԵՐԸ</w:t>
      </w:r>
      <w:r>
        <w:rPr>
          <w:rFonts w:ascii="GHEA Grapalat" w:hAnsi="GHEA Grapalat" w:cs="Arial"/>
          <w:b/>
          <w:bCs/>
          <w:spacing w:val="-2"/>
          <w:sz w:val="24"/>
          <w:szCs w:val="24"/>
          <w:shd w:val="clear" w:color="auto" w:fill="FFFFFF"/>
          <w:lang w:val="hy-AM"/>
        </w:rPr>
        <w:t xml:space="preserve"> </w:t>
      </w:r>
      <w:r w:rsidRPr="00813AFF">
        <w:rPr>
          <w:rFonts w:ascii="GHEA Grapalat" w:hAnsi="GHEA Grapalat" w:cs="Arial"/>
          <w:b/>
          <w:bCs/>
          <w:spacing w:val="-2"/>
          <w:sz w:val="24"/>
          <w:szCs w:val="24"/>
          <w:shd w:val="clear" w:color="auto" w:fill="FFFFFF"/>
          <w:lang w:val="hy-AM"/>
        </w:rPr>
        <w:t>ՍԱՀՄԱՆԵԼՈՒ ՄԱՍԻՆ</w:t>
      </w:r>
      <w:r>
        <w:rPr>
          <w:rFonts w:ascii="GHEA Grapalat" w:hAnsi="GHEA Grapalat" w:cs="Arial"/>
          <w:b/>
          <w:bCs/>
          <w:spacing w:val="-2"/>
          <w:sz w:val="24"/>
          <w:szCs w:val="24"/>
          <w:shd w:val="clear" w:color="auto" w:fill="FFFFFF"/>
          <w:lang w:val="hy-AM"/>
        </w:rPr>
        <w:t xml:space="preserve"> ԿԱՌԱՎԱՐՈՒԹՅԱՆ ՈՐՈՇՄԱՆ</w:t>
      </w:r>
      <w:r w:rsidR="00D35BF1">
        <w:rPr>
          <w:rFonts w:ascii="GHEA Grapalat" w:eastAsia="Calibri" w:hAnsi="GHEA Grapalat"/>
          <w:b/>
          <w:bCs/>
          <w:sz w:val="24"/>
          <w:szCs w:val="24"/>
          <w:lang w:val="hy-AM"/>
        </w:rPr>
        <w:t xml:space="preserve"> ՆԱԽԱԳԾԻ ԸՆԴՈՒՆՄԱՆ</w:t>
      </w:r>
    </w:p>
    <w:p w14:paraId="36EB43D0" w14:textId="77777777" w:rsidR="009B0334" w:rsidRDefault="009B0334" w:rsidP="00D35BF1">
      <w:pPr>
        <w:spacing w:after="0" w:line="360" w:lineRule="auto"/>
        <w:jc w:val="center"/>
        <w:rPr>
          <w:rFonts w:ascii="Calibri" w:eastAsia="Calibri" w:hAnsi="Calibri" w:cs="Calibri"/>
          <w:b/>
          <w:bCs/>
          <w:sz w:val="24"/>
          <w:szCs w:val="24"/>
          <w:lang w:val="hy-AM"/>
        </w:rPr>
      </w:pPr>
    </w:p>
    <w:p w14:paraId="2137FBA4" w14:textId="7B3853A9" w:rsidR="009B0334" w:rsidRPr="00D33017" w:rsidRDefault="009B0334" w:rsidP="00D33017">
      <w:pPr>
        <w:pStyle w:val="ListParagraph"/>
        <w:numPr>
          <w:ilvl w:val="0"/>
          <w:numId w:val="6"/>
        </w:numPr>
        <w:spacing w:after="0" w:line="360" w:lineRule="auto"/>
        <w:rPr>
          <w:rFonts w:ascii="GHEA Grapalat" w:hAnsi="GHEA Grapalat" w:cs="Cambria Math"/>
          <w:b/>
          <w:sz w:val="24"/>
          <w:szCs w:val="24"/>
          <w:lang w:val="hy-AM"/>
        </w:rPr>
      </w:pPr>
      <w:r w:rsidRPr="00D33017">
        <w:rPr>
          <w:rFonts w:ascii="GHEA Grapalat" w:hAnsi="GHEA Grapalat"/>
          <w:b/>
          <w:sz w:val="24"/>
          <w:szCs w:val="24"/>
          <w:lang w:val="hy-AM"/>
        </w:rPr>
        <w:t>Իրավական ակտի ընդունման անհրաժեշտությունը</w:t>
      </w:r>
      <w:r w:rsidRPr="00D33017">
        <w:rPr>
          <w:rFonts w:ascii="GHEA Grapalat" w:hAnsi="GHEA Grapalat" w:cs="Cambria Math"/>
          <w:b/>
          <w:sz w:val="24"/>
          <w:szCs w:val="24"/>
          <w:lang w:val="hy-AM"/>
        </w:rPr>
        <w:t>.</w:t>
      </w:r>
    </w:p>
    <w:p w14:paraId="5DD33BAF" w14:textId="5E26ED51" w:rsidR="00CC7DB4" w:rsidRDefault="009B0334" w:rsidP="00D33017">
      <w:pPr>
        <w:spacing w:after="0" w:line="360" w:lineRule="auto"/>
        <w:ind w:firstLine="567"/>
        <w:jc w:val="both"/>
        <w:rPr>
          <w:rFonts w:ascii="GHEA Grapalat" w:eastAsia="Calibri" w:hAnsi="GHEA Grapalat" w:cs="Times New Roman"/>
          <w:bCs/>
          <w:sz w:val="24"/>
          <w:szCs w:val="24"/>
          <w:lang w:val="hy-AM"/>
        </w:rPr>
      </w:pPr>
      <w:r w:rsidRPr="00D33017">
        <w:rPr>
          <w:rFonts w:ascii="GHEA Grapalat" w:eastAsia="Calibri" w:hAnsi="GHEA Grapalat" w:cs="Times New Roman"/>
          <w:bCs/>
          <w:sz w:val="24"/>
          <w:szCs w:val="24"/>
          <w:lang w:val="hy-AM"/>
        </w:rPr>
        <w:t xml:space="preserve">«Հանրային պաշտոն զբաղեցնող անձանց և հանրային ծառայողների՝ պետական սեփականություն դարձած նվերների տնօրինման կարգը, շուտ 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գույքի տնօրինման եղանակների ընտրության մեթոդաբանությունը և տնօրինման եղանակի վերաբերյալ «Պետական արարողակարգի մասին» օրենքով սահմանված եզրակացության տրամադրման կարգը սահմանելու մասին», «Հայաստանի Հանրապետության կառավարություն 2016 թվականի հոկտեմբերի 13-ի N 1067-Ն որոշման մեջ լրացումներ կատարելու մասին» և «Հայաստանի Հանրապետության կառավարություն 2021 թվականի ապրիլի 15-ի N 587-Ն որոշման մեջ լրացումներ և փոփոխություններ կատարելու մասին» </w:t>
      </w:r>
      <w:r w:rsidR="000E66B1">
        <w:rPr>
          <w:rFonts w:ascii="GHEA Grapalat" w:eastAsia="Calibri" w:hAnsi="GHEA Grapalat" w:cs="Times New Roman"/>
          <w:bCs/>
          <w:sz w:val="24"/>
          <w:szCs w:val="24"/>
          <w:lang w:val="hy-AM"/>
        </w:rPr>
        <w:t>Կ</w:t>
      </w:r>
      <w:r w:rsidRPr="00D33017">
        <w:rPr>
          <w:rFonts w:ascii="GHEA Grapalat" w:eastAsia="Calibri" w:hAnsi="GHEA Grapalat" w:cs="Times New Roman"/>
          <w:bCs/>
          <w:sz w:val="24"/>
          <w:szCs w:val="24"/>
          <w:lang w:val="hy-AM"/>
        </w:rPr>
        <w:t>առավարության որոշում</w:t>
      </w:r>
      <w:r w:rsidR="00FB76F4">
        <w:rPr>
          <w:rFonts w:ascii="GHEA Grapalat" w:eastAsia="Calibri" w:hAnsi="GHEA Grapalat" w:cs="Times New Roman"/>
          <w:bCs/>
          <w:sz w:val="24"/>
          <w:szCs w:val="24"/>
          <w:lang w:val="hy-AM"/>
        </w:rPr>
        <w:t>ան</w:t>
      </w:r>
      <w:r w:rsidRPr="00D33017">
        <w:rPr>
          <w:rFonts w:ascii="GHEA Grapalat" w:eastAsia="Calibri" w:hAnsi="GHEA Grapalat" w:cs="Times New Roman"/>
          <w:bCs/>
          <w:sz w:val="24"/>
          <w:szCs w:val="24"/>
          <w:lang w:val="hy-AM"/>
        </w:rPr>
        <w:t xml:space="preserve"> </w:t>
      </w:r>
      <w:r w:rsidR="00FB76F4">
        <w:rPr>
          <w:rFonts w:ascii="GHEA Grapalat" w:eastAsia="Calibri" w:hAnsi="GHEA Grapalat" w:cs="Times New Roman"/>
          <w:bCs/>
          <w:sz w:val="24"/>
          <w:szCs w:val="24"/>
          <w:lang w:val="hy-AM"/>
        </w:rPr>
        <w:t>նախագծի</w:t>
      </w:r>
      <w:r w:rsidRPr="00D33017">
        <w:rPr>
          <w:rFonts w:ascii="GHEA Grapalat" w:eastAsia="Calibri" w:hAnsi="GHEA Grapalat" w:cs="Times New Roman"/>
          <w:bCs/>
          <w:sz w:val="24"/>
          <w:szCs w:val="24"/>
          <w:lang w:val="hy-AM"/>
        </w:rPr>
        <w:t xml:space="preserve"> (այսուհետ</w:t>
      </w:r>
      <w:r w:rsidR="00697C37">
        <w:rPr>
          <w:rFonts w:ascii="GHEA Grapalat" w:eastAsia="Calibri" w:hAnsi="GHEA Grapalat" w:cs="Times New Roman"/>
          <w:bCs/>
          <w:sz w:val="24"/>
          <w:szCs w:val="24"/>
          <w:lang w:val="hy-AM"/>
        </w:rPr>
        <w:t>`</w:t>
      </w:r>
      <w:r w:rsidRPr="00D33017">
        <w:rPr>
          <w:rFonts w:ascii="GHEA Grapalat" w:eastAsia="Calibri" w:hAnsi="GHEA Grapalat" w:cs="Times New Roman"/>
          <w:bCs/>
          <w:sz w:val="24"/>
          <w:szCs w:val="24"/>
          <w:lang w:val="hy-AM"/>
        </w:rPr>
        <w:t xml:space="preserve"> նաև </w:t>
      </w:r>
      <w:r w:rsidR="00FB76F4">
        <w:rPr>
          <w:rFonts w:ascii="GHEA Grapalat" w:eastAsia="Calibri" w:hAnsi="GHEA Grapalat" w:cs="Times New Roman"/>
          <w:bCs/>
          <w:sz w:val="24"/>
          <w:szCs w:val="24"/>
          <w:lang w:val="hy-AM"/>
        </w:rPr>
        <w:t>Նախագիծ</w:t>
      </w:r>
      <w:r w:rsidRPr="00D33017">
        <w:rPr>
          <w:rFonts w:ascii="GHEA Grapalat" w:eastAsia="Calibri" w:hAnsi="GHEA Grapalat" w:cs="Times New Roman"/>
          <w:bCs/>
          <w:sz w:val="24"/>
          <w:szCs w:val="24"/>
          <w:lang w:val="hy-AM"/>
        </w:rPr>
        <w:t xml:space="preserve">) </w:t>
      </w:r>
      <w:r w:rsidR="00CC7DB4" w:rsidRPr="00D33017">
        <w:rPr>
          <w:rFonts w:ascii="GHEA Grapalat" w:eastAsia="Calibri" w:hAnsi="GHEA Grapalat" w:cs="Times New Roman"/>
          <w:bCs/>
          <w:sz w:val="24"/>
          <w:szCs w:val="24"/>
          <w:lang w:val="hy-AM"/>
        </w:rPr>
        <w:t>ընդունումը</w:t>
      </w:r>
      <w:r w:rsidRPr="00D33017">
        <w:rPr>
          <w:rFonts w:ascii="GHEA Grapalat" w:eastAsia="Calibri" w:hAnsi="GHEA Grapalat" w:cs="Times New Roman"/>
          <w:bCs/>
          <w:sz w:val="24"/>
          <w:szCs w:val="24"/>
          <w:lang w:val="hy-AM"/>
        </w:rPr>
        <w:t xml:space="preserve"> </w:t>
      </w:r>
      <w:r w:rsidR="005E106D">
        <w:rPr>
          <w:rFonts w:ascii="GHEA Grapalat" w:eastAsia="Calibri" w:hAnsi="GHEA Grapalat" w:cs="Times New Roman"/>
          <w:bCs/>
          <w:sz w:val="24"/>
          <w:szCs w:val="24"/>
          <w:lang w:val="hy-AM"/>
        </w:rPr>
        <w:t xml:space="preserve">պայմանավորված </w:t>
      </w:r>
      <w:r w:rsidRPr="00D33017">
        <w:rPr>
          <w:rFonts w:ascii="GHEA Grapalat" w:eastAsia="Calibri" w:hAnsi="GHEA Grapalat" w:cs="Times New Roman"/>
          <w:bCs/>
          <w:sz w:val="24"/>
          <w:szCs w:val="24"/>
          <w:lang w:val="hy-AM"/>
        </w:rPr>
        <w:t xml:space="preserve">է </w:t>
      </w:r>
      <w:r w:rsidRPr="000E66B1">
        <w:rPr>
          <w:rFonts w:ascii="GHEA Grapalat" w:eastAsia="Calibri" w:hAnsi="GHEA Grapalat" w:cs="Times New Roman"/>
          <w:bCs/>
          <w:sz w:val="24"/>
          <w:szCs w:val="24"/>
          <w:lang w:val="hy-AM"/>
        </w:rPr>
        <w:t>2024 թվականի ապրիլի 1</w:t>
      </w:r>
      <w:r w:rsidR="000A71AB">
        <w:rPr>
          <w:rFonts w:ascii="GHEA Grapalat" w:eastAsia="Calibri" w:hAnsi="GHEA Grapalat" w:cs="Times New Roman"/>
          <w:bCs/>
          <w:sz w:val="24"/>
          <w:szCs w:val="24"/>
          <w:lang w:val="hy-AM"/>
        </w:rPr>
        <w:t>1</w:t>
      </w:r>
      <w:r w:rsidRPr="000E66B1">
        <w:rPr>
          <w:rFonts w:ascii="GHEA Grapalat" w:eastAsia="Calibri" w:hAnsi="GHEA Grapalat" w:cs="Times New Roman"/>
          <w:bCs/>
          <w:sz w:val="24"/>
          <w:szCs w:val="24"/>
          <w:lang w:val="hy-AM"/>
        </w:rPr>
        <w:t>-ին</w:t>
      </w:r>
      <w:r w:rsidRPr="00D33017">
        <w:rPr>
          <w:rFonts w:ascii="GHEA Grapalat" w:eastAsia="Calibri" w:hAnsi="GHEA Grapalat" w:cs="Times New Roman"/>
          <w:bCs/>
          <w:sz w:val="24"/>
          <w:szCs w:val="24"/>
          <w:lang w:val="hy-AM"/>
        </w:rPr>
        <w:t xml:space="preserve"> Ազգային ժողովի կողմից ընդունված</w:t>
      </w:r>
      <w:r w:rsidR="000E66B1">
        <w:rPr>
          <w:rFonts w:ascii="GHEA Grapalat" w:eastAsia="Calibri" w:hAnsi="GHEA Grapalat" w:cs="Times New Roman"/>
          <w:bCs/>
          <w:sz w:val="24"/>
          <w:szCs w:val="24"/>
          <w:lang w:val="hy-AM"/>
        </w:rPr>
        <w:t>`</w:t>
      </w:r>
      <w:r w:rsidRPr="00D33017">
        <w:rPr>
          <w:rFonts w:ascii="GHEA Grapalat" w:eastAsia="Calibri" w:hAnsi="GHEA Grapalat" w:cs="Times New Roman"/>
          <w:bCs/>
          <w:sz w:val="24"/>
          <w:szCs w:val="24"/>
          <w:lang w:val="hy-AM"/>
        </w:rPr>
        <w:t xml:space="preserve"> </w:t>
      </w:r>
      <w:r w:rsidR="00FB76F4" w:rsidRPr="00D33017">
        <w:rPr>
          <w:rFonts w:ascii="GHEA Grapalat" w:eastAsia="Calibri" w:hAnsi="GHEA Grapalat" w:cs="Times New Roman"/>
          <w:bCs/>
          <w:sz w:val="24"/>
          <w:szCs w:val="24"/>
          <w:lang w:val="hy-AM"/>
        </w:rPr>
        <w:t xml:space="preserve">««Պետական գույքի կառավարման մասին» օրենքում </w:t>
      </w:r>
      <w:r w:rsidR="00FB76F4">
        <w:rPr>
          <w:rFonts w:ascii="GHEA Grapalat" w:eastAsia="Calibri" w:hAnsi="GHEA Grapalat" w:cs="Times New Roman"/>
          <w:bCs/>
          <w:sz w:val="24"/>
          <w:szCs w:val="24"/>
          <w:lang w:val="hy-AM"/>
        </w:rPr>
        <w:t>լրացում և փոփոխություն</w:t>
      </w:r>
      <w:r w:rsidR="00FB76F4" w:rsidRPr="00D33017">
        <w:rPr>
          <w:rFonts w:ascii="GHEA Grapalat" w:eastAsia="Calibri" w:hAnsi="GHEA Grapalat" w:cs="Times New Roman"/>
          <w:bCs/>
          <w:sz w:val="24"/>
          <w:szCs w:val="24"/>
          <w:lang w:val="hy-AM"/>
        </w:rPr>
        <w:t xml:space="preserve"> կատարելու մասին»</w:t>
      </w:r>
      <w:r w:rsidR="00FB76F4">
        <w:rPr>
          <w:rFonts w:ascii="GHEA Grapalat" w:eastAsia="Calibri" w:hAnsi="GHEA Grapalat" w:cs="Times New Roman"/>
          <w:bCs/>
          <w:sz w:val="24"/>
          <w:szCs w:val="24"/>
          <w:lang w:val="hy-AM"/>
        </w:rPr>
        <w:t xml:space="preserve"> </w:t>
      </w:r>
      <w:r w:rsidR="00FB76F4" w:rsidRPr="00F2530D">
        <w:rPr>
          <w:rFonts w:ascii="GHEA Grapalat" w:eastAsia="Calibri" w:hAnsi="GHEA Grapalat" w:cs="Times New Roman"/>
          <w:bCs/>
          <w:sz w:val="24"/>
          <w:szCs w:val="24"/>
          <w:lang w:val="hy-AM"/>
        </w:rPr>
        <w:t xml:space="preserve">ՀՕ-148-Ն </w:t>
      </w:r>
      <w:r w:rsidR="00FB76F4">
        <w:rPr>
          <w:rFonts w:ascii="GHEA Grapalat" w:eastAsia="Calibri" w:hAnsi="GHEA Grapalat" w:cs="Times New Roman"/>
          <w:bCs/>
          <w:sz w:val="24"/>
          <w:szCs w:val="24"/>
          <w:lang w:val="hy-AM"/>
        </w:rPr>
        <w:t>օրենքով</w:t>
      </w:r>
      <w:r w:rsidR="00FB76F4" w:rsidRPr="00D33017">
        <w:rPr>
          <w:rFonts w:ascii="GHEA Grapalat" w:eastAsia="Calibri" w:hAnsi="GHEA Grapalat" w:cs="Times New Roman"/>
          <w:bCs/>
          <w:sz w:val="24"/>
          <w:szCs w:val="24"/>
          <w:lang w:val="hy-AM"/>
        </w:rPr>
        <w:t xml:space="preserve"> սահմանվող կարգավորումների </w:t>
      </w:r>
      <w:r w:rsidR="00FB76F4" w:rsidRPr="00D33017">
        <w:rPr>
          <w:rFonts w:ascii="GHEA Grapalat" w:eastAsia="Calibri" w:hAnsi="GHEA Grapalat" w:cs="Times New Roman"/>
          <w:bCs/>
          <w:sz w:val="24"/>
          <w:szCs w:val="24"/>
          <w:lang w:val="hy-AM"/>
        </w:rPr>
        <w:lastRenderedPageBreak/>
        <w:t>կիրարկումն ապահովելու</w:t>
      </w:r>
      <w:r w:rsidR="00CC7DB4" w:rsidRPr="00D33017">
        <w:rPr>
          <w:rFonts w:ascii="GHEA Grapalat" w:eastAsia="Calibri" w:hAnsi="GHEA Grapalat" w:cs="Times New Roman"/>
          <w:bCs/>
          <w:sz w:val="24"/>
          <w:szCs w:val="24"/>
          <w:lang w:val="hy-AM"/>
        </w:rPr>
        <w:t>, ինչպես նաև հանրային պաշտոն և հանրային ծառայության պաշտոններ զբաղեցնող անձանց</w:t>
      </w:r>
      <w:r w:rsidR="005E106D">
        <w:rPr>
          <w:rFonts w:ascii="GHEA Grapalat" w:eastAsia="Calibri" w:hAnsi="GHEA Grapalat" w:cs="Times New Roman"/>
          <w:bCs/>
          <w:sz w:val="24"/>
          <w:szCs w:val="24"/>
          <w:lang w:val="hy-AM"/>
        </w:rPr>
        <w:t>` պետության սեփականությունը դարձող նվերների տնօրինման` գործնականում արդյունավետ, կանխատեսելի և հստակ կարգավորումների ապահովման</w:t>
      </w:r>
      <w:r w:rsidR="00CC7DB4" w:rsidRPr="00D33017">
        <w:rPr>
          <w:rFonts w:ascii="GHEA Grapalat" w:eastAsia="Calibri" w:hAnsi="GHEA Grapalat" w:cs="Times New Roman"/>
          <w:bCs/>
          <w:sz w:val="24"/>
          <w:szCs w:val="24"/>
          <w:lang w:val="hy-AM"/>
        </w:rPr>
        <w:t xml:space="preserve"> և </w:t>
      </w:r>
      <w:r w:rsidR="005E106D">
        <w:rPr>
          <w:rFonts w:ascii="GHEA Grapalat" w:eastAsia="Calibri" w:hAnsi="GHEA Grapalat" w:cs="Times New Roman"/>
          <w:bCs/>
          <w:sz w:val="24"/>
          <w:szCs w:val="24"/>
          <w:lang w:val="hy-AM"/>
        </w:rPr>
        <w:t xml:space="preserve">հակակոռուպցիոն ոլորտում </w:t>
      </w:r>
      <w:r w:rsidR="00CC7DB4" w:rsidRPr="00D33017">
        <w:rPr>
          <w:rFonts w:ascii="GHEA Grapalat" w:eastAsia="Calibri" w:hAnsi="GHEA Grapalat" w:cs="Times New Roman"/>
          <w:bCs/>
          <w:sz w:val="24"/>
          <w:szCs w:val="24"/>
          <w:lang w:val="hy-AM"/>
        </w:rPr>
        <w:t>Հ</w:t>
      </w:r>
      <w:r w:rsidR="005E106D">
        <w:rPr>
          <w:rFonts w:ascii="GHEA Grapalat" w:eastAsia="Calibri" w:hAnsi="GHEA Grapalat" w:cs="Times New Roman"/>
          <w:bCs/>
          <w:sz w:val="24"/>
          <w:szCs w:val="24"/>
          <w:lang w:val="hy-AM"/>
        </w:rPr>
        <w:t xml:space="preserve">այաստանի </w:t>
      </w:r>
      <w:r w:rsidR="00CC7DB4" w:rsidRPr="00D33017">
        <w:rPr>
          <w:rFonts w:ascii="GHEA Grapalat" w:eastAsia="Calibri" w:hAnsi="GHEA Grapalat" w:cs="Times New Roman"/>
          <w:bCs/>
          <w:sz w:val="24"/>
          <w:szCs w:val="24"/>
          <w:lang w:val="hy-AM"/>
        </w:rPr>
        <w:t>Հ</w:t>
      </w:r>
      <w:r w:rsidR="005E106D">
        <w:rPr>
          <w:rFonts w:ascii="GHEA Grapalat" w:eastAsia="Calibri" w:hAnsi="GHEA Grapalat" w:cs="Times New Roman"/>
          <w:bCs/>
          <w:sz w:val="24"/>
          <w:szCs w:val="24"/>
          <w:lang w:val="hy-AM"/>
        </w:rPr>
        <w:t>անրապետության</w:t>
      </w:r>
      <w:r w:rsidR="00CC7DB4" w:rsidRPr="00D33017">
        <w:rPr>
          <w:rFonts w:ascii="GHEA Grapalat" w:eastAsia="Calibri" w:hAnsi="GHEA Grapalat" w:cs="Times New Roman"/>
          <w:bCs/>
          <w:sz w:val="24"/>
          <w:szCs w:val="24"/>
          <w:lang w:val="hy-AM"/>
        </w:rPr>
        <w:t xml:space="preserve"> ստանձնած միջազգային պարտավորությունների կատարման անհրաժեշտությ</w:t>
      </w:r>
      <w:r w:rsidR="005E106D">
        <w:rPr>
          <w:rFonts w:ascii="GHEA Grapalat" w:eastAsia="Calibri" w:hAnsi="GHEA Grapalat" w:cs="Times New Roman"/>
          <w:bCs/>
          <w:sz w:val="24"/>
          <w:szCs w:val="24"/>
          <w:lang w:val="hy-AM"/>
        </w:rPr>
        <w:t>ամբ</w:t>
      </w:r>
      <w:r w:rsidR="00CC7DB4" w:rsidRPr="00D33017">
        <w:rPr>
          <w:rFonts w:ascii="GHEA Grapalat" w:eastAsia="Calibri" w:hAnsi="GHEA Grapalat" w:cs="Times New Roman"/>
          <w:bCs/>
          <w:sz w:val="24"/>
          <w:szCs w:val="24"/>
          <w:lang w:val="hy-AM"/>
        </w:rPr>
        <w:t>։</w:t>
      </w:r>
    </w:p>
    <w:p w14:paraId="0C160A5B" w14:textId="77777777" w:rsidR="00D33017" w:rsidRPr="00D33017" w:rsidRDefault="00D33017" w:rsidP="00D33017">
      <w:pPr>
        <w:spacing w:after="0" w:line="360" w:lineRule="auto"/>
        <w:ind w:firstLine="567"/>
        <w:jc w:val="both"/>
        <w:rPr>
          <w:rFonts w:ascii="GHEA Grapalat" w:eastAsia="Calibri" w:hAnsi="GHEA Grapalat" w:cs="Times New Roman"/>
          <w:bCs/>
          <w:sz w:val="24"/>
          <w:szCs w:val="24"/>
          <w:lang w:val="hy-AM"/>
        </w:rPr>
      </w:pPr>
    </w:p>
    <w:p w14:paraId="2BE77585" w14:textId="67951854" w:rsidR="009B0334" w:rsidRPr="00D33017" w:rsidRDefault="009B0334" w:rsidP="00D33017">
      <w:pPr>
        <w:spacing w:after="0" w:line="360" w:lineRule="auto"/>
        <w:ind w:firstLine="567"/>
        <w:jc w:val="both"/>
        <w:rPr>
          <w:rFonts w:ascii="GHEA Grapalat" w:hAnsi="GHEA Grapalat" w:cs="Cambria Math"/>
          <w:sz w:val="24"/>
          <w:szCs w:val="24"/>
          <w:lang w:val="hy-AM"/>
        </w:rPr>
      </w:pPr>
      <w:r w:rsidRPr="00D33017">
        <w:rPr>
          <w:rFonts w:ascii="GHEA Grapalat" w:hAnsi="GHEA Grapalat"/>
          <w:b/>
          <w:sz w:val="24"/>
          <w:szCs w:val="24"/>
          <w:lang w:val="hy-AM"/>
        </w:rPr>
        <w:t>2.</w:t>
      </w:r>
      <w:r w:rsidRPr="00D33017">
        <w:rPr>
          <w:rFonts w:ascii="GHEA Grapalat" w:hAnsi="GHEA Grapalat"/>
          <w:sz w:val="24"/>
          <w:szCs w:val="24"/>
          <w:lang w:val="hy-AM"/>
        </w:rPr>
        <w:tab/>
      </w:r>
      <w:r w:rsidRPr="00D33017">
        <w:rPr>
          <w:rFonts w:ascii="GHEA Grapalat" w:eastAsia="GHEA Grapalat" w:hAnsi="GHEA Grapalat" w:cs="GHEA Grapalat"/>
          <w:b/>
          <w:bCs/>
          <w:color w:val="000000"/>
          <w:sz w:val="24"/>
          <w:szCs w:val="24"/>
          <w:lang w:val="hy-AM"/>
        </w:rPr>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ռազմավարությունը և դրանից բխող 2023-2026 թվականների գործողությունների ծրագիր</w:t>
      </w:r>
      <w:r w:rsidRPr="00D33017">
        <w:rPr>
          <w:rFonts w:ascii="Cambria Math" w:eastAsia="GHEA Grapalat" w:hAnsi="Cambria Math" w:cs="Cambria Math"/>
          <w:b/>
          <w:bCs/>
          <w:color w:val="000000"/>
          <w:sz w:val="24"/>
          <w:szCs w:val="24"/>
          <w:lang w:val="hy-AM"/>
        </w:rPr>
        <w:t>․</w:t>
      </w:r>
    </w:p>
    <w:p w14:paraId="4344F107" w14:textId="0C0D32F1" w:rsidR="00CC7DB4" w:rsidRDefault="009B0334" w:rsidP="00D33017">
      <w:pPr>
        <w:spacing w:after="0" w:line="360" w:lineRule="auto"/>
        <w:ind w:firstLine="567"/>
        <w:jc w:val="both"/>
        <w:rPr>
          <w:rFonts w:ascii="GHEA Grapalat" w:eastAsia="Calibri" w:hAnsi="GHEA Grapalat" w:cs="Calibri"/>
          <w:sz w:val="24"/>
          <w:szCs w:val="24"/>
          <w:lang w:val="hy-AM"/>
        </w:rPr>
      </w:pPr>
      <w:r w:rsidRPr="00D33017">
        <w:rPr>
          <w:rFonts w:ascii="GHEA Grapalat" w:eastAsia="Calibri" w:hAnsi="GHEA Grapalat" w:cs="Calibri"/>
          <w:sz w:val="24"/>
          <w:szCs w:val="24"/>
          <w:lang w:val="hy-AM"/>
        </w:rPr>
        <w:t>Նախագծի ընդունումը բխում է Կառավարության 2023 թվականի հոկտեմբերի 26-ի «</w:t>
      </w:r>
      <w:r w:rsidRPr="00D33017">
        <w:rPr>
          <w:rFonts w:ascii="GHEA Grapalat" w:eastAsia="Calibri" w:hAnsi="GHEA Grapalat" w:cs="Calibri"/>
          <w:bCs/>
          <w:sz w:val="24"/>
          <w:szCs w:val="24"/>
          <w:lang w:val="hy-AM"/>
        </w:rPr>
        <w:t>Հայաստանի Հանրապետության հակակոռուպցիոն ռազմավարությունը և դրանից բխող 2023-2026 թվականների գործողությունների ծրագիրը հաստատելու մասին</w:t>
      </w:r>
      <w:r w:rsidRPr="00D33017">
        <w:rPr>
          <w:rFonts w:ascii="GHEA Grapalat" w:eastAsia="Calibri" w:hAnsi="GHEA Grapalat" w:cs="Calibri"/>
          <w:sz w:val="24"/>
          <w:szCs w:val="24"/>
          <w:lang w:val="hy-AM"/>
        </w:rPr>
        <w:t>» N 1871 Լ որոշմամբ հաստատված (այսուհետ նաև՝ Հակակոռուպցիոն ռազմավարություն) գործողությունների ծրագրի 2-րդ հավելվածի 1</w:t>
      </w:r>
      <w:r w:rsidRPr="00D33017">
        <w:rPr>
          <w:rFonts w:ascii="Cambria Math" w:eastAsia="Calibri" w:hAnsi="Cambria Math" w:cs="Cambria Math"/>
          <w:sz w:val="24"/>
          <w:szCs w:val="24"/>
          <w:lang w:val="hy-AM"/>
        </w:rPr>
        <w:t>․</w:t>
      </w:r>
      <w:r w:rsidRPr="00D33017">
        <w:rPr>
          <w:rFonts w:ascii="GHEA Grapalat" w:eastAsia="Calibri" w:hAnsi="GHEA Grapalat" w:cs="Calibri"/>
          <w:sz w:val="24"/>
          <w:szCs w:val="24"/>
          <w:lang w:val="hy-AM"/>
        </w:rPr>
        <w:t>2</w:t>
      </w:r>
      <w:r w:rsidR="00CC7DB4" w:rsidRPr="00D33017">
        <w:rPr>
          <w:rFonts w:ascii="GHEA Grapalat" w:eastAsia="Calibri" w:hAnsi="GHEA Grapalat" w:cs="Calibri"/>
          <w:sz w:val="24"/>
          <w:szCs w:val="24"/>
          <w:lang w:val="hy-AM"/>
        </w:rPr>
        <w:t>0</w:t>
      </w:r>
      <w:r w:rsidRPr="00D33017">
        <w:rPr>
          <w:rFonts w:ascii="GHEA Grapalat" w:eastAsia="Calibri" w:hAnsi="GHEA Grapalat" w:cs="Calibri"/>
          <w:sz w:val="24"/>
          <w:szCs w:val="24"/>
          <w:lang w:val="hy-AM"/>
        </w:rPr>
        <w:t xml:space="preserve">-րդ  գործողությունից, որով նախատեսվում է </w:t>
      </w:r>
      <w:r w:rsidR="00CC7DB4" w:rsidRPr="00D33017">
        <w:rPr>
          <w:rFonts w:ascii="GHEA Grapalat" w:eastAsia="Calibri" w:hAnsi="GHEA Grapalat" w:cs="Calibri"/>
          <w:sz w:val="24"/>
          <w:szCs w:val="24"/>
          <w:lang w:val="hy-AM"/>
        </w:rPr>
        <w:t>ընդունել հանրային ծառայողների և հանրային պաշտոն զբաղեցնող անձանց ստացած և պետության սեփականությունը հանդիսացող նվերների տնօրինման կառուցակարգերի կիրարկման համար անհրաժեշտ ենթաօրենսդրական ակտերը:</w:t>
      </w:r>
    </w:p>
    <w:p w14:paraId="6CC762D3" w14:textId="77777777" w:rsidR="00D33017" w:rsidRPr="00D33017" w:rsidRDefault="00D33017" w:rsidP="00D33017">
      <w:pPr>
        <w:spacing w:after="0" w:line="360" w:lineRule="auto"/>
        <w:ind w:firstLine="567"/>
        <w:jc w:val="both"/>
        <w:rPr>
          <w:rFonts w:ascii="GHEA Grapalat" w:eastAsia="Calibri" w:hAnsi="GHEA Grapalat" w:cs="Calibri"/>
          <w:sz w:val="24"/>
          <w:szCs w:val="24"/>
          <w:lang w:val="hy-AM"/>
        </w:rPr>
      </w:pPr>
    </w:p>
    <w:p w14:paraId="6889C80C" w14:textId="4AD47C0E" w:rsidR="00CC7DB4" w:rsidRPr="00D33017" w:rsidRDefault="009B0334" w:rsidP="00D33017">
      <w:pPr>
        <w:spacing w:after="200" w:line="360" w:lineRule="auto"/>
        <w:ind w:firstLine="567"/>
        <w:contextualSpacing/>
        <w:jc w:val="both"/>
        <w:rPr>
          <w:rFonts w:ascii="GHEA Grapalat" w:eastAsia="GHEA Grapalat" w:hAnsi="GHEA Grapalat" w:cs="Cambria Math"/>
          <w:b/>
          <w:color w:val="000000"/>
          <w:sz w:val="24"/>
          <w:szCs w:val="24"/>
          <w:lang w:val="hy-AM"/>
        </w:rPr>
      </w:pPr>
      <w:r w:rsidRPr="00D33017">
        <w:rPr>
          <w:rFonts w:ascii="GHEA Grapalat" w:eastAsia="GHEA Grapalat" w:hAnsi="GHEA Grapalat" w:cs="GHEA Grapalat"/>
          <w:b/>
          <w:color w:val="000000"/>
          <w:sz w:val="24"/>
          <w:szCs w:val="24"/>
          <w:lang w:val="hy-AM"/>
        </w:rPr>
        <w:t xml:space="preserve">3. </w:t>
      </w:r>
      <w:r w:rsidRPr="00D33017">
        <w:rPr>
          <w:rFonts w:ascii="GHEA Grapalat" w:eastAsia="GHEA Grapalat" w:hAnsi="GHEA Grapalat" w:cs="GHEA Grapalat"/>
          <w:b/>
          <w:bCs/>
          <w:color w:val="000000"/>
          <w:sz w:val="24"/>
          <w:szCs w:val="24"/>
          <w:lang w:val="hy-AM"/>
        </w:rPr>
        <w:t>Ընթացիկ</w:t>
      </w:r>
      <w:r w:rsidRPr="00D33017">
        <w:rPr>
          <w:rFonts w:ascii="GHEA Grapalat" w:eastAsia="GHEA Grapalat" w:hAnsi="GHEA Grapalat" w:cs="GHEA Grapalat"/>
          <w:b/>
          <w:color w:val="000000"/>
          <w:sz w:val="24"/>
          <w:szCs w:val="24"/>
          <w:lang w:val="hy-AM"/>
        </w:rPr>
        <w:t xml:space="preserve"> իրավիճակը և խնդիրները</w:t>
      </w:r>
      <w:r w:rsidR="00CC7DB4" w:rsidRPr="00D33017">
        <w:rPr>
          <w:rFonts w:ascii="Cambria Math" w:eastAsia="GHEA Grapalat" w:hAnsi="Cambria Math" w:cs="Cambria Math"/>
          <w:b/>
          <w:color w:val="000000"/>
          <w:sz w:val="24"/>
          <w:szCs w:val="24"/>
          <w:lang w:val="hy-AM"/>
        </w:rPr>
        <w:t>․</w:t>
      </w:r>
    </w:p>
    <w:p w14:paraId="36583CD8" w14:textId="61E9194D" w:rsidR="00CC7DB4" w:rsidRDefault="00CC7DB4" w:rsidP="00D33017">
      <w:pPr>
        <w:tabs>
          <w:tab w:val="left" w:pos="426"/>
          <w:tab w:val="left" w:pos="709"/>
          <w:tab w:val="left" w:pos="851"/>
          <w:tab w:val="left" w:pos="993"/>
        </w:tabs>
        <w:spacing w:after="0" w:line="360" w:lineRule="auto"/>
        <w:ind w:firstLine="567"/>
        <w:contextualSpacing/>
        <w:jc w:val="both"/>
        <w:rPr>
          <w:rFonts w:ascii="GHEA Grapalat" w:eastAsia="Calibri" w:hAnsi="GHEA Grapalat" w:cs="Times New Roman"/>
          <w:bCs/>
          <w:sz w:val="24"/>
          <w:szCs w:val="24"/>
          <w:lang w:val="hy-AM"/>
        </w:rPr>
      </w:pPr>
      <w:r w:rsidRPr="00D33017">
        <w:rPr>
          <w:rFonts w:ascii="GHEA Grapalat" w:eastAsia="Calibri" w:hAnsi="GHEA Grapalat" w:cs="Times New Roman"/>
          <w:sz w:val="24"/>
          <w:szCs w:val="24"/>
          <w:lang w:val="hy-AM"/>
        </w:rPr>
        <w:t>«Հանրային ծառայության մասին» օրենքի (այսուհետ՝ Օրենք) 29-րդ հոդվածի 6-րդ և 9-րդ մասերով սահմանված դեպքերում հանրային ծառայողների և հանրային պաշտոն զբաղեցնող անձանց հանձնված նվերները դառնում են պետական կամ համայնքային սեփականություն</w:t>
      </w:r>
      <w:r w:rsidR="00B86E0B">
        <w:rPr>
          <w:rFonts w:ascii="GHEA Grapalat" w:eastAsia="Calibri" w:hAnsi="GHEA Grapalat" w:cs="Times New Roman"/>
          <w:sz w:val="24"/>
          <w:szCs w:val="24"/>
          <w:lang w:val="hy-AM"/>
        </w:rPr>
        <w:t xml:space="preserve">, սակայն մինչ Ազգային ժողովի կողմից </w:t>
      </w:r>
      <w:r w:rsidR="00B86E0B" w:rsidRPr="00D33017">
        <w:rPr>
          <w:rFonts w:ascii="GHEA Grapalat" w:eastAsia="Calibri" w:hAnsi="GHEA Grapalat" w:cs="Times New Roman"/>
          <w:bCs/>
          <w:sz w:val="24"/>
          <w:szCs w:val="24"/>
          <w:lang w:val="hy-AM"/>
        </w:rPr>
        <w:t>««Պետական գույքի կառավարման մասին» օրենքում փոփոխություններ և լրացումներ կատարելու մասին»</w:t>
      </w:r>
      <w:r w:rsidR="00B86E0B">
        <w:rPr>
          <w:rFonts w:ascii="GHEA Grapalat" w:eastAsia="Calibri" w:hAnsi="GHEA Grapalat" w:cs="Times New Roman"/>
          <w:bCs/>
          <w:sz w:val="24"/>
          <w:szCs w:val="24"/>
          <w:lang w:val="hy-AM"/>
        </w:rPr>
        <w:t xml:space="preserve"> օրենքի և հարակից օրենքների նախագծերի փաթեթի ընդունումը </w:t>
      </w:r>
      <w:r w:rsidR="00E74C8F">
        <w:rPr>
          <w:rFonts w:ascii="GHEA Grapalat" w:eastAsia="Calibri" w:hAnsi="GHEA Grapalat" w:cs="Times New Roman"/>
          <w:bCs/>
          <w:sz w:val="24"/>
          <w:szCs w:val="24"/>
          <w:lang w:val="hy-AM"/>
        </w:rPr>
        <w:t xml:space="preserve">օրենսդրությամբ առկա չէին հստակ </w:t>
      </w:r>
      <w:r w:rsidR="00E74C8F">
        <w:rPr>
          <w:rFonts w:ascii="GHEA Grapalat" w:eastAsia="Calibri" w:hAnsi="GHEA Grapalat" w:cs="Times New Roman"/>
          <w:bCs/>
          <w:sz w:val="24"/>
          <w:szCs w:val="24"/>
          <w:lang w:val="hy-AM"/>
        </w:rPr>
        <w:lastRenderedPageBreak/>
        <w:t>կարգավորումներ առ այն, թե օրենքով սահմանված դեպքերում պետության սեփականությունը դարձող նվերներն ինչ եղանակով են տնօրինվելու:</w:t>
      </w:r>
    </w:p>
    <w:p w14:paraId="467C8387" w14:textId="4803D42D" w:rsidR="00E74C8F" w:rsidRPr="00D33017" w:rsidRDefault="00E74C8F" w:rsidP="00D33017">
      <w:pPr>
        <w:tabs>
          <w:tab w:val="left" w:pos="426"/>
          <w:tab w:val="left" w:pos="709"/>
          <w:tab w:val="left" w:pos="851"/>
          <w:tab w:val="left" w:pos="993"/>
        </w:tabs>
        <w:spacing w:after="0" w:line="360" w:lineRule="auto"/>
        <w:ind w:firstLine="567"/>
        <w:contextualSpacing/>
        <w:jc w:val="both"/>
        <w:rPr>
          <w:rFonts w:ascii="GHEA Grapalat" w:eastAsia="Calibri" w:hAnsi="GHEA Grapalat" w:cs="Times New Roman"/>
          <w:sz w:val="24"/>
          <w:szCs w:val="24"/>
          <w:lang w:val="hy-AM"/>
        </w:rPr>
      </w:pPr>
      <w:r>
        <w:rPr>
          <w:rFonts w:ascii="GHEA Grapalat" w:eastAsia="Calibri" w:hAnsi="GHEA Grapalat" w:cs="Times New Roman"/>
          <w:bCs/>
          <w:sz w:val="24"/>
          <w:szCs w:val="24"/>
          <w:lang w:val="hy-AM"/>
        </w:rPr>
        <w:t>Օրենքների վերը հիշատակված նախագծերի ընդունմամբ օրենսրդրորեն սահմանվել են պետության սեփականությունը դարձող նվերների տնօրինման եղանակները, նվերը տնօրինող մարմինները, սահմանվել է շուտ փչացող նվերները որոշ դեպքերում ոչնչացնելու հնարավորություն: Նախատեսվել են նաև դեպքեր, երբ պետության սեփականությունը դարձող առանձին խումբ նվերների տնօրինման եղանակի վերաբերյալ անհրաժեշտ է լինելու ստանալ Արտաքին գործերի նախարարության Պետական արարողակարգի ծառայության  եզրակացությունը:</w:t>
      </w:r>
    </w:p>
    <w:p w14:paraId="3CD3E5AA" w14:textId="6A125514" w:rsidR="00A72C68" w:rsidRPr="00D33017" w:rsidRDefault="009203BD" w:rsidP="00E74C8F">
      <w:pPr>
        <w:tabs>
          <w:tab w:val="left" w:pos="426"/>
          <w:tab w:val="left" w:pos="709"/>
          <w:tab w:val="left" w:pos="851"/>
          <w:tab w:val="left" w:pos="993"/>
        </w:tabs>
        <w:spacing w:after="0" w:line="360" w:lineRule="auto"/>
        <w:ind w:firstLine="567"/>
        <w:jc w:val="both"/>
        <w:rPr>
          <w:rFonts w:ascii="GHEA Grapalat" w:eastAsia="Calibri" w:hAnsi="GHEA Grapalat" w:cs="Times New Roman"/>
          <w:bCs/>
          <w:sz w:val="24"/>
          <w:szCs w:val="24"/>
          <w:lang w:val="hy-AM"/>
        </w:rPr>
      </w:pPr>
      <w:r w:rsidRPr="00D33017">
        <w:rPr>
          <w:rFonts w:ascii="GHEA Grapalat" w:eastAsia="Calibri" w:hAnsi="GHEA Grapalat" w:cs="Times New Roman"/>
          <w:bCs/>
          <w:sz w:val="24"/>
          <w:szCs w:val="24"/>
          <w:lang w:val="hy-AM"/>
        </w:rPr>
        <w:t>««Պետական գույքի կառավարման մասին» օրենքում փոփոխություններ և լրացումներ կատարելու մասին» օրենքի նախագծով սահմանվե</w:t>
      </w:r>
      <w:r w:rsidR="008E110B">
        <w:rPr>
          <w:rFonts w:ascii="GHEA Grapalat" w:eastAsia="Calibri" w:hAnsi="GHEA Grapalat" w:cs="Times New Roman"/>
          <w:bCs/>
          <w:sz w:val="24"/>
          <w:szCs w:val="24"/>
          <w:lang w:val="hy-AM"/>
        </w:rPr>
        <w:t>լ է</w:t>
      </w:r>
      <w:r w:rsidR="00E74C8F">
        <w:rPr>
          <w:rFonts w:ascii="GHEA Grapalat" w:eastAsia="Calibri" w:hAnsi="GHEA Grapalat" w:cs="Times New Roman"/>
          <w:bCs/>
          <w:sz w:val="24"/>
          <w:szCs w:val="24"/>
          <w:lang w:val="hy-AM"/>
        </w:rPr>
        <w:t xml:space="preserve"> նաև</w:t>
      </w:r>
      <w:r w:rsidRPr="00D33017">
        <w:rPr>
          <w:rFonts w:ascii="GHEA Grapalat" w:eastAsia="Calibri" w:hAnsi="GHEA Grapalat" w:cs="Times New Roman"/>
          <w:bCs/>
          <w:sz w:val="24"/>
          <w:szCs w:val="24"/>
          <w:lang w:val="hy-AM"/>
        </w:rPr>
        <w:t>, որ</w:t>
      </w:r>
      <w:r w:rsidR="00CB49AC" w:rsidRPr="00D33017">
        <w:rPr>
          <w:rFonts w:ascii="GHEA Grapalat" w:eastAsia="Calibri" w:hAnsi="GHEA Grapalat" w:cs="Times New Roman"/>
          <w:bCs/>
          <w:sz w:val="24"/>
          <w:szCs w:val="24"/>
          <w:lang w:val="hy-AM"/>
        </w:rPr>
        <w:t xml:space="preserve"> Կառավարության որոշմամբ սահմանված դեպքերում և կարգով</w:t>
      </w:r>
      <w:r w:rsidR="00CB49AC" w:rsidRPr="00D33017">
        <w:rPr>
          <w:rFonts w:ascii="GHEA Grapalat" w:eastAsia="Calibri" w:hAnsi="GHEA Grapalat" w:cs="Times New Roman"/>
          <w:sz w:val="24"/>
          <w:szCs w:val="24"/>
          <w:lang w:val="hy-AM"/>
        </w:rPr>
        <w:t xml:space="preserve"> պ</w:t>
      </w:r>
      <w:r w:rsidR="00CB49AC" w:rsidRPr="00D33017">
        <w:rPr>
          <w:rFonts w:ascii="GHEA Grapalat" w:eastAsia="Calibri" w:hAnsi="GHEA Grapalat" w:cs="Times New Roman"/>
          <w:bCs/>
          <w:sz w:val="24"/>
          <w:szCs w:val="24"/>
          <w:lang w:val="hy-AM"/>
        </w:rPr>
        <w:t xml:space="preserve">ահպանման էական ծախսեր պահանջող գույքը և կենդանիներն իրացվում են անհապաղ, իսկ շուտ փչացող գույքն իրացվում է անհապաղ կամ ոչնչացվում է։ Միաժամանակ,  </w:t>
      </w:r>
      <w:r w:rsidR="00FB76F4">
        <w:rPr>
          <w:rFonts w:ascii="GHEA Grapalat" w:eastAsia="Calibri" w:hAnsi="GHEA Grapalat" w:cs="Times New Roman"/>
          <w:bCs/>
          <w:sz w:val="24"/>
          <w:szCs w:val="24"/>
          <w:lang w:val="hy-AM"/>
        </w:rPr>
        <w:t xml:space="preserve">օրենքի 1-ին հոդվածի 4-րդ մասով </w:t>
      </w:r>
      <w:r w:rsidR="00E74C8F">
        <w:rPr>
          <w:rFonts w:ascii="GHEA Grapalat" w:eastAsia="Calibri" w:hAnsi="GHEA Grapalat" w:cs="Times New Roman"/>
          <w:bCs/>
          <w:sz w:val="24"/>
          <w:szCs w:val="24"/>
          <w:lang w:val="hy-AM"/>
        </w:rPr>
        <w:t>նախատեսվել է</w:t>
      </w:r>
      <w:r w:rsidR="00507D4C">
        <w:rPr>
          <w:rFonts w:ascii="GHEA Grapalat" w:eastAsia="Calibri" w:hAnsi="GHEA Grapalat" w:cs="Times New Roman"/>
          <w:bCs/>
          <w:sz w:val="24"/>
          <w:szCs w:val="24"/>
          <w:lang w:val="hy-AM"/>
        </w:rPr>
        <w:t>,</w:t>
      </w:r>
      <w:r w:rsidR="00CB49AC" w:rsidRPr="00D33017">
        <w:rPr>
          <w:rFonts w:ascii="GHEA Grapalat" w:eastAsia="Calibri" w:hAnsi="GHEA Grapalat" w:cs="Times New Roman"/>
          <w:bCs/>
          <w:sz w:val="24"/>
          <w:szCs w:val="24"/>
          <w:lang w:val="hy-AM"/>
        </w:rPr>
        <w:t xml:space="preserve"> որ հանրային պաշտոն զբաղեցնող անձանց և հանրային ծառայողների՝ պետական սեփականություն դարձած նվերների տնօրինման կարգը, շուտ 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գույքի տնօրինման՝ </w:t>
      </w:r>
      <w:r w:rsidR="00C442D3" w:rsidRPr="00D33017">
        <w:rPr>
          <w:rFonts w:ascii="GHEA Grapalat" w:eastAsia="Calibri" w:hAnsi="GHEA Grapalat" w:cs="Times New Roman"/>
          <w:bCs/>
          <w:sz w:val="24"/>
          <w:szCs w:val="24"/>
          <w:lang w:val="hy-AM"/>
        </w:rPr>
        <w:t>օրենքով նախատեսված</w:t>
      </w:r>
      <w:r w:rsidR="00CB49AC" w:rsidRPr="00D33017">
        <w:rPr>
          <w:rFonts w:ascii="GHEA Grapalat" w:eastAsia="Calibri" w:hAnsi="GHEA Grapalat" w:cs="Times New Roman"/>
          <w:bCs/>
          <w:sz w:val="24"/>
          <w:szCs w:val="24"/>
          <w:lang w:val="hy-AM"/>
        </w:rPr>
        <w:t xml:space="preserve"> եղանակների ընտրության մեթոդաբանությունը և տնօրինման եղանակի վերաբերյալ «Պետական արարողակարգի մասին» օրենքով սահմանված եզրակացության տրամադրման կարգը սահմանում է Հայաստանի Հանրապետության կառավարությունը</w:t>
      </w:r>
      <w:r w:rsidR="00E74C8F">
        <w:rPr>
          <w:rFonts w:ascii="GHEA Grapalat" w:eastAsia="Calibri" w:hAnsi="GHEA Grapalat" w:cs="Times New Roman"/>
          <w:bCs/>
          <w:sz w:val="24"/>
          <w:szCs w:val="24"/>
          <w:lang w:val="hy-AM"/>
        </w:rPr>
        <w:t xml:space="preserve">` սահմանելով նաև, որ Նախագծերի փաթեթի ընդունմամբ </w:t>
      </w:r>
      <w:r w:rsidR="00A72C68" w:rsidRPr="00D33017">
        <w:rPr>
          <w:rFonts w:ascii="GHEA Grapalat" w:eastAsia="Calibri" w:hAnsi="GHEA Grapalat" w:cs="Times New Roman"/>
          <w:bCs/>
          <w:sz w:val="24"/>
          <w:szCs w:val="24"/>
          <w:lang w:val="hy-AM"/>
        </w:rPr>
        <w:t>պետք է վերանայվ</w:t>
      </w:r>
      <w:r w:rsidR="008E110B">
        <w:rPr>
          <w:rFonts w:ascii="GHEA Grapalat" w:eastAsia="Calibri" w:hAnsi="GHEA Grapalat" w:cs="Times New Roman"/>
          <w:bCs/>
          <w:sz w:val="24"/>
          <w:szCs w:val="24"/>
          <w:lang w:val="hy-AM"/>
        </w:rPr>
        <w:t>են</w:t>
      </w:r>
      <w:r w:rsidR="00A72C68" w:rsidRPr="00D33017">
        <w:rPr>
          <w:rFonts w:ascii="GHEA Grapalat" w:eastAsia="Calibri" w:hAnsi="GHEA Grapalat" w:cs="Times New Roman"/>
          <w:bCs/>
          <w:sz w:val="24"/>
          <w:szCs w:val="24"/>
          <w:lang w:val="hy-AM"/>
        </w:rPr>
        <w:t xml:space="preserve"> պետական գույքի օտարման և նվիրաբերության առկա կարգերը։</w:t>
      </w:r>
    </w:p>
    <w:p w14:paraId="033EA3A6" w14:textId="63834092" w:rsidR="00F76339" w:rsidRDefault="00A72C68" w:rsidP="00E74C8F">
      <w:pPr>
        <w:tabs>
          <w:tab w:val="left" w:pos="426"/>
          <w:tab w:val="left" w:pos="709"/>
          <w:tab w:val="left" w:pos="851"/>
          <w:tab w:val="left" w:pos="993"/>
        </w:tabs>
        <w:spacing w:after="0" w:line="360" w:lineRule="auto"/>
        <w:ind w:firstLine="567"/>
        <w:jc w:val="both"/>
        <w:rPr>
          <w:rFonts w:ascii="GHEA Grapalat" w:eastAsia="Calibri" w:hAnsi="GHEA Grapalat" w:cs="Times New Roman"/>
          <w:bCs/>
          <w:sz w:val="24"/>
          <w:szCs w:val="24"/>
          <w:lang w:val="hy-AM"/>
        </w:rPr>
      </w:pPr>
      <w:r w:rsidRPr="00D33017">
        <w:rPr>
          <w:rFonts w:ascii="GHEA Grapalat" w:eastAsia="Calibri" w:hAnsi="GHEA Grapalat" w:cs="Times New Roman"/>
          <w:bCs/>
          <w:sz w:val="24"/>
          <w:szCs w:val="24"/>
          <w:lang w:val="hy-AM"/>
        </w:rPr>
        <w:t xml:space="preserve">Նշվածի հաշվառմամբ առաջացել է </w:t>
      </w:r>
      <w:r w:rsidR="00507D4C">
        <w:rPr>
          <w:rFonts w:ascii="GHEA Grapalat" w:eastAsia="Calibri" w:hAnsi="GHEA Grapalat" w:cs="Times New Roman"/>
          <w:bCs/>
          <w:sz w:val="24"/>
          <w:szCs w:val="24"/>
          <w:lang w:val="hy-AM"/>
        </w:rPr>
        <w:t>անհրաժեշտություն</w:t>
      </w:r>
      <w:r w:rsidR="008E110B">
        <w:rPr>
          <w:rFonts w:ascii="GHEA Grapalat" w:eastAsia="Calibri" w:hAnsi="GHEA Grapalat" w:cs="Times New Roman"/>
          <w:bCs/>
          <w:sz w:val="24"/>
          <w:szCs w:val="24"/>
          <w:lang w:val="hy-AM"/>
        </w:rPr>
        <w:t>՝</w:t>
      </w:r>
      <w:r w:rsidR="00507D4C">
        <w:rPr>
          <w:rFonts w:ascii="GHEA Grapalat" w:eastAsia="Calibri" w:hAnsi="GHEA Grapalat" w:cs="Times New Roman"/>
          <w:bCs/>
          <w:sz w:val="24"/>
          <w:szCs w:val="24"/>
          <w:lang w:val="hy-AM"/>
        </w:rPr>
        <w:t xml:space="preserve"> </w:t>
      </w:r>
      <w:r w:rsidRPr="00D33017">
        <w:rPr>
          <w:rFonts w:ascii="GHEA Grapalat" w:eastAsia="Calibri" w:hAnsi="GHEA Grapalat" w:cs="Times New Roman"/>
          <w:bCs/>
          <w:sz w:val="24"/>
          <w:szCs w:val="24"/>
          <w:lang w:val="hy-AM"/>
        </w:rPr>
        <w:t xml:space="preserve">ընդունել </w:t>
      </w:r>
      <w:r w:rsidR="00E74C8F">
        <w:rPr>
          <w:rFonts w:ascii="GHEA Grapalat" w:eastAsia="Calibri" w:hAnsi="GHEA Grapalat" w:cs="Times New Roman"/>
          <w:bCs/>
          <w:sz w:val="24"/>
          <w:szCs w:val="24"/>
          <w:lang w:val="hy-AM"/>
        </w:rPr>
        <w:t xml:space="preserve">Կառավարության նոր որոշում, որով կսահմանվեն </w:t>
      </w:r>
      <w:r w:rsidR="00F76339" w:rsidRPr="00D33017">
        <w:rPr>
          <w:rFonts w:ascii="GHEA Grapalat" w:eastAsia="Calibri" w:hAnsi="GHEA Grapalat" w:cs="Times New Roman"/>
          <w:bCs/>
          <w:sz w:val="24"/>
          <w:szCs w:val="24"/>
          <w:lang w:val="hy-AM"/>
        </w:rPr>
        <w:t xml:space="preserve">հանրային պաշտոն զբաղեցնող անձանց և հանրային ծառայողների՝ պետական սեփականություն դարձած նվերների տնօրինման կարգը, շուտ </w:t>
      </w:r>
      <w:r w:rsidR="00F76339" w:rsidRPr="00D33017">
        <w:rPr>
          <w:rFonts w:ascii="GHEA Grapalat" w:eastAsia="Calibri" w:hAnsi="GHEA Grapalat" w:cs="Times New Roman"/>
          <w:bCs/>
          <w:sz w:val="24"/>
          <w:szCs w:val="24"/>
          <w:lang w:val="hy-AM"/>
        </w:rPr>
        <w:lastRenderedPageBreak/>
        <w:t>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գույքի տնօրինման՝ օրենքով նախատեսված եղանակների ընտրության մեթոդաբանությունը և տնօրինման եղանակի վերաբերյալ «Պետական արարողակարգի մասին» օրենքով սահմանված եզրակացության տրամադրման կարգը սահմանելուն ուղղված Կառավարության որոշումը։</w:t>
      </w:r>
    </w:p>
    <w:p w14:paraId="199B97E6" w14:textId="77777777" w:rsidR="00E74C8F" w:rsidRPr="00D33017" w:rsidRDefault="00E74C8F" w:rsidP="00E74C8F">
      <w:pPr>
        <w:tabs>
          <w:tab w:val="left" w:pos="426"/>
          <w:tab w:val="left" w:pos="709"/>
          <w:tab w:val="left" w:pos="851"/>
          <w:tab w:val="left" w:pos="993"/>
        </w:tabs>
        <w:spacing w:after="0" w:line="360" w:lineRule="auto"/>
        <w:ind w:firstLine="567"/>
        <w:jc w:val="both"/>
        <w:rPr>
          <w:rFonts w:ascii="GHEA Grapalat" w:eastAsia="Calibri" w:hAnsi="GHEA Grapalat" w:cs="Times New Roman"/>
          <w:bCs/>
          <w:sz w:val="24"/>
          <w:szCs w:val="24"/>
          <w:lang w:val="hy-AM"/>
        </w:rPr>
      </w:pPr>
    </w:p>
    <w:p w14:paraId="4E09C379" w14:textId="55687DCB" w:rsidR="00CC7DB4" w:rsidRPr="00D33017" w:rsidRDefault="009B0334" w:rsidP="00D33017">
      <w:pPr>
        <w:spacing w:after="0" w:line="360" w:lineRule="auto"/>
        <w:ind w:firstLine="567"/>
        <w:jc w:val="both"/>
        <w:rPr>
          <w:rFonts w:ascii="GHEA Grapalat" w:eastAsia="Calibri" w:hAnsi="GHEA Grapalat" w:cs="Cambria Math"/>
          <w:b/>
          <w:color w:val="000000"/>
          <w:sz w:val="24"/>
          <w:szCs w:val="24"/>
          <w:lang w:val="hy-AM"/>
        </w:rPr>
      </w:pPr>
      <w:r w:rsidRPr="00D33017">
        <w:rPr>
          <w:rFonts w:ascii="GHEA Grapalat" w:eastAsia="Calibri" w:hAnsi="GHEA Grapalat" w:cs="Times New Roman"/>
          <w:b/>
          <w:color w:val="000000"/>
          <w:sz w:val="24"/>
          <w:szCs w:val="24"/>
          <w:lang w:val="hy-AM"/>
        </w:rPr>
        <w:t xml:space="preserve">4. </w:t>
      </w:r>
      <w:r w:rsidRPr="00D33017">
        <w:rPr>
          <w:rFonts w:ascii="GHEA Grapalat" w:eastAsia="GHEA Grapalat" w:hAnsi="GHEA Grapalat" w:cs="GHEA Grapalat"/>
          <w:b/>
          <w:bCs/>
          <w:color w:val="000000"/>
          <w:sz w:val="24"/>
          <w:szCs w:val="24"/>
          <w:lang w:val="hy-AM"/>
        </w:rPr>
        <w:t>Առաջարկվող</w:t>
      </w:r>
      <w:r w:rsidRPr="00D33017">
        <w:rPr>
          <w:rFonts w:ascii="GHEA Grapalat" w:eastAsia="Calibri" w:hAnsi="GHEA Grapalat" w:cs="Times New Roman"/>
          <w:b/>
          <w:color w:val="000000"/>
          <w:sz w:val="24"/>
          <w:szCs w:val="24"/>
          <w:lang w:val="hy-AM"/>
        </w:rPr>
        <w:t xml:space="preserve"> կարգավորման բնույթը</w:t>
      </w:r>
      <w:r w:rsidRPr="00D33017">
        <w:rPr>
          <w:rFonts w:ascii="Cambria Math" w:eastAsia="Calibri" w:hAnsi="Cambria Math" w:cs="Cambria Math"/>
          <w:b/>
          <w:color w:val="000000"/>
          <w:sz w:val="24"/>
          <w:szCs w:val="24"/>
          <w:lang w:val="hy-AM"/>
        </w:rPr>
        <w:t>․</w:t>
      </w:r>
    </w:p>
    <w:p w14:paraId="24AEAFC9" w14:textId="5593B243" w:rsidR="00F76339" w:rsidRPr="00D33017" w:rsidRDefault="00F76339" w:rsidP="00D33017">
      <w:pPr>
        <w:tabs>
          <w:tab w:val="left" w:pos="709"/>
          <w:tab w:val="left" w:pos="851"/>
          <w:tab w:val="left" w:pos="993"/>
        </w:tabs>
        <w:spacing w:after="0" w:line="360" w:lineRule="auto"/>
        <w:ind w:firstLine="567"/>
        <w:jc w:val="both"/>
        <w:rPr>
          <w:rFonts w:ascii="GHEA Grapalat" w:eastAsia="Calibri" w:hAnsi="GHEA Grapalat" w:cs="Cambria Math"/>
          <w:color w:val="000000"/>
          <w:sz w:val="24"/>
          <w:szCs w:val="24"/>
          <w:lang w:val="hy-AM"/>
        </w:rPr>
      </w:pPr>
      <w:bookmarkStart w:id="0" w:name="_GoBack"/>
      <w:r w:rsidRPr="00D33017">
        <w:rPr>
          <w:rFonts w:ascii="GHEA Grapalat" w:eastAsia="Calibri" w:hAnsi="GHEA Grapalat" w:cs="Cambria Math"/>
          <w:color w:val="000000"/>
          <w:sz w:val="24"/>
          <w:szCs w:val="24"/>
          <w:lang w:val="hy-AM"/>
        </w:rPr>
        <w:t>Վերոշարադրյալի հաշվառմամբ Նախագծով առաջարկվում է</w:t>
      </w:r>
      <w:r w:rsidRPr="00D33017">
        <w:rPr>
          <w:rFonts w:ascii="Cambria Math" w:eastAsia="Calibri" w:hAnsi="Cambria Math" w:cs="Cambria Math"/>
          <w:color w:val="000000"/>
          <w:sz w:val="24"/>
          <w:szCs w:val="24"/>
          <w:lang w:val="hy-AM"/>
        </w:rPr>
        <w:t>․</w:t>
      </w:r>
    </w:p>
    <w:p w14:paraId="0AB34A8A" w14:textId="08EA62F9" w:rsidR="00B572D6" w:rsidRPr="00FB76F4" w:rsidRDefault="00B572D6" w:rsidP="00FB76F4">
      <w:pPr>
        <w:tabs>
          <w:tab w:val="left" w:pos="709"/>
          <w:tab w:val="left" w:pos="851"/>
          <w:tab w:val="left" w:pos="993"/>
        </w:tabs>
        <w:spacing w:after="0" w:line="360" w:lineRule="auto"/>
        <w:ind w:firstLine="567"/>
        <w:jc w:val="both"/>
        <w:rPr>
          <w:rFonts w:ascii="GHEA Grapalat" w:eastAsia="Calibri" w:hAnsi="GHEA Grapalat" w:cs="Times New Roman"/>
          <w:bCs/>
          <w:sz w:val="24"/>
          <w:szCs w:val="24"/>
          <w:lang w:val="hy-AM"/>
        </w:rPr>
      </w:pPr>
      <w:r w:rsidRPr="00FB76F4">
        <w:rPr>
          <w:rFonts w:ascii="GHEA Grapalat" w:eastAsia="Calibri" w:hAnsi="GHEA Grapalat" w:cs="Times New Roman"/>
          <w:bCs/>
          <w:sz w:val="24"/>
          <w:szCs w:val="24"/>
          <w:lang w:val="hy-AM"/>
        </w:rPr>
        <w:t>1</w:t>
      </w:r>
      <w:r w:rsidRPr="00FB76F4">
        <w:rPr>
          <w:rFonts w:ascii="Cambria Math" w:eastAsia="Calibri" w:hAnsi="Cambria Math" w:cs="Cambria Math"/>
          <w:bCs/>
          <w:sz w:val="24"/>
          <w:szCs w:val="24"/>
          <w:lang w:val="hy-AM"/>
        </w:rPr>
        <w:t>․</w:t>
      </w:r>
      <w:r w:rsidRPr="00FB76F4">
        <w:rPr>
          <w:rFonts w:ascii="GHEA Grapalat" w:eastAsia="Calibri" w:hAnsi="GHEA Grapalat" w:cs="Times New Roman"/>
          <w:bCs/>
          <w:sz w:val="24"/>
          <w:szCs w:val="24"/>
          <w:lang w:val="hy-AM"/>
        </w:rPr>
        <w:t xml:space="preserve"> համապատասխան հավելվածներով սահմանել հանրային պաշտոն զբաղեցնող անձանց և հանրային ծառայողների՝ պետական սեփականություն դարձած նվերների տնօրինման կարգը, շուտ փչացող գույքի ոչնչացման դեպքերը, կարգը և տնօրինման եղանակները, առանձին տեսակի գույքի տնօրինման առանձնահատկությունները, շուտ փչացող և պահպանման էական ծախսեր պահանջող գույքերի ցանկը, գույքի տնօրինման եղանակների ընտրության մեթոդաբանությունը և գույքի տնօրինման եղանակի վերաբերյալ «Պետական արարողակարգի մասին» օրենքով սահմանված եզրակացության տրամադրման կարգը</w:t>
      </w:r>
      <w:r w:rsidR="00E717FF" w:rsidRPr="00FB76F4">
        <w:rPr>
          <w:rFonts w:ascii="GHEA Grapalat" w:eastAsia="Calibri" w:hAnsi="GHEA Grapalat" w:cs="Times New Roman"/>
          <w:bCs/>
          <w:sz w:val="24"/>
          <w:szCs w:val="24"/>
          <w:lang w:val="hy-AM"/>
        </w:rPr>
        <w:t>.</w:t>
      </w:r>
    </w:p>
    <w:p w14:paraId="0C294A43" w14:textId="4C735723" w:rsidR="00B572D6" w:rsidRPr="00D33017" w:rsidRDefault="00B572D6" w:rsidP="00D33017">
      <w:pPr>
        <w:pStyle w:val="ListParagraph"/>
        <w:tabs>
          <w:tab w:val="left" w:pos="709"/>
          <w:tab w:val="left" w:pos="851"/>
          <w:tab w:val="left" w:pos="993"/>
        </w:tabs>
        <w:spacing w:line="360" w:lineRule="auto"/>
        <w:ind w:left="0" w:firstLine="567"/>
        <w:jc w:val="both"/>
        <w:rPr>
          <w:rFonts w:ascii="GHEA Grapalat" w:eastAsia="Calibri" w:hAnsi="GHEA Grapalat" w:cs="Times New Roman"/>
          <w:bCs/>
          <w:sz w:val="24"/>
          <w:szCs w:val="24"/>
          <w:lang w:val="hy-AM"/>
        </w:rPr>
      </w:pPr>
      <w:r w:rsidRPr="00D33017">
        <w:rPr>
          <w:rFonts w:ascii="GHEA Grapalat" w:eastAsia="Calibri" w:hAnsi="GHEA Grapalat" w:cs="Times New Roman"/>
          <w:bCs/>
          <w:sz w:val="24"/>
          <w:szCs w:val="24"/>
          <w:lang w:val="hy-AM"/>
        </w:rPr>
        <w:t>2</w:t>
      </w:r>
      <w:r w:rsidRPr="00D33017">
        <w:rPr>
          <w:rFonts w:ascii="Cambria Math" w:eastAsia="Calibri" w:hAnsi="Cambria Math" w:cs="Cambria Math"/>
          <w:bCs/>
          <w:sz w:val="24"/>
          <w:szCs w:val="24"/>
          <w:lang w:val="hy-AM"/>
        </w:rPr>
        <w:t>․</w:t>
      </w:r>
      <w:r w:rsidRPr="00D33017">
        <w:rPr>
          <w:rFonts w:ascii="GHEA Grapalat" w:hAnsi="GHEA Grapalat"/>
          <w:sz w:val="24"/>
          <w:szCs w:val="24"/>
          <w:lang w:val="hy-AM"/>
        </w:rPr>
        <w:t xml:space="preserve"> </w:t>
      </w:r>
      <w:r w:rsidR="00507D4C">
        <w:rPr>
          <w:rFonts w:ascii="GHEA Grapalat" w:hAnsi="GHEA Grapalat"/>
          <w:sz w:val="24"/>
          <w:szCs w:val="24"/>
          <w:lang w:val="hy-AM"/>
        </w:rPr>
        <w:t>սահմ</w:t>
      </w:r>
      <w:r w:rsidR="00C871A7">
        <w:rPr>
          <w:rFonts w:ascii="GHEA Grapalat" w:hAnsi="GHEA Grapalat"/>
          <w:sz w:val="24"/>
          <w:szCs w:val="24"/>
          <w:lang w:val="hy-AM"/>
        </w:rPr>
        <w:t>ա</w:t>
      </w:r>
      <w:r w:rsidR="00507D4C">
        <w:rPr>
          <w:rFonts w:ascii="GHEA Grapalat" w:hAnsi="GHEA Grapalat"/>
          <w:sz w:val="24"/>
          <w:szCs w:val="24"/>
          <w:lang w:val="hy-AM"/>
        </w:rPr>
        <w:t>ն</w:t>
      </w:r>
      <w:r w:rsidR="00FB76F4">
        <w:rPr>
          <w:rFonts w:ascii="GHEA Grapalat" w:hAnsi="GHEA Grapalat"/>
          <w:sz w:val="24"/>
          <w:szCs w:val="24"/>
          <w:lang w:val="hy-AM"/>
        </w:rPr>
        <w:t>ել</w:t>
      </w:r>
      <w:r w:rsidR="005738BB">
        <w:rPr>
          <w:rFonts w:ascii="GHEA Grapalat" w:hAnsi="GHEA Grapalat"/>
          <w:sz w:val="24"/>
          <w:szCs w:val="24"/>
          <w:lang w:val="hy-AM"/>
        </w:rPr>
        <w:t xml:space="preserve"> մինչ գույքի տնօրինման եղանակի ընտրությունը Կոմիտեի կողմից այն, որպես ընդհանուր կանոն, գույքը նվեր ստացած մարմնում ժամանակավոր պահպանության հանձնելու հնարավորություն, իսկ շուտ փչացող, պահպանման էական ծախսեր պահանջող գույքերի դեպքում՝ այն </w:t>
      </w:r>
      <w:r w:rsidRPr="00D33017">
        <w:rPr>
          <w:rFonts w:ascii="GHEA Grapalat" w:eastAsia="Calibri" w:hAnsi="GHEA Grapalat" w:cs="Times New Roman"/>
          <w:bCs/>
          <w:sz w:val="24"/>
          <w:szCs w:val="24"/>
          <w:lang w:val="hy-AM"/>
        </w:rPr>
        <w:t>մասնագիտացված կազմակերպության հատուկ հարմարեցված վայրերում</w:t>
      </w:r>
      <w:r w:rsidR="005738BB">
        <w:rPr>
          <w:rFonts w:ascii="GHEA Grapalat" w:eastAsia="Calibri" w:hAnsi="GHEA Grapalat" w:cs="Times New Roman"/>
          <w:bCs/>
          <w:sz w:val="24"/>
          <w:szCs w:val="24"/>
          <w:lang w:val="hy-AM"/>
        </w:rPr>
        <w:t xml:space="preserve"> կամ Կոմիտեում պահպանելու հնարավորություն՝ միաժամանակ նախատեսելով նաև գույքի պահպանումն ապահովելու համար այլ անհրաժեշտ գործողությունների կատարման կարգավորումներ</w:t>
      </w:r>
      <w:r w:rsidRPr="00D33017">
        <w:rPr>
          <w:rFonts w:ascii="Cambria Math" w:eastAsia="Calibri" w:hAnsi="Cambria Math" w:cs="Cambria Math"/>
          <w:bCs/>
          <w:sz w:val="24"/>
          <w:szCs w:val="24"/>
          <w:lang w:val="hy-AM"/>
        </w:rPr>
        <w:t>․</w:t>
      </w:r>
    </w:p>
    <w:p w14:paraId="2749CE38" w14:textId="32C38974" w:rsidR="00B572D6" w:rsidRPr="00D33017" w:rsidRDefault="00B572D6" w:rsidP="00D33017">
      <w:pPr>
        <w:pStyle w:val="ListParagraph"/>
        <w:tabs>
          <w:tab w:val="left" w:pos="709"/>
          <w:tab w:val="left" w:pos="851"/>
          <w:tab w:val="left" w:pos="993"/>
        </w:tabs>
        <w:spacing w:line="360" w:lineRule="auto"/>
        <w:ind w:left="0" w:firstLine="567"/>
        <w:jc w:val="both"/>
        <w:rPr>
          <w:rFonts w:ascii="GHEA Grapalat" w:eastAsia="Calibri" w:hAnsi="GHEA Grapalat" w:cs="Times New Roman"/>
          <w:bCs/>
          <w:sz w:val="24"/>
          <w:szCs w:val="24"/>
          <w:lang w:val="hy-AM"/>
        </w:rPr>
      </w:pPr>
      <w:r w:rsidRPr="00D33017">
        <w:rPr>
          <w:rFonts w:ascii="GHEA Grapalat" w:eastAsia="Calibri" w:hAnsi="GHEA Grapalat" w:cs="Times New Roman"/>
          <w:bCs/>
          <w:sz w:val="24"/>
          <w:szCs w:val="24"/>
          <w:lang w:val="hy-AM"/>
        </w:rPr>
        <w:t>3</w:t>
      </w:r>
      <w:r w:rsidRPr="00D33017">
        <w:rPr>
          <w:rFonts w:ascii="Cambria Math" w:eastAsia="Calibri" w:hAnsi="Cambria Math" w:cs="Cambria Math"/>
          <w:bCs/>
          <w:sz w:val="24"/>
          <w:szCs w:val="24"/>
          <w:lang w:val="hy-AM"/>
        </w:rPr>
        <w:t>․</w:t>
      </w:r>
      <w:r w:rsidRPr="00D33017">
        <w:rPr>
          <w:rFonts w:ascii="GHEA Grapalat" w:eastAsia="Calibri" w:hAnsi="GHEA Grapalat" w:cs="Times New Roman"/>
          <w:bCs/>
          <w:sz w:val="24"/>
          <w:szCs w:val="24"/>
          <w:lang w:val="hy-AM"/>
        </w:rPr>
        <w:t xml:space="preserve"> </w:t>
      </w:r>
      <w:r w:rsidR="003843FB">
        <w:rPr>
          <w:rFonts w:ascii="GHEA Grapalat" w:eastAsia="Calibri" w:hAnsi="GHEA Grapalat" w:cs="Times New Roman"/>
          <w:bCs/>
          <w:sz w:val="24"/>
          <w:szCs w:val="24"/>
          <w:lang w:val="hy-AM"/>
        </w:rPr>
        <w:t xml:space="preserve">սահմանել </w:t>
      </w:r>
      <w:r w:rsidRPr="00D33017">
        <w:rPr>
          <w:rFonts w:ascii="GHEA Grapalat" w:eastAsia="Calibri" w:hAnsi="GHEA Grapalat" w:cs="Times New Roman"/>
          <w:bCs/>
          <w:sz w:val="24"/>
          <w:szCs w:val="24"/>
          <w:lang w:val="hy-AM"/>
        </w:rPr>
        <w:t>Կոմիտեի</w:t>
      </w:r>
      <w:r w:rsidR="008431E3">
        <w:rPr>
          <w:rFonts w:ascii="GHEA Grapalat" w:eastAsia="Calibri" w:hAnsi="GHEA Grapalat" w:cs="Times New Roman"/>
          <w:bCs/>
          <w:sz w:val="24"/>
          <w:szCs w:val="24"/>
          <w:lang w:val="hy-AM"/>
        </w:rPr>
        <w:t xml:space="preserve"> կողմից գույքի տնօրինման վերաբերյալ կայացվելիք որոշումների սպառիչ ցանկը, գույքի տնօրինման գործընթացի փուլերը, դրանում ներառվող յուրաքանչյուր գործողության իրականացման ժամկետը և կարգը.</w:t>
      </w:r>
      <w:r w:rsidR="003843FB">
        <w:rPr>
          <w:rFonts w:ascii="GHEA Grapalat" w:eastAsia="Calibri" w:hAnsi="GHEA Grapalat" w:cs="Times New Roman"/>
          <w:bCs/>
          <w:sz w:val="24"/>
          <w:szCs w:val="24"/>
          <w:lang w:val="hy-AM"/>
        </w:rPr>
        <w:t xml:space="preserve"> </w:t>
      </w:r>
    </w:p>
    <w:p w14:paraId="01EFD37D" w14:textId="032F7AB9" w:rsidR="00606829" w:rsidRPr="00D33017" w:rsidRDefault="007D7941" w:rsidP="00D33017">
      <w:pPr>
        <w:pStyle w:val="ListParagraph"/>
        <w:tabs>
          <w:tab w:val="left" w:pos="709"/>
          <w:tab w:val="left" w:pos="851"/>
          <w:tab w:val="left" w:pos="993"/>
        </w:tabs>
        <w:spacing w:line="360" w:lineRule="auto"/>
        <w:ind w:left="0" w:firstLine="567"/>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lastRenderedPageBreak/>
        <w:t>4</w:t>
      </w:r>
      <w:r w:rsidR="00606829" w:rsidRPr="00D33017">
        <w:rPr>
          <w:rFonts w:ascii="Cambria Math" w:eastAsia="Calibri" w:hAnsi="Cambria Math" w:cs="Cambria Math"/>
          <w:bCs/>
          <w:sz w:val="24"/>
          <w:szCs w:val="24"/>
          <w:lang w:val="hy-AM"/>
        </w:rPr>
        <w:t>․</w:t>
      </w:r>
      <w:r w:rsidR="00606829" w:rsidRPr="00D33017">
        <w:rPr>
          <w:rFonts w:ascii="GHEA Grapalat" w:eastAsia="Calibri" w:hAnsi="GHEA Grapalat" w:cs="Times New Roman"/>
          <w:bCs/>
          <w:sz w:val="24"/>
          <w:szCs w:val="24"/>
          <w:lang w:val="hy-AM"/>
        </w:rPr>
        <w:t xml:space="preserve"> սահման</w:t>
      </w:r>
      <w:r>
        <w:rPr>
          <w:rFonts w:ascii="GHEA Grapalat" w:eastAsia="Calibri" w:hAnsi="GHEA Grapalat" w:cs="Times New Roman"/>
          <w:bCs/>
          <w:sz w:val="24"/>
          <w:szCs w:val="24"/>
          <w:lang w:val="hy-AM"/>
        </w:rPr>
        <w:t>ել</w:t>
      </w:r>
      <w:r w:rsidR="00606829" w:rsidRPr="00D33017">
        <w:rPr>
          <w:rFonts w:ascii="GHEA Grapalat" w:eastAsia="Calibri" w:hAnsi="GHEA Grapalat" w:cs="Times New Roman"/>
          <w:bCs/>
          <w:sz w:val="24"/>
          <w:szCs w:val="24"/>
          <w:lang w:val="hy-AM"/>
        </w:rPr>
        <w:t xml:space="preserve"> գույքի տնօրինման եղանակի վերաբ</w:t>
      </w:r>
      <w:r w:rsidR="00C871A7">
        <w:rPr>
          <w:rFonts w:ascii="GHEA Grapalat" w:eastAsia="Calibri" w:hAnsi="GHEA Grapalat" w:cs="Times New Roman"/>
          <w:bCs/>
          <w:sz w:val="24"/>
          <w:szCs w:val="24"/>
          <w:lang w:val="hy-AM"/>
        </w:rPr>
        <w:t>ե</w:t>
      </w:r>
      <w:r w:rsidR="00606829" w:rsidRPr="00D33017">
        <w:rPr>
          <w:rFonts w:ascii="GHEA Grapalat" w:eastAsia="Calibri" w:hAnsi="GHEA Grapalat" w:cs="Times New Roman"/>
          <w:bCs/>
          <w:sz w:val="24"/>
          <w:szCs w:val="24"/>
          <w:lang w:val="hy-AM"/>
        </w:rPr>
        <w:t xml:space="preserve">րյալ մասնագիտական խորհրդատվություն տրամադրող լիազոր մարմիններին դիմելու, </w:t>
      </w:r>
      <w:r w:rsidR="00E717FF">
        <w:rPr>
          <w:rFonts w:ascii="GHEA Grapalat" w:eastAsia="Calibri" w:hAnsi="GHEA Grapalat" w:cs="Times New Roman"/>
          <w:bCs/>
          <w:sz w:val="24"/>
          <w:szCs w:val="24"/>
          <w:lang w:val="hy-AM"/>
        </w:rPr>
        <w:t xml:space="preserve">նվեր ստացած պետական մարմնից գույքի տնօրինման վերաբերյալ առաջարկություն ստանալու, </w:t>
      </w:r>
      <w:r w:rsidR="00606829" w:rsidRPr="00D33017">
        <w:rPr>
          <w:rFonts w:ascii="GHEA Grapalat" w:eastAsia="Calibri" w:hAnsi="GHEA Grapalat" w:cs="Times New Roman"/>
          <w:bCs/>
          <w:sz w:val="24"/>
          <w:szCs w:val="24"/>
          <w:lang w:val="hy-AM"/>
        </w:rPr>
        <w:t>լիազոր մարմինների կողմից մասնագիտական կարծիք ներկայացնելու</w:t>
      </w:r>
      <w:r w:rsidR="00E717FF">
        <w:rPr>
          <w:rFonts w:ascii="GHEA Grapalat" w:eastAsia="Calibri" w:hAnsi="GHEA Grapalat" w:cs="Times New Roman"/>
          <w:bCs/>
          <w:sz w:val="24"/>
          <w:szCs w:val="24"/>
          <w:lang w:val="hy-AM"/>
        </w:rPr>
        <w:t>.</w:t>
      </w:r>
    </w:p>
    <w:p w14:paraId="522B6C01" w14:textId="099FE3DB" w:rsidR="00606829" w:rsidRPr="00D33017" w:rsidRDefault="00DB29B1" w:rsidP="00C871A7">
      <w:pPr>
        <w:pStyle w:val="ListParagraph"/>
        <w:tabs>
          <w:tab w:val="left" w:pos="709"/>
          <w:tab w:val="left" w:pos="851"/>
          <w:tab w:val="left" w:pos="993"/>
        </w:tabs>
        <w:spacing w:line="360" w:lineRule="auto"/>
        <w:ind w:left="0" w:firstLine="567"/>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5</w:t>
      </w:r>
      <w:r w:rsidR="00606829" w:rsidRPr="00D33017">
        <w:rPr>
          <w:rFonts w:ascii="Cambria Math" w:eastAsia="Calibri" w:hAnsi="Cambria Math" w:cs="Cambria Math"/>
          <w:bCs/>
          <w:sz w:val="24"/>
          <w:szCs w:val="24"/>
          <w:lang w:val="hy-AM"/>
        </w:rPr>
        <w:t>․</w:t>
      </w:r>
      <w:r w:rsidR="00606829" w:rsidRPr="00D33017">
        <w:rPr>
          <w:rFonts w:ascii="GHEA Grapalat" w:eastAsia="Calibri" w:hAnsi="GHEA Grapalat" w:cs="Times New Roman"/>
          <w:bCs/>
          <w:sz w:val="24"/>
          <w:szCs w:val="24"/>
          <w:lang w:val="hy-AM"/>
        </w:rPr>
        <w:t xml:space="preserve"> սահման</w:t>
      </w:r>
      <w:r w:rsidR="007D7941">
        <w:rPr>
          <w:rFonts w:ascii="GHEA Grapalat" w:eastAsia="Calibri" w:hAnsi="GHEA Grapalat" w:cs="Times New Roman"/>
          <w:bCs/>
          <w:sz w:val="24"/>
          <w:szCs w:val="24"/>
          <w:lang w:val="hy-AM"/>
        </w:rPr>
        <w:t xml:space="preserve">ել </w:t>
      </w:r>
      <w:r w:rsidR="00C871A7">
        <w:rPr>
          <w:rFonts w:ascii="GHEA Grapalat" w:eastAsia="Calibri" w:hAnsi="GHEA Grapalat" w:cs="Times New Roman"/>
          <w:bCs/>
          <w:sz w:val="24"/>
          <w:szCs w:val="24"/>
          <w:lang w:val="hy-AM"/>
        </w:rPr>
        <w:t xml:space="preserve">գույքի տնօրինման յուրաքանչյուր եղանակն ընտրելու մեթոդաբանությունը` սպառիչ թվարկելով այն չափանիշները, որոնք դրվում են գույքի տնօրինման յուրաքանչյուր եղանակի ընտրության դեպքում, </w:t>
      </w:r>
      <w:r w:rsidR="00E717FF">
        <w:rPr>
          <w:rFonts w:ascii="GHEA Grapalat" w:eastAsia="Calibri" w:hAnsi="GHEA Grapalat" w:cs="Times New Roman"/>
          <w:bCs/>
          <w:sz w:val="24"/>
          <w:szCs w:val="24"/>
          <w:lang w:val="hy-AM"/>
        </w:rPr>
        <w:t>ինչպես նաև</w:t>
      </w:r>
      <w:r w:rsidR="00C871A7">
        <w:rPr>
          <w:rFonts w:ascii="GHEA Grapalat" w:eastAsia="Calibri" w:hAnsi="GHEA Grapalat" w:cs="Times New Roman"/>
          <w:bCs/>
          <w:sz w:val="24"/>
          <w:szCs w:val="24"/>
          <w:lang w:val="hy-AM"/>
        </w:rPr>
        <w:t xml:space="preserve"> գույքի տնօրինման եղանակների ընտրության հիմքում դրվող սկզբունքները</w:t>
      </w:r>
      <w:r w:rsidR="00E717FF">
        <w:rPr>
          <w:rFonts w:ascii="GHEA Grapalat" w:eastAsia="Calibri" w:hAnsi="GHEA Grapalat" w:cs="Times New Roman"/>
          <w:bCs/>
          <w:sz w:val="24"/>
          <w:szCs w:val="24"/>
          <w:lang w:val="hy-AM"/>
        </w:rPr>
        <w:t>.</w:t>
      </w:r>
      <w:r w:rsidR="00C871A7">
        <w:rPr>
          <w:rFonts w:ascii="GHEA Grapalat" w:eastAsia="Calibri" w:hAnsi="GHEA Grapalat" w:cs="Times New Roman"/>
          <w:bCs/>
          <w:sz w:val="24"/>
          <w:szCs w:val="24"/>
          <w:lang w:val="hy-AM"/>
        </w:rPr>
        <w:t xml:space="preserve"> </w:t>
      </w:r>
    </w:p>
    <w:p w14:paraId="33A6B7B8" w14:textId="603FAE0C" w:rsidR="006158FB" w:rsidRPr="00D33017" w:rsidRDefault="00DB29B1" w:rsidP="00D33017">
      <w:pPr>
        <w:pStyle w:val="ListParagraph"/>
        <w:tabs>
          <w:tab w:val="left" w:pos="709"/>
          <w:tab w:val="left" w:pos="851"/>
          <w:tab w:val="left" w:pos="993"/>
        </w:tabs>
        <w:spacing w:line="360" w:lineRule="auto"/>
        <w:ind w:left="0" w:firstLine="567"/>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6</w:t>
      </w:r>
      <w:r w:rsidR="00606829" w:rsidRPr="00D33017">
        <w:rPr>
          <w:rFonts w:ascii="Cambria Math" w:eastAsia="Calibri" w:hAnsi="Cambria Math" w:cs="Cambria Math"/>
          <w:bCs/>
          <w:sz w:val="24"/>
          <w:szCs w:val="24"/>
          <w:lang w:val="hy-AM"/>
        </w:rPr>
        <w:t>․</w:t>
      </w:r>
      <w:r w:rsidR="00507D4C">
        <w:rPr>
          <w:rFonts w:ascii="Cambria Math" w:eastAsia="Calibri" w:hAnsi="Cambria Math" w:cs="Cambria Math"/>
          <w:bCs/>
          <w:sz w:val="24"/>
          <w:szCs w:val="24"/>
          <w:lang w:val="hy-AM"/>
        </w:rPr>
        <w:t xml:space="preserve"> </w:t>
      </w:r>
      <w:r w:rsidR="00507D4C">
        <w:rPr>
          <w:rFonts w:ascii="GHEA Grapalat" w:eastAsia="Calibri" w:hAnsi="GHEA Grapalat" w:cs="Times New Roman"/>
          <w:bCs/>
          <w:sz w:val="24"/>
          <w:szCs w:val="24"/>
          <w:lang w:val="hy-AM"/>
        </w:rPr>
        <w:t>ս</w:t>
      </w:r>
      <w:r w:rsidR="00606829" w:rsidRPr="00D33017">
        <w:rPr>
          <w:rFonts w:ascii="GHEA Grapalat" w:eastAsia="Calibri" w:hAnsi="GHEA Grapalat" w:cs="Times New Roman"/>
          <w:bCs/>
          <w:sz w:val="24"/>
          <w:szCs w:val="24"/>
          <w:lang w:val="hy-AM"/>
        </w:rPr>
        <w:t>ահման</w:t>
      </w:r>
      <w:r w:rsidR="007D7941">
        <w:rPr>
          <w:rFonts w:ascii="GHEA Grapalat" w:eastAsia="Calibri" w:hAnsi="GHEA Grapalat" w:cs="Times New Roman"/>
          <w:bCs/>
          <w:sz w:val="24"/>
          <w:szCs w:val="24"/>
          <w:lang w:val="hy-AM"/>
        </w:rPr>
        <w:t xml:space="preserve">ել </w:t>
      </w:r>
      <w:r w:rsidR="00606829" w:rsidRPr="00D33017">
        <w:rPr>
          <w:rFonts w:ascii="GHEA Grapalat" w:eastAsia="Calibri" w:hAnsi="GHEA Grapalat" w:cs="Times New Roman"/>
          <w:bCs/>
          <w:sz w:val="24"/>
          <w:szCs w:val="24"/>
          <w:lang w:val="hy-AM"/>
        </w:rPr>
        <w:t>շուտ փչացող գույքի ոչնչացման դեպքերը, տնօրինման եղանակները, առանձին տեսակի գույքի տնօրինման առանձնահատկությունները</w:t>
      </w:r>
      <w:r w:rsidR="00E717FF">
        <w:rPr>
          <w:rFonts w:ascii="GHEA Grapalat" w:eastAsia="Calibri" w:hAnsi="GHEA Grapalat" w:cs="Times New Roman"/>
          <w:bCs/>
          <w:sz w:val="24"/>
          <w:szCs w:val="24"/>
          <w:lang w:val="hy-AM"/>
        </w:rPr>
        <w:t>՝ նախատեսելով գույքի ոչնչացման հանձնաժողովի ձևավորման, աշխատանքների կազմակերպման կարգը, անդամները, ոչնչացման գործընթացի առանձնահատկությունները.</w:t>
      </w:r>
    </w:p>
    <w:p w14:paraId="5B617851" w14:textId="0AB4DD92" w:rsidR="006158FB" w:rsidRPr="00D33017" w:rsidRDefault="00DB29B1" w:rsidP="00D33017">
      <w:pPr>
        <w:pStyle w:val="ListParagraph"/>
        <w:tabs>
          <w:tab w:val="left" w:pos="709"/>
          <w:tab w:val="left" w:pos="851"/>
          <w:tab w:val="left" w:pos="993"/>
        </w:tabs>
        <w:spacing w:line="360" w:lineRule="auto"/>
        <w:ind w:left="0" w:firstLine="567"/>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7</w:t>
      </w:r>
      <w:r w:rsidR="004D4DC5" w:rsidRPr="00D33017">
        <w:rPr>
          <w:rFonts w:ascii="Cambria Math" w:eastAsia="Calibri" w:hAnsi="Cambria Math" w:cs="Cambria Math"/>
          <w:bCs/>
          <w:sz w:val="24"/>
          <w:szCs w:val="24"/>
          <w:lang w:val="hy-AM"/>
        </w:rPr>
        <w:t>․</w:t>
      </w:r>
      <w:r w:rsidR="004D4DC5" w:rsidRPr="00D33017">
        <w:rPr>
          <w:rFonts w:ascii="GHEA Grapalat" w:eastAsia="Calibri" w:hAnsi="GHEA Grapalat" w:cs="Times New Roman"/>
          <w:bCs/>
          <w:sz w:val="24"/>
          <w:szCs w:val="24"/>
          <w:lang w:val="hy-AM"/>
        </w:rPr>
        <w:t xml:space="preserve"> </w:t>
      </w:r>
      <w:r w:rsidR="00507D4C">
        <w:rPr>
          <w:rFonts w:ascii="GHEA Grapalat" w:eastAsia="Calibri" w:hAnsi="GHEA Grapalat" w:cs="Times New Roman"/>
          <w:bCs/>
          <w:sz w:val="24"/>
          <w:szCs w:val="24"/>
          <w:lang w:val="hy-AM"/>
        </w:rPr>
        <w:t>ս</w:t>
      </w:r>
      <w:r w:rsidR="004D4DC5" w:rsidRPr="00D33017">
        <w:rPr>
          <w:rFonts w:ascii="GHEA Grapalat" w:eastAsia="Calibri" w:hAnsi="GHEA Grapalat" w:cs="Times New Roman"/>
          <w:bCs/>
          <w:sz w:val="24"/>
          <w:szCs w:val="24"/>
          <w:lang w:val="hy-AM"/>
        </w:rPr>
        <w:t>ահման</w:t>
      </w:r>
      <w:r w:rsidR="006D4965">
        <w:rPr>
          <w:rFonts w:ascii="GHEA Grapalat" w:eastAsia="Calibri" w:hAnsi="GHEA Grapalat" w:cs="Times New Roman"/>
          <w:bCs/>
          <w:sz w:val="24"/>
          <w:szCs w:val="24"/>
          <w:lang w:val="hy-AM"/>
        </w:rPr>
        <w:t xml:space="preserve">ել </w:t>
      </w:r>
      <w:r w:rsidR="006158FB" w:rsidRPr="00D33017">
        <w:rPr>
          <w:rFonts w:ascii="GHEA Grapalat" w:eastAsia="Calibri" w:hAnsi="GHEA Grapalat" w:cs="Times New Roman"/>
          <w:bCs/>
          <w:sz w:val="24"/>
          <w:szCs w:val="24"/>
          <w:lang w:val="hy-AM"/>
        </w:rPr>
        <w:t xml:space="preserve">շուտ փչացող </w:t>
      </w:r>
      <w:r w:rsidR="00507D4C">
        <w:rPr>
          <w:rFonts w:ascii="GHEA Grapalat" w:eastAsia="Calibri" w:hAnsi="GHEA Grapalat" w:cs="Times New Roman"/>
          <w:bCs/>
          <w:sz w:val="24"/>
          <w:szCs w:val="24"/>
          <w:lang w:val="hy-AM"/>
        </w:rPr>
        <w:t>և</w:t>
      </w:r>
      <w:r w:rsidR="006158FB" w:rsidRPr="00D33017">
        <w:rPr>
          <w:rFonts w:ascii="GHEA Grapalat" w:eastAsia="Calibri" w:hAnsi="GHEA Grapalat" w:cs="Times New Roman"/>
          <w:bCs/>
          <w:sz w:val="24"/>
          <w:szCs w:val="24"/>
          <w:lang w:val="hy-AM"/>
        </w:rPr>
        <w:t xml:space="preserve"> պահպանման էական ծախսեր պահանջող գույքերի ցանկը։ Առաջարկվում է </w:t>
      </w:r>
      <w:r w:rsidR="00C871A7">
        <w:rPr>
          <w:rFonts w:ascii="GHEA Grapalat" w:eastAsia="Calibri" w:hAnsi="GHEA Grapalat" w:cs="Times New Roman"/>
          <w:bCs/>
          <w:sz w:val="24"/>
          <w:szCs w:val="24"/>
          <w:lang w:val="hy-AM"/>
        </w:rPr>
        <w:t xml:space="preserve">որպես </w:t>
      </w:r>
      <w:r w:rsidR="006158FB" w:rsidRPr="00D33017">
        <w:rPr>
          <w:rFonts w:ascii="GHEA Grapalat" w:eastAsia="Calibri" w:hAnsi="GHEA Grapalat" w:cs="Times New Roman"/>
          <w:bCs/>
          <w:sz w:val="24"/>
          <w:szCs w:val="24"/>
          <w:lang w:val="hy-AM"/>
        </w:rPr>
        <w:t xml:space="preserve">այդպիսի գույք համարել </w:t>
      </w:r>
      <w:r w:rsidR="00507D4C">
        <w:rPr>
          <w:rFonts w:ascii="GHEA Grapalat" w:eastAsia="Calibri" w:hAnsi="GHEA Grapalat"/>
          <w:bCs/>
          <w:sz w:val="24"/>
          <w:szCs w:val="24"/>
          <w:lang w:val="hy-AM"/>
        </w:rPr>
        <w:t>ս</w:t>
      </w:r>
      <w:r w:rsidR="006158FB" w:rsidRPr="00D33017">
        <w:rPr>
          <w:rFonts w:ascii="GHEA Grapalat" w:eastAsia="Calibri" w:hAnsi="GHEA Grapalat"/>
          <w:bCs/>
          <w:sz w:val="24"/>
          <w:szCs w:val="24"/>
          <w:lang w:val="hy-AM"/>
        </w:rPr>
        <w:t>ննդամթերքը</w:t>
      </w:r>
      <w:r w:rsidR="006158FB" w:rsidRPr="00D33017">
        <w:rPr>
          <w:rFonts w:ascii="GHEA Grapalat" w:eastAsia="Calibri" w:hAnsi="GHEA Grapalat" w:cs="Cambria Math"/>
          <w:bCs/>
          <w:sz w:val="24"/>
          <w:szCs w:val="24"/>
          <w:lang w:val="hy-AM"/>
        </w:rPr>
        <w:t xml:space="preserve">, </w:t>
      </w:r>
      <w:r w:rsidR="00507D4C">
        <w:rPr>
          <w:rFonts w:ascii="GHEA Grapalat" w:eastAsia="Calibri" w:hAnsi="GHEA Grapalat" w:cs="Times New Roman"/>
          <w:bCs/>
          <w:sz w:val="24"/>
          <w:szCs w:val="24"/>
          <w:lang w:val="hy-AM"/>
        </w:rPr>
        <w:t>օ</w:t>
      </w:r>
      <w:r w:rsidR="006158FB" w:rsidRPr="00D33017">
        <w:rPr>
          <w:rFonts w:ascii="GHEA Grapalat" w:eastAsia="Calibri" w:hAnsi="GHEA Grapalat" w:cs="Times New Roman"/>
          <w:bCs/>
          <w:sz w:val="24"/>
          <w:szCs w:val="24"/>
          <w:lang w:val="hy-AM"/>
        </w:rPr>
        <w:t>ծանելիք, ակոսմետիկական ապրանքները</w:t>
      </w:r>
      <w:r w:rsidR="006158FB" w:rsidRPr="00D33017">
        <w:rPr>
          <w:rFonts w:ascii="GHEA Grapalat" w:eastAsia="Calibri" w:hAnsi="GHEA Grapalat" w:cs="Cambria Math"/>
          <w:bCs/>
          <w:sz w:val="24"/>
          <w:szCs w:val="24"/>
          <w:lang w:val="hy-AM"/>
        </w:rPr>
        <w:t>, դ</w:t>
      </w:r>
      <w:r w:rsidR="006158FB" w:rsidRPr="00D33017">
        <w:rPr>
          <w:rFonts w:ascii="GHEA Grapalat" w:eastAsia="Calibri" w:hAnsi="GHEA Grapalat" w:cs="Times New Roman"/>
          <w:bCs/>
          <w:sz w:val="24"/>
          <w:szCs w:val="24"/>
          <w:lang w:val="hy-AM"/>
        </w:rPr>
        <w:t>եղորայք, դեղամիջոցները, դեղանյութերը</w:t>
      </w:r>
      <w:r w:rsidR="006158FB" w:rsidRPr="00D33017">
        <w:rPr>
          <w:rFonts w:ascii="GHEA Grapalat" w:eastAsia="Calibri" w:hAnsi="GHEA Grapalat" w:cs="Cambria Math"/>
          <w:bCs/>
          <w:sz w:val="24"/>
          <w:szCs w:val="24"/>
          <w:lang w:val="hy-AM"/>
        </w:rPr>
        <w:t xml:space="preserve"> ինչպես նաև այն գույքը, </w:t>
      </w:r>
      <w:r w:rsidR="006158FB" w:rsidRPr="00D33017">
        <w:rPr>
          <w:rFonts w:ascii="GHEA Grapalat" w:eastAsia="Calibri" w:hAnsi="GHEA Grapalat" w:cs="Times New Roman"/>
          <w:bCs/>
          <w:sz w:val="24"/>
          <w:szCs w:val="24"/>
          <w:lang w:val="hy-AM"/>
        </w:rPr>
        <w:t>որոնց համար սահմանված պիտանիության ժամկետ և այդ ժամկետը Կոմիտեի կողմից գույքը պահպանման վերցնելու կամ պահատվության կամ հանձնելու պահին արդեն սպառվել է</w:t>
      </w:r>
      <w:r w:rsidR="00E717FF">
        <w:rPr>
          <w:rFonts w:ascii="GHEA Grapalat" w:eastAsia="Calibri" w:hAnsi="GHEA Grapalat" w:cs="Times New Roman"/>
          <w:bCs/>
          <w:sz w:val="24"/>
          <w:szCs w:val="24"/>
          <w:lang w:val="hy-AM"/>
        </w:rPr>
        <w:t>.</w:t>
      </w:r>
    </w:p>
    <w:p w14:paraId="721BCB5A" w14:textId="373606EF" w:rsidR="006158FB" w:rsidRPr="00D33017" w:rsidRDefault="00DB29B1" w:rsidP="00D33017">
      <w:pPr>
        <w:pStyle w:val="ListParagraph"/>
        <w:tabs>
          <w:tab w:val="left" w:pos="709"/>
          <w:tab w:val="left" w:pos="851"/>
          <w:tab w:val="left" w:pos="993"/>
        </w:tabs>
        <w:spacing w:line="360" w:lineRule="auto"/>
        <w:ind w:left="0" w:firstLine="567"/>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8</w:t>
      </w:r>
      <w:r w:rsidR="006158FB" w:rsidRPr="00D33017">
        <w:rPr>
          <w:rFonts w:ascii="Cambria Math" w:eastAsia="Calibri" w:hAnsi="Cambria Math" w:cs="Cambria Math"/>
          <w:bCs/>
          <w:sz w:val="24"/>
          <w:szCs w:val="24"/>
          <w:lang w:val="hy-AM"/>
        </w:rPr>
        <w:t>․</w:t>
      </w:r>
      <w:r w:rsidR="006158FB" w:rsidRPr="00D33017">
        <w:rPr>
          <w:rFonts w:ascii="GHEA Grapalat" w:eastAsia="Calibri" w:hAnsi="GHEA Grapalat" w:cs="Times New Roman"/>
          <w:bCs/>
          <w:sz w:val="24"/>
          <w:szCs w:val="24"/>
          <w:lang w:val="hy-AM"/>
        </w:rPr>
        <w:t xml:space="preserve"> </w:t>
      </w:r>
      <w:r w:rsidR="00507D4C">
        <w:rPr>
          <w:rFonts w:ascii="GHEA Grapalat" w:eastAsia="Calibri" w:hAnsi="GHEA Grapalat" w:cs="Times New Roman"/>
          <w:bCs/>
          <w:sz w:val="24"/>
          <w:szCs w:val="24"/>
          <w:lang w:val="hy-AM"/>
        </w:rPr>
        <w:t>ս</w:t>
      </w:r>
      <w:r w:rsidR="006158FB" w:rsidRPr="00D33017">
        <w:rPr>
          <w:rFonts w:ascii="GHEA Grapalat" w:eastAsia="Calibri" w:hAnsi="GHEA Grapalat" w:cs="Times New Roman"/>
          <w:bCs/>
          <w:sz w:val="24"/>
          <w:szCs w:val="24"/>
          <w:lang w:val="hy-AM"/>
        </w:rPr>
        <w:t>ահման</w:t>
      </w:r>
      <w:r w:rsidR="00A416B9">
        <w:rPr>
          <w:rFonts w:ascii="GHEA Grapalat" w:eastAsia="Calibri" w:hAnsi="GHEA Grapalat" w:cs="Times New Roman"/>
          <w:bCs/>
          <w:sz w:val="24"/>
          <w:szCs w:val="24"/>
          <w:lang w:val="hy-AM"/>
        </w:rPr>
        <w:t xml:space="preserve">ել </w:t>
      </w:r>
      <w:r w:rsidR="006158FB" w:rsidRPr="00D33017">
        <w:rPr>
          <w:rFonts w:ascii="GHEA Grapalat" w:eastAsia="Calibri" w:hAnsi="GHEA Grapalat" w:cs="Times New Roman"/>
          <w:bCs/>
          <w:sz w:val="24"/>
          <w:szCs w:val="24"/>
          <w:lang w:val="hy-AM"/>
        </w:rPr>
        <w:t>գույքի տնօրինման եղանակի վերաբերյալ «Պետական արարողակարգի մասին» օրենքով սահմանված եզրակացության տրամադրման մասին կարգը</w:t>
      </w:r>
      <w:r w:rsidR="00E717FF">
        <w:rPr>
          <w:rFonts w:ascii="GHEA Grapalat" w:eastAsia="Calibri" w:hAnsi="GHEA Grapalat" w:cs="Times New Roman"/>
          <w:bCs/>
          <w:sz w:val="24"/>
          <w:szCs w:val="24"/>
          <w:lang w:val="hy-AM"/>
        </w:rPr>
        <w:t>՝ նախատեսելով եզրակացության ներկայացման ժամկետները, մինչ եզրակացության ներկայացումը Պետական արարողակարգի ծառայության կողմից ըստ անհրաժեշտության լիազոր մարմիններին դիմելու, նվեր ստացած պետական մարմնի՝ նվերի տնօրինման եղանակի վերաբերյալ առաջարկությունը ստանալու, մինչ եզրակացություն ներկայացնելը գույքը դրա գտնվելու վայրում ուսումնասիրելու հնարավորություն.</w:t>
      </w:r>
      <w:r w:rsidR="006158FB" w:rsidRPr="00D33017">
        <w:rPr>
          <w:rFonts w:ascii="GHEA Grapalat" w:eastAsia="Calibri" w:hAnsi="GHEA Grapalat" w:cs="Times New Roman"/>
          <w:bCs/>
          <w:sz w:val="24"/>
          <w:szCs w:val="24"/>
          <w:lang w:val="hy-AM"/>
        </w:rPr>
        <w:t xml:space="preserve"> </w:t>
      </w:r>
    </w:p>
    <w:p w14:paraId="2D5E0CBC" w14:textId="6E6FB5B3" w:rsidR="00D33017" w:rsidRPr="004C59C0" w:rsidRDefault="00DB29B1" w:rsidP="004C59C0">
      <w:pPr>
        <w:pStyle w:val="ListParagraph"/>
        <w:tabs>
          <w:tab w:val="left" w:pos="709"/>
          <w:tab w:val="left" w:pos="851"/>
          <w:tab w:val="left" w:pos="993"/>
        </w:tabs>
        <w:spacing w:after="0" w:line="360" w:lineRule="auto"/>
        <w:ind w:left="0" w:firstLine="567"/>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9</w:t>
      </w:r>
      <w:r w:rsidR="006158FB" w:rsidRPr="00D33017">
        <w:rPr>
          <w:rFonts w:ascii="Cambria Math" w:eastAsia="Calibri" w:hAnsi="Cambria Math" w:cs="Cambria Math"/>
          <w:bCs/>
          <w:sz w:val="24"/>
          <w:szCs w:val="24"/>
          <w:lang w:val="hy-AM"/>
        </w:rPr>
        <w:t>․</w:t>
      </w:r>
      <w:r w:rsidR="006158FB" w:rsidRPr="00D33017">
        <w:rPr>
          <w:rFonts w:ascii="GHEA Grapalat" w:eastAsia="Calibri" w:hAnsi="GHEA Grapalat" w:cs="Times New Roman"/>
          <w:bCs/>
          <w:sz w:val="24"/>
          <w:szCs w:val="24"/>
          <w:lang w:val="hy-AM"/>
        </w:rPr>
        <w:t xml:space="preserve"> </w:t>
      </w:r>
      <w:r w:rsidR="0083659C">
        <w:rPr>
          <w:rFonts w:ascii="GHEA Grapalat" w:eastAsia="Calibri" w:hAnsi="GHEA Grapalat" w:cs="Times New Roman"/>
          <w:bCs/>
          <w:sz w:val="24"/>
          <w:szCs w:val="24"/>
          <w:lang w:val="hy-AM"/>
        </w:rPr>
        <w:t>սահմանել</w:t>
      </w:r>
      <w:r w:rsidR="001110F4">
        <w:rPr>
          <w:rFonts w:ascii="GHEA Grapalat" w:eastAsia="Calibri" w:hAnsi="GHEA Grapalat" w:cs="Times New Roman"/>
          <w:bCs/>
          <w:sz w:val="24"/>
          <w:szCs w:val="24"/>
          <w:lang w:val="hy-AM"/>
        </w:rPr>
        <w:t xml:space="preserve"> </w:t>
      </w:r>
      <w:r w:rsidR="00507D4C">
        <w:rPr>
          <w:rFonts w:ascii="GHEA Grapalat" w:eastAsia="Calibri" w:hAnsi="GHEA Grapalat" w:cs="Times New Roman"/>
          <w:bCs/>
          <w:sz w:val="24"/>
          <w:szCs w:val="24"/>
          <w:lang w:val="hy-AM"/>
        </w:rPr>
        <w:t>գ</w:t>
      </w:r>
      <w:r w:rsidR="006158FB" w:rsidRPr="00D33017">
        <w:rPr>
          <w:rFonts w:ascii="GHEA Grapalat" w:eastAsia="Calibri" w:hAnsi="GHEA Grapalat" w:cs="Times New Roman"/>
          <w:bCs/>
          <w:sz w:val="24"/>
          <w:szCs w:val="24"/>
          <w:lang w:val="hy-AM"/>
        </w:rPr>
        <w:t>ույքի տնօրինման եղանակի վերաբ</w:t>
      </w:r>
      <w:r w:rsidR="001110F4">
        <w:rPr>
          <w:rFonts w:ascii="GHEA Grapalat" w:eastAsia="Calibri" w:hAnsi="GHEA Grapalat" w:cs="Times New Roman"/>
          <w:bCs/>
          <w:sz w:val="24"/>
          <w:szCs w:val="24"/>
          <w:lang w:val="hy-AM"/>
        </w:rPr>
        <w:t>եր</w:t>
      </w:r>
      <w:r w:rsidR="006158FB" w:rsidRPr="00D33017">
        <w:rPr>
          <w:rFonts w:ascii="GHEA Grapalat" w:eastAsia="Calibri" w:hAnsi="GHEA Grapalat" w:cs="Times New Roman"/>
          <w:bCs/>
          <w:sz w:val="24"/>
          <w:szCs w:val="24"/>
          <w:lang w:val="hy-AM"/>
        </w:rPr>
        <w:t xml:space="preserve">յալ մասնագիտական խորհրդատվություն տրամադրող </w:t>
      </w:r>
      <w:r w:rsidR="00E717FF">
        <w:rPr>
          <w:rFonts w:ascii="GHEA Grapalat" w:eastAsia="Calibri" w:hAnsi="GHEA Grapalat" w:cs="Times New Roman"/>
          <w:bCs/>
          <w:sz w:val="24"/>
          <w:szCs w:val="24"/>
          <w:lang w:val="hy-AM"/>
        </w:rPr>
        <w:t>պետական մարմինների</w:t>
      </w:r>
      <w:r w:rsidR="006158FB" w:rsidRPr="00D33017">
        <w:rPr>
          <w:rFonts w:ascii="GHEA Grapalat" w:eastAsia="Calibri" w:hAnsi="GHEA Grapalat" w:cs="Times New Roman"/>
          <w:bCs/>
          <w:sz w:val="24"/>
          <w:szCs w:val="24"/>
          <w:lang w:val="hy-AM"/>
        </w:rPr>
        <w:t xml:space="preserve"> ցանկը։</w:t>
      </w:r>
    </w:p>
    <w:bookmarkEnd w:id="0"/>
    <w:p w14:paraId="65BD20E3" w14:textId="77777777" w:rsidR="00D33017" w:rsidRDefault="00D33017" w:rsidP="00D33017">
      <w:pPr>
        <w:spacing w:after="0" w:line="360" w:lineRule="auto"/>
        <w:jc w:val="both"/>
        <w:rPr>
          <w:rFonts w:ascii="GHEA Grapalat" w:eastAsia="Calibri" w:hAnsi="GHEA Grapalat" w:cs="Times New Roman"/>
          <w:bCs/>
          <w:sz w:val="24"/>
          <w:szCs w:val="24"/>
          <w:lang w:val="hy-AM"/>
        </w:rPr>
      </w:pPr>
    </w:p>
    <w:p w14:paraId="641DE775" w14:textId="7A3BDDE9" w:rsidR="00CC7DB4" w:rsidRPr="00D33017" w:rsidRDefault="009B0334" w:rsidP="00D33017">
      <w:pPr>
        <w:spacing w:after="0" w:line="360" w:lineRule="auto"/>
        <w:ind w:firstLine="567"/>
        <w:jc w:val="both"/>
        <w:rPr>
          <w:rFonts w:ascii="GHEA Grapalat" w:eastAsia="Times New Roman" w:hAnsi="GHEA Grapalat" w:cs="Cambria Math"/>
          <w:b/>
          <w:color w:val="000000"/>
          <w:sz w:val="24"/>
          <w:szCs w:val="24"/>
          <w:lang w:val="hy-AM"/>
        </w:rPr>
      </w:pPr>
      <w:r w:rsidRPr="00D33017">
        <w:rPr>
          <w:rFonts w:ascii="GHEA Grapalat" w:eastAsia="Times New Roman" w:hAnsi="GHEA Grapalat" w:cs="Times New Roman"/>
          <w:b/>
          <w:color w:val="000000"/>
          <w:sz w:val="24"/>
          <w:szCs w:val="24"/>
          <w:lang w:val="hy-AM"/>
        </w:rPr>
        <w:t>5.</w:t>
      </w:r>
      <w:r w:rsidRPr="00D33017">
        <w:rPr>
          <w:rFonts w:ascii="GHEA Grapalat" w:eastAsia="Times New Roman" w:hAnsi="GHEA Grapalat" w:cs="Times New Roman"/>
          <w:color w:val="000000"/>
          <w:sz w:val="24"/>
          <w:szCs w:val="24"/>
          <w:lang w:val="hy-AM"/>
        </w:rPr>
        <w:t xml:space="preserve"> </w:t>
      </w:r>
      <w:r w:rsidRPr="00D33017">
        <w:rPr>
          <w:rFonts w:ascii="GHEA Grapalat" w:eastAsia="Times New Roman" w:hAnsi="GHEA Grapalat" w:cs="Times New Roman"/>
          <w:b/>
          <w:color w:val="000000"/>
          <w:sz w:val="24"/>
          <w:szCs w:val="24"/>
          <w:lang w:val="hy-AM"/>
        </w:rPr>
        <w:t xml:space="preserve">Ակնկալվող </w:t>
      </w:r>
      <w:r w:rsidRPr="00D33017">
        <w:rPr>
          <w:rFonts w:ascii="GHEA Grapalat" w:eastAsia="Calibri" w:hAnsi="GHEA Grapalat" w:cs="Times New Roman"/>
          <w:b/>
          <w:color w:val="000000"/>
          <w:sz w:val="24"/>
          <w:szCs w:val="24"/>
          <w:lang w:val="hy-AM"/>
        </w:rPr>
        <w:t>արդյունքները</w:t>
      </w:r>
      <w:r w:rsidRPr="00D33017">
        <w:rPr>
          <w:rFonts w:ascii="Cambria Math" w:eastAsia="Times New Roman" w:hAnsi="Cambria Math" w:cs="Cambria Math"/>
          <w:b/>
          <w:color w:val="000000"/>
          <w:sz w:val="24"/>
          <w:szCs w:val="24"/>
          <w:lang w:val="hy-AM"/>
        </w:rPr>
        <w:t>․</w:t>
      </w:r>
    </w:p>
    <w:p w14:paraId="18EF3FEE" w14:textId="2405772D" w:rsidR="006158FB" w:rsidRPr="00D33017" w:rsidRDefault="00D33017" w:rsidP="00D33017">
      <w:pPr>
        <w:spacing w:after="0" w:line="360" w:lineRule="auto"/>
        <w:ind w:firstLine="567"/>
        <w:jc w:val="both"/>
        <w:rPr>
          <w:rFonts w:ascii="GHEA Grapalat" w:eastAsia="Times New Roman" w:hAnsi="GHEA Grapalat" w:cs="Cambria Math"/>
          <w:color w:val="000000"/>
          <w:sz w:val="24"/>
          <w:szCs w:val="24"/>
          <w:lang w:val="hy-AM"/>
        </w:rPr>
      </w:pPr>
      <w:r w:rsidRPr="00D33017">
        <w:rPr>
          <w:rFonts w:ascii="GHEA Grapalat" w:eastAsia="Times New Roman" w:hAnsi="GHEA Grapalat" w:cs="Cambria Math"/>
          <w:color w:val="000000"/>
          <w:sz w:val="24"/>
          <w:szCs w:val="24"/>
          <w:lang w:val="hy-AM"/>
        </w:rPr>
        <w:t>Նախագծ</w:t>
      </w:r>
      <w:r w:rsidR="002F459E">
        <w:rPr>
          <w:rFonts w:ascii="GHEA Grapalat" w:eastAsia="Times New Roman" w:hAnsi="GHEA Grapalat" w:cs="Cambria Math"/>
          <w:color w:val="000000"/>
          <w:sz w:val="24"/>
          <w:szCs w:val="24"/>
          <w:lang w:val="hy-AM"/>
        </w:rPr>
        <w:t xml:space="preserve">ի </w:t>
      </w:r>
      <w:r w:rsidRPr="00D33017">
        <w:rPr>
          <w:rFonts w:ascii="GHEA Grapalat" w:eastAsia="Times New Roman" w:hAnsi="GHEA Grapalat" w:cs="Cambria Math"/>
          <w:color w:val="000000"/>
          <w:sz w:val="24"/>
          <w:szCs w:val="24"/>
          <w:lang w:val="hy-AM"/>
        </w:rPr>
        <w:t xml:space="preserve">ընդունմամբ ակնկալվում է սահմանել հանրային պաշտոն զբաղեցնող անձանց և հանրային ծառայողների՝ պետական սեփականություն դարձած նվերների տնօրինման առանձնահատկությունները՝ այսպիսով ամբողջացնելով </w:t>
      </w:r>
      <w:r w:rsidR="00CD0FD0">
        <w:rPr>
          <w:rFonts w:ascii="GHEA Grapalat" w:eastAsia="Times New Roman" w:hAnsi="GHEA Grapalat" w:cs="Cambria Math"/>
          <w:color w:val="000000"/>
          <w:sz w:val="24"/>
          <w:szCs w:val="24"/>
          <w:lang w:val="hy-AM"/>
        </w:rPr>
        <w:t xml:space="preserve">հանրային պաշտոն զբաղեցնող անձանց և հանրային ծառայողների կողմից նվերներ ընդունելու սահմանափակումների, օրենքով սահմանված դեպքերում պետության սեփականությունը դարձող նվերների հետագա ճակատագիրը որոշելու վերաբերյալ կարգավորումները, ինչպես նաև ապահովել համապատասխան օրենսդրական կարգավորումների` գործնականում ամբողջական և պատշաճ իրացման համար անհրաժեշտ </w:t>
      </w:r>
      <w:r w:rsidRPr="00D33017">
        <w:rPr>
          <w:rFonts w:ascii="GHEA Grapalat" w:eastAsia="Times New Roman" w:hAnsi="GHEA Grapalat" w:cs="Cambria Math"/>
          <w:color w:val="000000"/>
          <w:sz w:val="24"/>
          <w:szCs w:val="24"/>
          <w:lang w:val="hy-AM"/>
        </w:rPr>
        <w:t>կառուցակարգերը։</w:t>
      </w:r>
    </w:p>
    <w:p w14:paraId="0EB227AD" w14:textId="77777777" w:rsidR="006158FB" w:rsidRPr="00D33017" w:rsidRDefault="006158FB" w:rsidP="00D33017">
      <w:pPr>
        <w:spacing w:after="0" w:line="360" w:lineRule="auto"/>
        <w:ind w:firstLine="567"/>
        <w:jc w:val="both"/>
        <w:rPr>
          <w:rFonts w:ascii="GHEA Grapalat" w:eastAsia="Calibri" w:hAnsi="GHEA Grapalat" w:cs="Calibri"/>
          <w:sz w:val="24"/>
          <w:szCs w:val="24"/>
          <w:lang w:val="hy-AM"/>
        </w:rPr>
      </w:pPr>
    </w:p>
    <w:p w14:paraId="1C18974C" w14:textId="1B1A899C" w:rsidR="009B0334" w:rsidRPr="00D33017" w:rsidRDefault="009B0334" w:rsidP="00D33017">
      <w:pPr>
        <w:spacing w:after="0" w:line="360" w:lineRule="auto"/>
        <w:ind w:firstLine="567"/>
        <w:jc w:val="both"/>
        <w:rPr>
          <w:rFonts w:ascii="GHEA Grapalat" w:eastAsia="Calibri" w:hAnsi="GHEA Grapalat" w:cs="Calibri"/>
          <w:sz w:val="24"/>
          <w:szCs w:val="24"/>
          <w:lang w:val="hy-AM"/>
        </w:rPr>
      </w:pPr>
      <w:r w:rsidRPr="00D33017">
        <w:rPr>
          <w:rFonts w:ascii="GHEA Grapalat" w:eastAsia="Times New Roman" w:hAnsi="GHEA Grapalat" w:cs="Times New Roman"/>
          <w:b/>
          <w:color w:val="000000"/>
          <w:sz w:val="24"/>
          <w:szCs w:val="24"/>
          <w:lang w:val="hy-AM"/>
        </w:rPr>
        <w:t>6</w:t>
      </w:r>
      <w:r w:rsidRPr="00D33017">
        <w:rPr>
          <w:rFonts w:ascii="Cambria Math" w:eastAsia="Times New Roman" w:hAnsi="Cambria Math" w:cs="Cambria Math"/>
          <w:b/>
          <w:color w:val="000000"/>
          <w:sz w:val="24"/>
          <w:szCs w:val="24"/>
          <w:lang w:val="hy-AM"/>
        </w:rPr>
        <w:t>․</w:t>
      </w:r>
      <w:r w:rsidRPr="00D33017">
        <w:rPr>
          <w:rFonts w:ascii="GHEA Grapalat" w:eastAsia="Times New Roman" w:hAnsi="GHEA Grapalat" w:cs="Times New Roman"/>
          <w:b/>
          <w:color w:val="000000"/>
          <w:sz w:val="24"/>
          <w:szCs w:val="24"/>
          <w:lang w:val="hy-AM"/>
        </w:rPr>
        <w:t xml:space="preserve"> Նախագծի մշակման գործընթացում ներգրավված ինստիտուտները և անձինք</w:t>
      </w:r>
      <w:r w:rsidRPr="00D33017">
        <w:rPr>
          <w:rFonts w:ascii="Cambria Math" w:eastAsia="Times New Roman" w:hAnsi="Cambria Math" w:cs="Cambria Math"/>
          <w:b/>
          <w:color w:val="000000"/>
          <w:sz w:val="24"/>
          <w:szCs w:val="24"/>
          <w:lang w:val="hy-AM"/>
        </w:rPr>
        <w:t>․</w:t>
      </w:r>
    </w:p>
    <w:p w14:paraId="7670FF32" w14:textId="2ABEB025" w:rsidR="009B0334" w:rsidRPr="00D33017" w:rsidRDefault="00D33017" w:rsidP="00D33017">
      <w:pPr>
        <w:shd w:val="clear" w:color="auto" w:fill="FFFFFF"/>
        <w:spacing w:after="0" w:line="360" w:lineRule="auto"/>
        <w:ind w:firstLine="567"/>
        <w:contextualSpacing/>
        <w:jc w:val="both"/>
        <w:textAlignment w:val="baseline"/>
        <w:rPr>
          <w:rFonts w:ascii="GHEA Grapalat" w:eastAsia="Times New Roman" w:hAnsi="GHEA Grapalat" w:cs="Times New Roman"/>
          <w:sz w:val="24"/>
          <w:szCs w:val="24"/>
          <w:lang w:val="hy-AM" w:eastAsia="ko-KR"/>
        </w:rPr>
      </w:pPr>
      <w:r w:rsidRPr="00D33017">
        <w:rPr>
          <w:rFonts w:ascii="GHEA Grapalat" w:eastAsia="Times New Roman" w:hAnsi="GHEA Grapalat" w:cs="Times New Roman"/>
          <w:sz w:val="24"/>
          <w:szCs w:val="24"/>
          <w:lang w:val="hy-AM" w:eastAsia="ko-KR"/>
        </w:rPr>
        <w:t>Նախագ</w:t>
      </w:r>
      <w:r w:rsidR="009B0334" w:rsidRPr="00D33017">
        <w:rPr>
          <w:rFonts w:ascii="GHEA Grapalat" w:eastAsia="Times New Roman" w:hAnsi="GHEA Grapalat" w:cs="Times New Roman"/>
          <w:sz w:val="24"/>
          <w:szCs w:val="24"/>
          <w:lang w:val="hy-AM" w:eastAsia="ko-KR"/>
        </w:rPr>
        <w:t>ծ</w:t>
      </w:r>
      <w:r w:rsidRPr="00D33017">
        <w:rPr>
          <w:rFonts w:ascii="GHEA Grapalat" w:eastAsia="Times New Roman" w:hAnsi="GHEA Grapalat" w:cs="Times New Roman"/>
          <w:sz w:val="24"/>
          <w:szCs w:val="24"/>
          <w:lang w:val="hy-AM" w:eastAsia="ko-KR"/>
        </w:rPr>
        <w:t>երի փաթեթ</w:t>
      </w:r>
      <w:r w:rsidR="009B0334" w:rsidRPr="00D33017">
        <w:rPr>
          <w:rFonts w:ascii="GHEA Grapalat" w:eastAsia="Times New Roman" w:hAnsi="GHEA Grapalat" w:cs="Times New Roman"/>
          <w:sz w:val="24"/>
          <w:szCs w:val="24"/>
          <w:lang w:val="hy-AM" w:eastAsia="ko-KR"/>
        </w:rPr>
        <w:t xml:space="preserve">ը մշակվել է </w:t>
      </w:r>
      <w:r w:rsidR="00CD0FD0">
        <w:rPr>
          <w:rFonts w:ascii="GHEA Grapalat" w:eastAsia="Times New Roman" w:hAnsi="GHEA Grapalat" w:cs="Times New Roman"/>
          <w:sz w:val="24"/>
          <w:szCs w:val="24"/>
          <w:lang w:val="hy-AM" w:eastAsia="ko-KR"/>
        </w:rPr>
        <w:t>Ա</w:t>
      </w:r>
      <w:r w:rsidR="009B0334" w:rsidRPr="00D33017">
        <w:rPr>
          <w:rFonts w:ascii="GHEA Grapalat" w:eastAsia="Times New Roman" w:hAnsi="GHEA Grapalat" w:cs="Times New Roman"/>
          <w:sz w:val="24"/>
          <w:szCs w:val="24"/>
          <w:lang w:val="hy-AM" w:eastAsia="ko-KR"/>
        </w:rPr>
        <w:t>րդարադատության նախարարության կողմից։</w:t>
      </w:r>
    </w:p>
    <w:p w14:paraId="015316ED" w14:textId="77777777" w:rsidR="00D33017" w:rsidRPr="00D33017" w:rsidRDefault="00D33017" w:rsidP="00D33017">
      <w:pPr>
        <w:shd w:val="clear" w:color="auto" w:fill="FFFFFF"/>
        <w:spacing w:after="0" w:line="360" w:lineRule="auto"/>
        <w:ind w:firstLine="567"/>
        <w:contextualSpacing/>
        <w:jc w:val="both"/>
        <w:textAlignment w:val="baseline"/>
        <w:rPr>
          <w:rFonts w:ascii="GHEA Grapalat" w:eastAsia="Times New Roman" w:hAnsi="GHEA Grapalat" w:cs="Times New Roman"/>
          <w:sz w:val="24"/>
          <w:szCs w:val="24"/>
          <w:lang w:val="hy-AM" w:eastAsia="ko-KR"/>
        </w:rPr>
      </w:pPr>
    </w:p>
    <w:p w14:paraId="1690FA86" w14:textId="41E844D9" w:rsidR="00CC7DB4" w:rsidRPr="00D33017" w:rsidRDefault="00CC7DB4" w:rsidP="00D33017">
      <w:pPr>
        <w:shd w:val="clear" w:color="auto" w:fill="FFFFFF"/>
        <w:tabs>
          <w:tab w:val="left" w:pos="851"/>
          <w:tab w:val="left" w:pos="993"/>
        </w:tabs>
        <w:spacing w:after="0" w:line="360" w:lineRule="auto"/>
        <w:ind w:firstLine="567"/>
        <w:contextualSpacing/>
        <w:jc w:val="both"/>
        <w:rPr>
          <w:rFonts w:ascii="GHEA Grapalat" w:eastAsia="Calibri" w:hAnsi="GHEA Grapalat" w:cs="Arian AMU"/>
          <w:b/>
          <w:bCs/>
          <w:sz w:val="24"/>
          <w:szCs w:val="24"/>
          <w:bdr w:val="none" w:sz="0" w:space="0" w:color="auto" w:frame="1"/>
          <w:lang w:val="hy-AM" w:eastAsia="hy-AM"/>
        </w:rPr>
      </w:pPr>
      <w:r w:rsidRPr="00D33017">
        <w:rPr>
          <w:rFonts w:ascii="GHEA Grapalat" w:eastAsia="Calibri" w:hAnsi="GHEA Grapalat" w:cs="Sylfaen"/>
          <w:b/>
          <w:sz w:val="24"/>
          <w:szCs w:val="24"/>
          <w:lang w:val="hy-AM"/>
        </w:rPr>
        <w:t>7</w:t>
      </w:r>
      <w:r w:rsidRPr="00D33017">
        <w:rPr>
          <w:rFonts w:ascii="Cambria Math" w:eastAsia="Calibri" w:hAnsi="Cambria Math" w:cs="Cambria Math"/>
          <w:b/>
          <w:sz w:val="24"/>
          <w:szCs w:val="24"/>
          <w:lang w:val="hy-AM"/>
        </w:rPr>
        <w:t>․</w:t>
      </w:r>
      <w:r w:rsidRPr="00D33017">
        <w:rPr>
          <w:rFonts w:ascii="GHEA Grapalat" w:eastAsia="Calibri" w:hAnsi="GHEA Grapalat" w:cs="Sylfaen"/>
          <w:b/>
          <w:sz w:val="24"/>
          <w:szCs w:val="24"/>
          <w:lang w:val="hy-AM"/>
        </w:rPr>
        <w:t xml:space="preserve"> Նախագծի </w:t>
      </w:r>
      <w:r w:rsidRPr="00D33017">
        <w:rPr>
          <w:rFonts w:ascii="GHEA Grapalat" w:eastAsia="Calibri" w:hAnsi="GHEA Grapalat" w:cs="Times New Roman"/>
          <w:b/>
          <w:bCs/>
          <w:sz w:val="24"/>
          <w:szCs w:val="24"/>
          <w:lang w:val="hy-AM"/>
        </w:rPr>
        <w:t>ընդունման</w:t>
      </w:r>
      <w:r w:rsidRPr="00D33017">
        <w:rPr>
          <w:rFonts w:ascii="GHEA Grapalat" w:eastAsia="Calibri"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1177235D" w14:textId="26DD8D6E" w:rsidR="00333DB5" w:rsidRPr="00D33017" w:rsidRDefault="00CC7DB4" w:rsidP="00D33017">
      <w:pPr>
        <w:tabs>
          <w:tab w:val="left" w:pos="851"/>
          <w:tab w:val="left" w:pos="993"/>
        </w:tabs>
        <w:spacing w:after="0" w:line="360" w:lineRule="auto"/>
        <w:ind w:firstLine="567"/>
        <w:jc w:val="both"/>
        <w:rPr>
          <w:rFonts w:ascii="GHEA Grapalat" w:eastAsia="Calibri" w:hAnsi="GHEA Grapalat" w:cs="Times New Roman"/>
          <w:sz w:val="24"/>
          <w:szCs w:val="24"/>
          <w:lang w:val="hy-AM"/>
        </w:rPr>
      </w:pPr>
      <w:r w:rsidRPr="00D33017">
        <w:rPr>
          <w:rFonts w:ascii="GHEA Grapalat" w:eastAsia="Calibri" w:hAnsi="GHEA Grapalat" w:cs="Times New Roman"/>
          <w:sz w:val="24"/>
          <w:szCs w:val="24"/>
          <w:lang w:val="hy-AM"/>
        </w:rPr>
        <w:t>Նախագծ</w:t>
      </w:r>
      <w:r w:rsidR="00D33017" w:rsidRPr="00D33017">
        <w:rPr>
          <w:rFonts w:ascii="GHEA Grapalat" w:eastAsia="Calibri" w:hAnsi="GHEA Grapalat" w:cs="Times New Roman"/>
          <w:sz w:val="24"/>
          <w:szCs w:val="24"/>
          <w:lang w:val="hy-AM"/>
        </w:rPr>
        <w:t>եր</w:t>
      </w:r>
      <w:r w:rsidRPr="00D33017">
        <w:rPr>
          <w:rFonts w:ascii="GHEA Grapalat" w:eastAsia="Calibri" w:hAnsi="GHEA Grapalat" w:cs="Times New Roman"/>
          <w:sz w:val="24"/>
          <w:szCs w:val="24"/>
          <w:lang w:val="hy-AM"/>
        </w:rPr>
        <w:t>ի</w:t>
      </w:r>
      <w:r w:rsidR="00D33017" w:rsidRPr="00D33017">
        <w:rPr>
          <w:rFonts w:ascii="GHEA Grapalat" w:eastAsia="Calibri" w:hAnsi="GHEA Grapalat" w:cs="Times New Roman"/>
          <w:sz w:val="24"/>
          <w:szCs w:val="24"/>
          <w:lang w:val="hy-AM"/>
        </w:rPr>
        <w:t xml:space="preserve"> փաթեթի</w:t>
      </w:r>
      <w:r w:rsidRPr="00D33017">
        <w:rPr>
          <w:rFonts w:ascii="GHEA Grapalat" w:eastAsia="Calibri" w:hAnsi="GHEA Grapalat" w:cs="Times New Roman"/>
          <w:sz w:val="24"/>
          <w:szCs w:val="24"/>
          <w:lang w:val="hy-AM"/>
        </w:rPr>
        <w:t xml:space="preserve"> ընդունման կապակցությամբ լրացուցիչ ֆինանսական միջոցների անհրաժեշտություն չի առաջանում, պետական բյուջեի եկամուտներում և ծախսերում փոփոխություններ չեն նախատեսվում</w:t>
      </w:r>
      <w:r w:rsidR="00D33017" w:rsidRPr="00D33017">
        <w:rPr>
          <w:rFonts w:ascii="GHEA Grapalat" w:eastAsia="Calibri" w:hAnsi="GHEA Grapalat" w:cs="Times New Roman"/>
          <w:sz w:val="24"/>
          <w:szCs w:val="24"/>
          <w:lang w:val="hy-AM"/>
        </w:rPr>
        <w:t>։</w:t>
      </w:r>
    </w:p>
    <w:sectPr w:rsidR="00333DB5" w:rsidRPr="00D33017" w:rsidSect="009C73E5">
      <w:headerReference w:type="default" r:id="rId7"/>
      <w:footerReference w:type="default" r:id="rId8"/>
      <w:pgSz w:w="12240" w:h="15840"/>
      <w:pgMar w:top="851" w:right="567" w:bottom="56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602F4" w14:textId="77777777" w:rsidR="007A0C9C" w:rsidRDefault="007A0C9C" w:rsidP="00B9184C">
      <w:pPr>
        <w:spacing w:after="0" w:line="240" w:lineRule="auto"/>
      </w:pPr>
      <w:r>
        <w:separator/>
      </w:r>
    </w:p>
  </w:endnote>
  <w:endnote w:type="continuationSeparator" w:id="0">
    <w:p w14:paraId="5783C74F" w14:textId="77777777" w:rsidR="007A0C9C" w:rsidRDefault="007A0C9C" w:rsidP="00B9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291713"/>
      <w:docPartObj>
        <w:docPartGallery w:val="Page Numbers (Bottom of Page)"/>
        <w:docPartUnique/>
      </w:docPartObj>
    </w:sdtPr>
    <w:sdtEndPr>
      <w:rPr>
        <w:noProof/>
      </w:rPr>
    </w:sdtEndPr>
    <w:sdtContent>
      <w:p w14:paraId="0244980D" w14:textId="512516CB" w:rsidR="00D10486" w:rsidRDefault="00D10486">
        <w:pPr>
          <w:pStyle w:val="Footer"/>
          <w:jc w:val="right"/>
        </w:pPr>
        <w:r>
          <w:fldChar w:fldCharType="begin"/>
        </w:r>
        <w:r>
          <w:instrText xml:space="preserve"> PAGE   \* MERGEFORMAT </w:instrText>
        </w:r>
        <w:r>
          <w:fldChar w:fldCharType="separate"/>
        </w:r>
        <w:r w:rsidR="00DB29B1">
          <w:rPr>
            <w:noProof/>
          </w:rPr>
          <w:t>6</w:t>
        </w:r>
        <w:r>
          <w:rPr>
            <w:noProof/>
          </w:rPr>
          <w:fldChar w:fldCharType="end"/>
        </w:r>
      </w:p>
    </w:sdtContent>
  </w:sdt>
  <w:p w14:paraId="0D528F73" w14:textId="77777777" w:rsidR="006158FB" w:rsidRDefault="006158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536CC" w14:textId="77777777" w:rsidR="007A0C9C" w:rsidRDefault="007A0C9C" w:rsidP="00B9184C">
      <w:pPr>
        <w:spacing w:after="0" w:line="240" w:lineRule="auto"/>
      </w:pPr>
      <w:r>
        <w:separator/>
      </w:r>
    </w:p>
  </w:footnote>
  <w:footnote w:type="continuationSeparator" w:id="0">
    <w:p w14:paraId="54422E11" w14:textId="77777777" w:rsidR="007A0C9C" w:rsidRDefault="007A0C9C" w:rsidP="00B91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E9871" w14:textId="01C04827" w:rsidR="006158FB" w:rsidRPr="0039485B" w:rsidRDefault="006158FB" w:rsidP="006158FB">
    <w:pPr>
      <w:pStyle w:val="Header"/>
      <w:jc w:val="right"/>
      <w:rPr>
        <w:rFonts w:ascii="GHEA Grapalat" w:hAnsi="GHEA Grapalat"/>
        <w:sz w:val="24"/>
        <w:szCs w:val="24"/>
        <w:lang w:val="hy-AM"/>
      </w:rPr>
    </w:pPr>
  </w:p>
  <w:p w14:paraId="2C7B0EFB" w14:textId="77777777" w:rsidR="006158FB" w:rsidRDefault="006158F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55F43"/>
    <w:multiLevelType w:val="hybridMultilevel"/>
    <w:tmpl w:val="2D649B4C"/>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1" w15:restartNumberingAfterBreak="0">
    <w:nsid w:val="12E63C33"/>
    <w:multiLevelType w:val="hybridMultilevel"/>
    <w:tmpl w:val="B8505DE0"/>
    <w:lvl w:ilvl="0" w:tplc="57A829A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7512F2"/>
    <w:multiLevelType w:val="hybridMultilevel"/>
    <w:tmpl w:val="F742453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6FF0DEC"/>
    <w:multiLevelType w:val="hybridMultilevel"/>
    <w:tmpl w:val="42B0C978"/>
    <w:lvl w:ilvl="0" w:tplc="A404D5A0">
      <w:start w:val="1"/>
      <w:numFmt w:val="bullet"/>
      <w:lvlText w:val=""/>
      <w:lvlJc w:val="left"/>
      <w:pPr>
        <w:ind w:left="1070" w:hanging="360"/>
      </w:pPr>
      <w:rPr>
        <w:rFonts w:ascii="Wingdings" w:hAnsi="Wingdings" w:hint="default"/>
        <w:sz w:val="24"/>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 w15:restartNumberingAfterBreak="0">
    <w:nsid w:val="41AF22D4"/>
    <w:multiLevelType w:val="hybridMultilevel"/>
    <w:tmpl w:val="71765128"/>
    <w:lvl w:ilvl="0" w:tplc="00425E42">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15:restartNumberingAfterBreak="0">
    <w:nsid w:val="48DD1713"/>
    <w:multiLevelType w:val="hybridMultilevel"/>
    <w:tmpl w:val="DB26E1D8"/>
    <w:lvl w:ilvl="0" w:tplc="C7E424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9B02230"/>
    <w:multiLevelType w:val="hybridMultilevel"/>
    <w:tmpl w:val="AF26DD20"/>
    <w:lvl w:ilvl="0" w:tplc="419C73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CAE53F1"/>
    <w:multiLevelType w:val="hybridMultilevel"/>
    <w:tmpl w:val="3C3C4C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584664"/>
    <w:multiLevelType w:val="hybridMultilevel"/>
    <w:tmpl w:val="FD4E53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EA037D"/>
    <w:multiLevelType w:val="hybridMultilevel"/>
    <w:tmpl w:val="9858D6A4"/>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2E4DF1"/>
    <w:multiLevelType w:val="hybridMultilevel"/>
    <w:tmpl w:val="BBB0C8C2"/>
    <w:lvl w:ilvl="0" w:tplc="6B9CACC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6"/>
  </w:num>
  <w:num w:numId="3">
    <w:abstractNumId w:val="1"/>
  </w:num>
  <w:num w:numId="4">
    <w:abstractNumId w:val="3"/>
  </w:num>
  <w:num w:numId="5">
    <w:abstractNumId w:val="0"/>
  </w:num>
  <w:num w:numId="6">
    <w:abstractNumId w:val="10"/>
  </w:num>
  <w:num w:numId="7">
    <w:abstractNumId w:val="2"/>
  </w:num>
  <w:num w:numId="8">
    <w:abstractNumId w:val="8"/>
  </w:num>
  <w:num w:numId="9">
    <w:abstractNumId w:val="9"/>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DB"/>
    <w:rsid w:val="000002B8"/>
    <w:rsid w:val="000A71AB"/>
    <w:rsid w:val="000E66B1"/>
    <w:rsid w:val="001110F4"/>
    <w:rsid w:val="00117C15"/>
    <w:rsid w:val="00121BF4"/>
    <w:rsid w:val="001B52D0"/>
    <w:rsid w:val="002171DB"/>
    <w:rsid w:val="002F459E"/>
    <w:rsid w:val="00333DB5"/>
    <w:rsid w:val="00364F2B"/>
    <w:rsid w:val="00365F2C"/>
    <w:rsid w:val="003843FB"/>
    <w:rsid w:val="003F0B44"/>
    <w:rsid w:val="004349F3"/>
    <w:rsid w:val="004633BE"/>
    <w:rsid w:val="00483BA3"/>
    <w:rsid w:val="004C59C0"/>
    <w:rsid w:val="004D4DC5"/>
    <w:rsid w:val="004D57AE"/>
    <w:rsid w:val="004F0FD8"/>
    <w:rsid w:val="00507D4C"/>
    <w:rsid w:val="00524A43"/>
    <w:rsid w:val="005738BB"/>
    <w:rsid w:val="005E106D"/>
    <w:rsid w:val="00606829"/>
    <w:rsid w:val="006158FB"/>
    <w:rsid w:val="00697C37"/>
    <w:rsid w:val="006D4965"/>
    <w:rsid w:val="006E3317"/>
    <w:rsid w:val="007018E1"/>
    <w:rsid w:val="007051A2"/>
    <w:rsid w:val="007A0C9C"/>
    <w:rsid w:val="007A54E2"/>
    <w:rsid w:val="007D5918"/>
    <w:rsid w:val="007D7941"/>
    <w:rsid w:val="00822DEE"/>
    <w:rsid w:val="00830AA3"/>
    <w:rsid w:val="0083659C"/>
    <w:rsid w:val="008431E3"/>
    <w:rsid w:val="008E110B"/>
    <w:rsid w:val="008E510B"/>
    <w:rsid w:val="009149EA"/>
    <w:rsid w:val="009203BD"/>
    <w:rsid w:val="009B0334"/>
    <w:rsid w:val="009C73E5"/>
    <w:rsid w:val="009C7AC2"/>
    <w:rsid w:val="009D0096"/>
    <w:rsid w:val="009D1491"/>
    <w:rsid w:val="009F2BDB"/>
    <w:rsid w:val="00A416B9"/>
    <w:rsid w:val="00A72C68"/>
    <w:rsid w:val="00AC1B43"/>
    <w:rsid w:val="00B17520"/>
    <w:rsid w:val="00B572D6"/>
    <w:rsid w:val="00B86E0B"/>
    <w:rsid w:val="00B9184C"/>
    <w:rsid w:val="00BE5F59"/>
    <w:rsid w:val="00C1080C"/>
    <w:rsid w:val="00C442D3"/>
    <w:rsid w:val="00C57949"/>
    <w:rsid w:val="00C60EB0"/>
    <w:rsid w:val="00C871A7"/>
    <w:rsid w:val="00CB49AC"/>
    <w:rsid w:val="00CC7DB4"/>
    <w:rsid w:val="00CD0FD0"/>
    <w:rsid w:val="00D10486"/>
    <w:rsid w:val="00D33017"/>
    <w:rsid w:val="00D35BF1"/>
    <w:rsid w:val="00DB29B1"/>
    <w:rsid w:val="00E717FF"/>
    <w:rsid w:val="00E74C8F"/>
    <w:rsid w:val="00E915F0"/>
    <w:rsid w:val="00EA15A4"/>
    <w:rsid w:val="00F76339"/>
    <w:rsid w:val="00F96645"/>
    <w:rsid w:val="00FB76F4"/>
    <w:rsid w:val="00FC7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F916B"/>
  <w15:chartTrackingRefBased/>
  <w15:docId w15:val="{3EAE731B-E6AB-4982-ACA6-553FF01C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D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84C"/>
    <w:pPr>
      <w:tabs>
        <w:tab w:val="center" w:pos="4680"/>
        <w:tab w:val="right" w:pos="9360"/>
      </w:tabs>
      <w:spacing w:after="0" w:line="240" w:lineRule="auto"/>
    </w:pPr>
    <w:rPr>
      <w:rFonts w:ascii="Calibri" w:eastAsia="Calibri" w:hAnsi="Calibri" w:cs="Times New Roman"/>
      <w:lang w:val="en-GB"/>
    </w:rPr>
  </w:style>
  <w:style w:type="character" w:customStyle="1" w:styleId="HeaderChar">
    <w:name w:val="Header Char"/>
    <w:basedOn w:val="DefaultParagraphFont"/>
    <w:link w:val="Header"/>
    <w:uiPriority w:val="99"/>
    <w:rsid w:val="00B9184C"/>
    <w:rPr>
      <w:rFonts w:ascii="Calibri" w:eastAsia="Calibri" w:hAnsi="Calibri" w:cs="Times New Roman"/>
      <w:lang w:val="en-GB"/>
    </w:rPr>
  </w:style>
  <w:style w:type="paragraph" w:styleId="Footer">
    <w:name w:val="footer"/>
    <w:basedOn w:val="Normal"/>
    <w:link w:val="FooterChar"/>
    <w:uiPriority w:val="99"/>
    <w:unhideWhenUsed/>
    <w:rsid w:val="00B9184C"/>
    <w:pPr>
      <w:tabs>
        <w:tab w:val="center" w:pos="4680"/>
        <w:tab w:val="right" w:pos="9360"/>
      </w:tabs>
      <w:spacing w:after="0" w:line="240" w:lineRule="auto"/>
    </w:pPr>
    <w:rPr>
      <w:rFonts w:ascii="Calibri" w:eastAsia="Calibri" w:hAnsi="Calibri" w:cs="Times New Roman"/>
      <w:lang w:val="en-GB"/>
    </w:rPr>
  </w:style>
  <w:style w:type="character" w:customStyle="1" w:styleId="FooterChar">
    <w:name w:val="Footer Char"/>
    <w:basedOn w:val="DefaultParagraphFont"/>
    <w:link w:val="Footer"/>
    <w:uiPriority w:val="99"/>
    <w:rsid w:val="00B9184C"/>
    <w:rPr>
      <w:rFonts w:ascii="Calibri" w:eastAsia="Calibri" w:hAnsi="Calibri" w:cs="Times New Roman"/>
      <w:lang w:val="en-GB"/>
    </w:rPr>
  </w:style>
  <w:style w:type="character" w:styleId="Hyperlink">
    <w:name w:val="Hyperlink"/>
    <w:basedOn w:val="DefaultParagraphFont"/>
    <w:uiPriority w:val="99"/>
    <w:unhideWhenUsed/>
    <w:rsid w:val="00B9184C"/>
    <w:rPr>
      <w:color w:val="0000FF"/>
      <w:u w:val="single"/>
    </w:rPr>
  </w:style>
  <w:style w:type="paragraph" w:styleId="FootnoteText">
    <w:name w:val="footnote text"/>
    <w:basedOn w:val="Normal"/>
    <w:link w:val="FootnoteTextChar"/>
    <w:uiPriority w:val="99"/>
    <w:semiHidden/>
    <w:unhideWhenUsed/>
    <w:rsid w:val="00B918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184C"/>
    <w:rPr>
      <w:sz w:val="20"/>
      <w:szCs w:val="20"/>
    </w:rPr>
  </w:style>
  <w:style w:type="character" w:styleId="FootnoteReference">
    <w:name w:val="footnote reference"/>
    <w:basedOn w:val="DefaultParagraphFont"/>
    <w:semiHidden/>
    <w:unhideWhenUsed/>
    <w:rsid w:val="00B9184C"/>
    <w:rPr>
      <w:vertAlign w:val="superscript"/>
    </w:rPr>
  </w:style>
  <w:style w:type="character" w:styleId="CommentReference">
    <w:name w:val="annotation reference"/>
    <w:basedOn w:val="DefaultParagraphFont"/>
    <w:uiPriority w:val="99"/>
    <w:semiHidden/>
    <w:unhideWhenUsed/>
    <w:rsid w:val="00B9184C"/>
    <w:rPr>
      <w:sz w:val="16"/>
      <w:szCs w:val="16"/>
    </w:rPr>
  </w:style>
  <w:style w:type="paragraph" w:styleId="CommentText">
    <w:name w:val="annotation text"/>
    <w:basedOn w:val="Normal"/>
    <w:link w:val="CommentTextChar"/>
    <w:uiPriority w:val="99"/>
    <w:semiHidden/>
    <w:unhideWhenUsed/>
    <w:rsid w:val="00B9184C"/>
    <w:pPr>
      <w:spacing w:line="240" w:lineRule="auto"/>
    </w:pPr>
    <w:rPr>
      <w:rFonts w:ascii="Calibri" w:eastAsia="Calibri" w:hAnsi="Calibri" w:cs="Times New Roman"/>
      <w:sz w:val="20"/>
      <w:szCs w:val="20"/>
      <w:lang w:val="en-GB"/>
    </w:rPr>
  </w:style>
  <w:style w:type="character" w:customStyle="1" w:styleId="CommentTextChar">
    <w:name w:val="Comment Text Char"/>
    <w:basedOn w:val="DefaultParagraphFont"/>
    <w:link w:val="CommentText"/>
    <w:uiPriority w:val="99"/>
    <w:semiHidden/>
    <w:rsid w:val="00B9184C"/>
    <w:rPr>
      <w:rFonts w:ascii="Calibri" w:eastAsia="Calibri" w:hAnsi="Calibri" w:cs="Times New Roman"/>
      <w:sz w:val="20"/>
      <w:szCs w:val="20"/>
      <w:lang w:val="en-GB"/>
    </w:rPr>
  </w:style>
  <w:style w:type="paragraph" w:styleId="BalloonText">
    <w:name w:val="Balloon Text"/>
    <w:basedOn w:val="Normal"/>
    <w:link w:val="BalloonTextChar"/>
    <w:uiPriority w:val="99"/>
    <w:semiHidden/>
    <w:unhideWhenUsed/>
    <w:rsid w:val="00B918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84C"/>
    <w:rPr>
      <w:rFonts w:ascii="Segoe UI" w:hAnsi="Segoe UI" w:cs="Segoe UI"/>
      <w:sz w:val="18"/>
      <w:szCs w:val="18"/>
    </w:rPr>
  </w:style>
  <w:style w:type="paragraph" w:styleId="ListParagraph">
    <w:name w:val="List Paragraph"/>
    <w:basedOn w:val="Normal"/>
    <w:uiPriority w:val="34"/>
    <w:qFormat/>
    <w:rsid w:val="009B0334"/>
    <w:pPr>
      <w:ind w:left="720"/>
      <w:contextualSpacing/>
    </w:pPr>
  </w:style>
  <w:style w:type="paragraph" w:styleId="NormalWeb">
    <w:name w:val="Normal (Web)"/>
    <w:basedOn w:val="Normal"/>
    <w:uiPriority w:val="99"/>
    <w:semiHidden/>
    <w:unhideWhenUsed/>
    <w:rsid w:val="00A72C68"/>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8E110B"/>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8E110B"/>
    <w:rPr>
      <w:rFonts w:ascii="Calibri" w:eastAsia="Calibri" w:hAnsi="Calibri" w:cs="Times New Roman"/>
      <w:b/>
      <w:bCs/>
      <w:sz w:val="20"/>
      <w:szCs w:val="20"/>
      <w:lang w:val="en-GB"/>
    </w:rPr>
  </w:style>
  <w:style w:type="paragraph" w:customStyle="1" w:styleId="mechtex">
    <w:name w:val="mechtex"/>
    <w:basedOn w:val="Normal"/>
    <w:link w:val="mechtexChar"/>
    <w:qFormat/>
    <w:rsid w:val="00EA15A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EA15A4"/>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64981">
      <w:bodyDiv w:val="1"/>
      <w:marLeft w:val="0"/>
      <w:marRight w:val="0"/>
      <w:marTop w:val="0"/>
      <w:marBottom w:val="0"/>
      <w:divBdr>
        <w:top w:val="none" w:sz="0" w:space="0" w:color="auto"/>
        <w:left w:val="none" w:sz="0" w:space="0" w:color="auto"/>
        <w:bottom w:val="none" w:sz="0" w:space="0" w:color="auto"/>
        <w:right w:val="none" w:sz="0" w:space="0" w:color="auto"/>
      </w:divBdr>
    </w:div>
    <w:div w:id="1008602762">
      <w:bodyDiv w:val="1"/>
      <w:marLeft w:val="0"/>
      <w:marRight w:val="0"/>
      <w:marTop w:val="0"/>
      <w:marBottom w:val="0"/>
      <w:divBdr>
        <w:top w:val="none" w:sz="0" w:space="0" w:color="auto"/>
        <w:left w:val="none" w:sz="0" w:space="0" w:color="auto"/>
        <w:bottom w:val="none" w:sz="0" w:space="0" w:color="auto"/>
        <w:right w:val="none" w:sz="0" w:space="0" w:color="auto"/>
      </w:divBdr>
    </w:div>
    <w:div w:id="1591504786">
      <w:bodyDiv w:val="1"/>
      <w:marLeft w:val="0"/>
      <w:marRight w:val="0"/>
      <w:marTop w:val="0"/>
      <w:marBottom w:val="0"/>
      <w:divBdr>
        <w:top w:val="none" w:sz="0" w:space="0" w:color="auto"/>
        <w:left w:val="none" w:sz="0" w:space="0" w:color="auto"/>
        <w:bottom w:val="none" w:sz="0" w:space="0" w:color="auto"/>
        <w:right w:val="none" w:sz="0" w:space="0" w:color="auto"/>
      </w:divBdr>
    </w:div>
    <w:div w:id="166600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6</Pages>
  <Words>1072</Words>
  <Characters>8492</Characters>
  <Application>Microsoft Office Word</Application>
  <DocSecurity>0</DocSecurity>
  <Lines>154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Եփրեմ Կարապետյան</dc:creator>
  <cp:keywords>https://mul2.gov.am/tasks/989573/oneclick/fd7be4e57ef6d7144b54b798a20acd909459c4db93284135a4042b0701fa4cbf.docx?token=eb24e94f138215334aaa99ea86e36ba1</cp:keywords>
  <dc:description/>
  <cp:lastModifiedBy>Sona Avetisyan</cp:lastModifiedBy>
  <cp:revision>46</cp:revision>
  <dcterms:created xsi:type="dcterms:W3CDTF">2024-04-10T08:23:00Z</dcterms:created>
  <dcterms:modified xsi:type="dcterms:W3CDTF">2024-06-19T11:18:00Z</dcterms:modified>
</cp:coreProperties>
</file>