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40D" w:rsidRPr="0061569E" w:rsidRDefault="009A440D" w:rsidP="009A440D">
      <w:pPr>
        <w:shd w:val="clear" w:color="auto" w:fill="FFFFFF"/>
        <w:tabs>
          <w:tab w:val="left" w:pos="142"/>
          <w:tab w:val="left" w:pos="709"/>
        </w:tabs>
        <w:spacing w:after="0" w:line="360" w:lineRule="auto"/>
        <w:jc w:val="right"/>
        <w:rPr>
          <w:rFonts w:ascii="GHEA Grapalat" w:eastAsia="GHEA Grapalat" w:hAnsi="GHEA Grapalat" w:cs="GHEA Grapalat"/>
          <w:sz w:val="24"/>
          <w:szCs w:val="24"/>
        </w:rPr>
      </w:pPr>
      <w:r w:rsidRPr="0061569E">
        <w:rPr>
          <w:rFonts w:ascii="GHEA Grapalat" w:eastAsia="GHEA Grapalat" w:hAnsi="GHEA Grapalat" w:cs="GHEA Grapalat"/>
          <w:sz w:val="24"/>
          <w:szCs w:val="24"/>
        </w:rPr>
        <w:t>ՆԱԽԱԳԻԾ</w:t>
      </w:r>
    </w:p>
    <w:p w:rsidR="009A440D" w:rsidRPr="005566C1" w:rsidRDefault="009A440D" w:rsidP="009A440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5566C1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ԿԱՌԱՎԱՐՈՒԹՅՈՒՆ</w:t>
      </w:r>
      <w:r w:rsidRPr="005566C1">
        <w:rPr>
          <w:rFonts w:ascii="Calibri" w:hAnsi="Calibri" w:cs="Calibri"/>
          <w:color w:val="000000"/>
          <w:lang w:val="hy-AM"/>
        </w:rPr>
        <w:t> </w:t>
      </w:r>
    </w:p>
    <w:p w:rsidR="009A440D" w:rsidRPr="005566C1" w:rsidRDefault="009A440D" w:rsidP="009A440D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5566C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ՈՐՈՇՈՒՄ</w:t>
      </w:r>
      <w:r w:rsidRPr="005566C1">
        <w:rPr>
          <w:rFonts w:ascii="Calibri" w:hAnsi="Calibri" w:cs="Calibri"/>
          <w:color w:val="000000"/>
          <w:lang w:val="hy-AM"/>
        </w:rPr>
        <w:t> </w:t>
      </w:r>
    </w:p>
    <w:p w:rsidR="009A440D" w:rsidRPr="005566C1" w:rsidRDefault="009A440D" w:rsidP="009A440D">
      <w:pPr>
        <w:pStyle w:val="NormalWeb"/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5566C1">
        <w:rPr>
          <w:rFonts w:ascii="GHEA Grapalat" w:hAnsi="GHEA Grapalat"/>
          <w:b/>
          <w:bCs/>
          <w:color w:val="000000"/>
          <w:lang w:val="hy-AM"/>
        </w:rPr>
        <w:t>«__» ______________ 2024 թվականի N  -Ն</w:t>
      </w:r>
    </w:p>
    <w:p w:rsidR="009A440D" w:rsidRPr="005566C1" w:rsidRDefault="009A440D" w:rsidP="009A440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5566C1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2021 ԹՎԱԿԱՆԻ ԱՊՐԻԼԻ 15-Ի N 587-Ն ՈՐՈՇՄԱՆ ՄԵՋ ԼՐԱՑՈՒՄՆԵՐ ԵՎ ՓՈՓՈԽՈՒԹՅՈՒՆՆԵՐ ԿԱՏԱՐԵԼՈՒ ՄԱՍԻՆ</w:t>
      </w:r>
    </w:p>
    <w:p w:rsidR="009A440D" w:rsidRPr="005566C1" w:rsidRDefault="009A440D" w:rsidP="009A440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</w:p>
    <w:p w:rsidR="009A440D" w:rsidRPr="005566C1" w:rsidRDefault="009A440D" w:rsidP="009A440D">
      <w:pPr>
        <w:shd w:val="clear" w:color="auto" w:fill="FFFFFF"/>
        <w:tabs>
          <w:tab w:val="left" w:pos="142"/>
          <w:tab w:val="left" w:pos="709"/>
        </w:tabs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566C1">
        <w:rPr>
          <w:rFonts w:ascii="GHEA Grapalat" w:eastAsia="GHEA Grapalat" w:hAnsi="GHEA Grapalat" w:cs="GHEA Grapalat"/>
          <w:sz w:val="24"/>
          <w:szCs w:val="24"/>
        </w:rPr>
        <w:tab/>
      </w:r>
      <w:r w:rsidRPr="005566C1">
        <w:rPr>
          <w:rFonts w:ascii="GHEA Grapalat" w:eastAsia="GHEA Grapalat" w:hAnsi="GHEA Grapalat" w:cs="GHEA Grapalat"/>
          <w:sz w:val="24"/>
          <w:szCs w:val="24"/>
        </w:rPr>
        <w:tab/>
        <w:t>Հիմք ընդունելով «Նորմատիվ իրավական ակտերի մասին» օրենքի 33-րդ և 34-րդ հոդվածները՝ Հայաստանի Հանրապետության Կառավարությունը որոշում է.</w:t>
      </w:r>
    </w:p>
    <w:p w:rsidR="009A440D" w:rsidRPr="005566C1" w:rsidRDefault="009A440D" w:rsidP="009A440D">
      <w:pPr>
        <w:shd w:val="clear" w:color="auto" w:fill="FFFFFF"/>
        <w:tabs>
          <w:tab w:val="left" w:pos="142"/>
          <w:tab w:val="left" w:pos="709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566C1">
        <w:rPr>
          <w:rFonts w:ascii="GHEA Grapalat" w:eastAsia="GHEA Grapalat" w:hAnsi="GHEA Grapalat" w:cs="GHEA Grapalat"/>
          <w:sz w:val="24"/>
          <w:szCs w:val="24"/>
        </w:rPr>
        <w:t>1</w:t>
      </w:r>
      <w:r w:rsidRPr="005566C1">
        <w:rPr>
          <w:rFonts w:ascii="Cambria Math" w:eastAsia="GHEA Grapalat" w:hAnsi="Cambria Math" w:cs="Cambria Math"/>
          <w:sz w:val="24"/>
          <w:szCs w:val="24"/>
        </w:rPr>
        <w:t>․</w:t>
      </w:r>
      <w:r w:rsidRPr="005566C1">
        <w:rPr>
          <w:rFonts w:ascii="GHEA Grapalat" w:eastAsia="GHEA Grapalat" w:hAnsi="GHEA Grapalat" w:cs="GHEA Grapalat"/>
          <w:sz w:val="24"/>
          <w:szCs w:val="24"/>
        </w:rPr>
        <w:t xml:space="preserve"> Հայաստանի Հանրապետության կառավարության 2021 թվականի ապրիլի 15-ի «Պետական սեփականություն հանդիսացող և պետական ոչ առևտրային կազմակերպությունների սեփականությունը հանդիսացող գույքի օտարման (վաճառքի), օտարման (վաճառքի) մրցույթի և աճուրդի կազմակերպման ու անցկացման կարգերը սահմանելու և Հայաստանի Հանրապետության կառավարության 2003 թվականի հունիսի 13-ի N 882-Ն որոշումն ուժը կորցրած ճանաչելու մասին» N 587-Ն որոշման (այսուհետ՝ Որոշում) մեջ կատարել հետևյալ լրացումները և փոփոխությունները. </w:t>
      </w:r>
    </w:p>
    <w:p w:rsidR="009A440D" w:rsidRPr="005566C1" w:rsidRDefault="009A440D" w:rsidP="009A440D">
      <w:pPr>
        <w:shd w:val="clear" w:color="auto" w:fill="FFFFFF"/>
        <w:tabs>
          <w:tab w:val="left" w:pos="142"/>
          <w:tab w:val="left" w:pos="709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566C1">
        <w:rPr>
          <w:rFonts w:ascii="GHEA Grapalat" w:eastAsia="GHEA Grapalat" w:hAnsi="GHEA Grapalat" w:cs="GHEA Grapalat"/>
          <w:sz w:val="24"/>
          <w:szCs w:val="24"/>
        </w:rPr>
        <w:t>1) Որոշման նախաբանը «6-րդ կետի,» բառերից հետո լրացնել «25</w:t>
      </w:r>
      <w:r w:rsidRPr="005566C1">
        <w:rPr>
          <w:rFonts w:ascii="Cambria Math" w:eastAsia="MS Gothic" w:hAnsi="Cambria Math" w:cs="Cambria Math"/>
          <w:sz w:val="24"/>
          <w:szCs w:val="24"/>
        </w:rPr>
        <w:t>․</w:t>
      </w:r>
      <w:r w:rsidRPr="005566C1">
        <w:rPr>
          <w:rFonts w:ascii="GHEA Grapalat" w:eastAsia="GHEA Grapalat" w:hAnsi="GHEA Grapalat" w:cs="GHEA Grapalat"/>
          <w:sz w:val="24"/>
          <w:szCs w:val="24"/>
        </w:rPr>
        <w:t>1-ին հոդվածի 1-ին մասի 1-ին կետի,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5566C1">
        <w:rPr>
          <w:rFonts w:ascii="GHEA Grapalat" w:eastAsia="GHEA Grapalat" w:hAnsi="GHEA Grapalat" w:cs="GHEA Grapalat"/>
          <w:sz w:val="24"/>
          <w:szCs w:val="24"/>
        </w:rPr>
        <w:t>3-րդ մասի</w:t>
      </w:r>
      <w:r>
        <w:rPr>
          <w:rFonts w:ascii="GHEA Grapalat" w:eastAsia="GHEA Grapalat" w:hAnsi="GHEA Grapalat" w:cs="GHEA Grapalat"/>
          <w:sz w:val="24"/>
          <w:szCs w:val="24"/>
        </w:rPr>
        <w:t>,</w:t>
      </w:r>
      <w:r w:rsidRPr="005566C1">
        <w:rPr>
          <w:rFonts w:ascii="GHEA Grapalat" w:eastAsia="GHEA Grapalat" w:hAnsi="GHEA Grapalat" w:cs="GHEA Grapalat"/>
          <w:sz w:val="24"/>
          <w:szCs w:val="24"/>
        </w:rPr>
        <w:t>» բառերով</w:t>
      </w:r>
      <w:r w:rsidRPr="005566C1">
        <w:rPr>
          <w:rFonts w:ascii="Cambria Math" w:eastAsia="GHEA Grapalat" w:hAnsi="Cambria Math" w:cs="Cambria Math"/>
          <w:sz w:val="24"/>
          <w:szCs w:val="24"/>
        </w:rPr>
        <w:t>․</w:t>
      </w:r>
    </w:p>
    <w:p w:rsidR="009A440D" w:rsidRPr="00F02836" w:rsidRDefault="009A440D" w:rsidP="00F02836">
      <w:pPr>
        <w:tabs>
          <w:tab w:val="left" w:pos="142"/>
          <w:tab w:val="left" w:pos="709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5566C1">
        <w:rPr>
          <w:rFonts w:ascii="GHEA Grapalat" w:eastAsia="GHEA Grapalat" w:hAnsi="GHEA Grapalat" w:cs="GHEA Grapalat"/>
          <w:sz w:val="24"/>
          <w:szCs w:val="24"/>
        </w:rPr>
        <w:t>2)</w:t>
      </w:r>
      <w:r w:rsidRPr="005566C1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5566C1">
        <w:rPr>
          <w:rFonts w:ascii="GHEA Grapalat" w:eastAsia="GHEA Grapalat" w:hAnsi="GHEA Grapalat" w:cs="GHEA Grapalat"/>
          <w:sz w:val="24"/>
          <w:szCs w:val="24"/>
        </w:rPr>
        <w:t>Որոշումը 3-րդ կետից հետո լրացնել հետևյալ խմբագրությամբ նոր՝ 3.1.-ին կետով.</w:t>
      </w:r>
      <w:r w:rsidRPr="005566C1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</w:p>
    <w:p w:rsidR="009A440D" w:rsidRPr="005566C1" w:rsidRDefault="009A440D" w:rsidP="009A440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5566C1">
        <w:rPr>
          <w:rFonts w:ascii="GHEA Grapalat" w:hAnsi="GHEA Grapalat"/>
          <w:sz w:val="24"/>
          <w:szCs w:val="24"/>
        </w:rPr>
        <w:t>«3</w:t>
      </w:r>
      <w:r w:rsidRPr="005566C1">
        <w:rPr>
          <w:rFonts w:ascii="Cambria Math" w:hAnsi="Cambria Math" w:cs="Cambria Math"/>
          <w:sz w:val="24"/>
          <w:szCs w:val="24"/>
        </w:rPr>
        <w:t>․</w:t>
      </w:r>
      <w:r w:rsidRPr="005566C1">
        <w:rPr>
          <w:rFonts w:ascii="GHEA Grapalat" w:hAnsi="GHEA Grapalat"/>
          <w:sz w:val="24"/>
          <w:szCs w:val="24"/>
        </w:rPr>
        <w:t>1</w:t>
      </w:r>
      <w:r w:rsidRPr="005566C1">
        <w:rPr>
          <w:rFonts w:ascii="Cambria Math" w:hAnsi="Cambria Math" w:cs="Cambria Math"/>
          <w:sz w:val="24"/>
          <w:szCs w:val="24"/>
        </w:rPr>
        <w:t>․</w:t>
      </w:r>
      <w:r w:rsidRPr="005566C1">
        <w:rPr>
          <w:rFonts w:ascii="GHEA Grapalat" w:hAnsi="GHEA Grapalat"/>
          <w:sz w:val="24"/>
          <w:szCs w:val="24"/>
        </w:rPr>
        <w:t xml:space="preserve"> Սահմանել, որ սույն կարգի շրջանակներում պետական գույք հասկացությունը ներառում է նաև հանրային պաշտոն զբաղեցնող անձանց և </w:t>
      </w:r>
      <w:r w:rsidRPr="005566C1">
        <w:rPr>
          <w:rFonts w:ascii="GHEA Grapalat" w:hAnsi="GHEA Grapalat"/>
          <w:sz w:val="24"/>
          <w:szCs w:val="24"/>
        </w:rPr>
        <w:lastRenderedPageBreak/>
        <w:t>հանրային ծառայողների՝ օրենքով սահմանված դեպքերում և կարգով Հայաստանի Հանրապետության սեփականությունը դարձած նվերները:»</w:t>
      </w:r>
      <w:r w:rsidRPr="005566C1">
        <w:rPr>
          <w:rFonts w:ascii="Cambria Math" w:hAnsi="Cambria Math" w:cs="Cambria Math"/>
          <w:sz w:val="24"/>
          <w:szCs w:val="24"/>
        </w:rPr>
        <w:t>․</w:t>
      </w:r>
    </w:p>
    <w:p w:rsidR="009A440D" w:rsidRPr="005566C1" w:rsidRDefault="009A440D" w:rsidP="009A440D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566C1">
        <w:rPr>
          <w:rFonts w:ascii="GHEA Grapalat" w:hAnsi="GHEA Grapalat"/>
          <w:sz w:val="24"/>
          <w:szCs w:val="24"/>
        </w:rPr>
        <w:t>2</w:t>
      </w:r>
      <w:r w:rsidRPr="005566C1">
        <w:rPr>
          <w:rFonts w:ascii="Cambria Math" w:hAnsi="Cambria Math" w:cs="Cambria Math"/>
          <w:sz w:val="24"/>
          <w:szCs w:val="24"/>
        </w:rPr>
        <w:t>․</w:t>
      </w:r>
      <w:r w:rsidRPr="005566C1">
        <w:rPr>
          <w:rFonts w:ascii="GHEA Grapalat" w:hAnsi="GHEA Grapalat"/>
          <w:sz w:val="24"/>
          <w:szCs w:val="24"/>
        </w:rPr>
        <w:t xml:space="preserve"> Որոշման Հավելված 1-ում</w:t>
      </w:r>
      <w:r w:rsidRPr="005566C1">
        <w:rPr>
          <w:rFonts w:ascii="GHEA Grapalat" w:eastAsia="GHEA Grapalat" w:hAnsi="GHEA Grapalat" w:cs="GHEA Grapalat"/>
          <w:sz w:val="24"/>
          <w:szCs w:val="24"/>
        </w:rPr>
        <w:t>՝</w:t>
      </w:r>
    </w:p>
    <w:p w:rsidR="009A440D" w:rsidRPr="005566C1" w:rsidRDefault="009A440D" w:rsidP="00D04B81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566C1">
        <w:rPr>
          <w:rFonts w:ascii="GHEA Grapalat" w:eastAsia="GHEA Grapalat" w:hAnsi="GHEA Grapalat" w:cs="GHEA Grapalat"/>
          <w:sz w:val="24"/>
          <w:szCs w:val="24"/>
        </w:rPr>
        <w:t xml:space="preserve">1) 3-րդ կետի 2-րդ ենթակետի </w:t>
      </w:r>
      <w:r>
        <w:rPr>
          <w:rFonts w:ascii="GHEA Grapalat" w:eastAsia="GHEA Grapalat" w:hAnsi="GHEA Grapalat" w:cs="GHEA Grapalat"/>
          <w:sz w:val="24"/>
          <w:szCs w:val="24"/>
        </w:rPr>
        <w:t>«</w:t>
      </w:r>
      <w:r w:rsidRPr="005566C1">
        <w:rPr>
          <w:rFonts w:ascii="GHEA Grapalat" w:eastAsia="GHEA Grapalat" w:hAnsi="GHEA Grapalat" w:cs="GHEA Grapalat"/>
          <w:sz w:val="24"/>
          <w:szCs w:val="24"/>
        </w:rPr>
        <w:t>բ</w:t>
      </w:r>
      <w:r>
        <w:rPr>
          <w:rFonts w:ascii="GHEA Grapalat" w:eastAsia="GHEA Grapalat" w:hAnsi="GHEA Grapalat" w:cs="GHEA Grapalat"/>
          <w:sz w:val="24"/>
          <w:szCs w:val="24"/>
        </w:rPr>
        <w:t>»</w:t>
      </w:r>
      <w:r w:rsidRPr="005566C1">
        <w:rPr>
          <w:rFonts w:ascii="GHEA Grapalat" w:eastAsia="GHEA Grapalat" w:hAnsi="GHEA Grapalat" w:cs="GHEA Grapalat"/>
          <w:sz w:val="24"/>
          <w:szCs w:val="24"/>
        </w:rPr>
        <w:t xml:space="preserve"> պարբերությունը շարադրել հետևյալ խմբագրությամբ</w:t>
      </w:r>
      <w:r w:rsidRPr="005566C1">
        <w:rPr>
          <w:rFonts w:ascii="Cambria Math" w:eastAsia="GHEA Grapalat" w:hAnsi="Cambria Math" w:cs="Cambria Math"/>
          <w:sz w:val="24"/>
          <w:szCs w:val="24"/>
        </w:rPr>
        <w:t>․</w:t>
      </w:r>
    </w:p>
    <w:p w:rsidR="009A440D" w:rsidRPr="005566C1" w:rsidRDefault="009A440D" w:rsidP="009A440D">
      <w:pPr>
        <w:shd w:val="clear" w:color="auto" w:fill="FFFFFF"/>
        <w:tabs>
          <w:tab w:val="left" w:pos="142"/>
          <w:tab w:val="left" w:pos="709"/>
        </w:tabs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566C1">
        <w:rPr>
          <w:rFonts w:ascii="GHEA Grapalat" w:eastAsia="GHEA Grapalat" w:hAnsi="GHEA Grapalat" w:cs="GHEA Grapalat"/>
          <w:sz w:val="24"/>
          <w:szCs w:val="24"/>
        </w:rPr>
        <w:t>«</w:t>
      </w:r>
      <w:r w:rsidRPr="005566C1">
        <w:rPr>
          <w:rFonts w:ascii="GHEA Grapalat" w:eastAsia="Times New Roman" w:hAnsi="GHEA Grapalat" w:cs="Times New Roman"/>
          <w:color w:val="000000"/>
          <w:sz w:val="24"/>
          <w:szCs w:val="24"/>
        </w:rPr>
        <w:t>բ. ընտրվում է աճուրդով վաճառքի եղանակը, եթե գնորդից չի պահանջվում կատարել որևէ պարտավորություն կամ եթե իրականացվու</w:t>
      </w:r>
      <w:r w:rsidRPr="00F629A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մ է </w:t>
      </w:r>
      <w:r w:rsidR="00F629AC" w:rsidRPr="00F629AC">
        <w:rPr>
          <w:rFonts w:ascii="GHEA Grapalat" w:eastAsia="GHEA Grapalat" w:hAnsi="GHEA Grapalat" w:cs="GHEA Grapalat"/>
          <w:sz w:val="24"/>
          <w:szCs w:val="24"/>
        </w:rPr>
        <w:t xml:space="preserve">հանրային պաշտոն զբաղեցնող անձանց և հանրային ծառայողների՝ պետական սեփականություն դարձած </w:t>
      </w:r>
      <w:r w:rsidR="00F629AC" w:rsidRPr="00F629AC">
        <w:rPr>
          <w:rFonts w:ascii="GHEA Grapalat" w:eastAsia="GHEA Grapalat" w:hAnsi="GHEA Grapalat" w:cs="GHEA Grapalat"/>
          <w:sz w:val="24"/>
          <w:szCs w:val="24"/>
        </w:rPr>
        <w:t>նվերների (</w:t>
      </w:r>
      <w:r w:rsidR="00F629AC">
        <w:rPr>
          <w:rFonts w:ascii="GHEA Grapalat" w:eastAsia="GHEA Grapalat" w:hAnsi="GHEA Grapalat" w:cs="GHEA Grapalat"/>
          <w:sz w:val="24"/>
          <w:szCs w:val="24"/>
        </w:rPr>
        <w:t xml:space="preserve">այսուհետ՝ </w:t>
      </w:r>
      <w:r w:rsidRPr="005566C1">
        <w:rPr>
          <w:rFonts w:ascii="GHEA Grapalat" w:eastAsia="Times New Roman" w:hAnsi="GHEA Grapalat" w:cs="Times New Roman"/>
          <w:color w:val="000000"/>
          <w:sz w:val="24"/>
          <w:szCs w:val="24"/>
        </w:rPr>
        <w:t>Նվեր</w:t>
      </w:r>
      <w:r w:rsidR="00F629AC" w:rsidRPr="00F629AC">
        <w:rPr>
          <w:rFonts w:ascii="GHEA Grapalat" w:eastAsia="Times New Roman" w:hAnsi="GHEA Grapalat" w:cs="Times New Roman"/>
          <w:color w:val="000000"/>
          <w:sz w:val="24"/>
          <w:szCs w:val="24"/>
        </w:rPr>
        <w:t>)</w:t>
      </w:r>
      <w:r w:rsidRPr="005566C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վաճառք:»</w:t>
      </w:r>
      <w:r w:rsidRPr="005566C1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</w:p>
    <w:p w:rsidR="009A440D" w:rsidRPr="005566C1" w:rsidRDefault="00D04B81" w:rsidP="009A440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2</w:t>
      </w:r>
      <w:r w:rsidR="009A440D" w:rsidRPr="005566C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r w:rsidR="009A440D" w:rsidRPr="005566C1">
        <w:rPr>
          <w:rFonts w:ascii="GHEA Grapalat" w:eastAsia="GHEA Grapalat" w:hAnsi="GHEA Grapalat" w:cs="GHEA Grapalat"/>
          <w:sz w:val="24"/>
          <w:szCs w:val="24"/>
        </w:rPr>
        <w:t>4-րդ կետ</w:t>
      </w:r>
      <w:r w:rsidR="009A440D">
        <w:rPr>
          <w:rFonts w:ascii="GHEA Grapalat" w:eastAsia="GHEA Grapalat" w:hAnsi="GHEA Grapalat" w:cs="GHEA Grapalat"/>
          <w:sz w:val="24"/>
          <w:szCs w:val="24"/>
        </w:rPr>
        <w:t>ում</w:t>
      </w:r>
      <w:r w:rsidR="009A440D" w:rsidRPr="005566C1"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 w:rsidR="009A440D" w:rsidRPr="00C4253E">
        <w:rPr>
          <w:rFonts w:ascii="GHEA Grapalat" w:eastAsia="GHEA Grapalat" w:hAnsi="GHEA Grapalat" w:cs="GHEA Grapalat"/>
          <w:sz w:val="24"/>
          <w:szCs w:val="24"/>
        </w:rPr>
        <w:t>պիտանի համարվող գույքի»</w:t>
      </w:r>
      <w:r w:rsidR="009A440D" w:rsidRPr="005566C1">
        <w:rPr>
          <w:rFonts w:ascii="GHEA Grapalat" w:eastAsia="GHEA Grapalat" w:hAnsi="GHEA Grapalat" w:cs="GHEA Grapalat"/>
          <w:sz w:val="24"/>
          <w:szCs w:val="24"/>
        </w:rPr>
        <w:t xml:space="preserve"> բառից հետո լրացնել «</w:t>
      </w:r>
      <w:r w:rsidR="009A440D">
        <w:rPr>
          <w:rFonts w:ascii="GHEA Grapalat" w:eastAsia="GHEA Grapalat" w:hAnsi="GHEA Grapalat" w:cs="GHEA Grapalat"/>
          <w:sz w:val="24"/>
          <w:szCs w:val="24"/>
        </w:rPr>
        <w:t>, ինչպես նաև</w:t>
      </w:r>
      <w:r w:rsidR="009A440D" w:rsidRPr="005566C1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9A440D" w:rsidRPr="005566C1">
        <w:rPr>
          <w:rFonts w:ascii="GHEA Grapalat" w:eastAsia="Times New Roman" w:hAnsi="GHEA Grapalat" w:cs="Times New Roman"/>
          <w:color w:val="000000"/>
          <w:sz w:val="24"/>
          <w:szCs w:val="24"/>
        </w:rPr>
        <w:t>Նվերի</w:t>
      </w:r>
      <w:r w:rsidR="009A440D" w:rsidRPr="005566C1">
        <w:rPr>
          <w:rFonts w:ascii="GHEA Grapalat" w:eastAsia="GHEA Grapalat" w:hAnsi="GHEA Grapalat" w:cs="GHEA Grapalat"/>
          <w:sz w:val="24"/>
          <w:szCs w:val="24"/>
        </w:rPr>
        <w:t>»  բառ</w:t>
      </w:r>
      <w:r w:rsidR="009A440D">
        <w:rPr>
          <w:rFonts w:ascii="GHEA Grapalat" w:eastAsia="GHEA Grapalat" w:hAnsi="GHEA Grapalat" w:cs="GHEA Grapalat"/>
          <w:sz w:val="24"/>
          <w:szCs w:val="24"/>
        </w:rPr>
        <w:t>երը</w:t>
      </w:r>
      <w:r w:rsidR="009A440D" w:rsidRPr="005566C1">
        <w:rPr>
          <w:rFonts w:ascii="Cambria Math" w:eastAsia="GHEA Grapalat" w:hAnsi="Cambria Math" w:cs="Cambria Math"/>
          <w:sz w:val="24"/>
          <w:szCs w:val="24"/>
        </w:rPr>
        <w:t>․</w:t>
      </w:r>
    </w:p>
    <w:p w:rsidR="009A440D" w:rsidRPr="005566C1" w:rsidRDefault="00D04B81" w:rsidP="009A440D">
      <w:pPr>
        <w:shd w:val="clear" w:color="auto" w:fill="FFFFFF"/>
        <w:tabs>
          <w:tab w:val="left" w:pos="993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3</w:t>
      </w:r>
      <w:r w:rsidR="009A440D" w:rsidRPr="005566C1">
        <w:rPr>
          <w:rFonts w:ascii="GHEA Grapalat" w:eastAsia="Times New Roman" w:hAnsi="GHEA Grapalat" w:cs="Times New Roman"/>
          <w:color w:val="000000"/>
          <w:sz w:val="24"/>
          <w:szCs w:val="24"/>
        </w:rPr>
        <w:t>) 7-րդ կետը լրացնել հետևյալ խմբագրությամբ նոր՝ 2</w:t>
      </w:r>
      <w:r w:rsidR="009A440D" w:rsidRPr="005566C1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  <w:r w:rsidR="009A440D" w:rsidRPr="005566C1">
        <w:rPr>
          <w:rFonts w:ascii="GHEA Grapalat" w:eastAsia="Times New Roman" w:hAnsi="GHEA Grapalat" w:cs="Times New Roman"/>
          <w:color w:val="000000"/>
          <w:sz w:val="24"/>
          <w:szCs w:val="24"/>
        </w:rPr>
        <w:t>1-</w:t>
      </w:r>
      <w:r w:rsidR="009A440D" w:rsidRPr="005566C1">
        <w:rPr>
          <w:rFonts w:ascii="GHEA Grapalat" w:eastAsia="Times New Roman" w:hAnsi="GHEA Grapalat" w:cs="GHEA Grapalat"/>
          <w:color w:val="000000"/>
          <w:sz w:val="24"/>
          <w:szCs w:val="24"/>
        </w:rPr>
        <w:t>ին</w:t>
      </w:r>
      <w:r w:rsidR="009A440D" w:rsidRPr="005566C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9A440D">
        <w:rPr>
          <w:rFonts w:ascii="GHEA Grapalat" w:eastAsia="Times New Roman" w:hAnsi="GHEA Grapalat" w:cs="Times New Roman"/>
          <w:color w:val="000000"/>
          <w:sz w:val="24"/>
          <w:szCs w:val="24"/>
        </w:rPr>
        <w:t>ենթա</w:t>
      </w:r>
      <w:r w:rsidR="009A440D" w:rsidRPr="005566C1">
        <w:rPr>
          <w:rFonts w:ascii="GHEA Grapalat" w:eastAsia="Times New Roman" w:hAnsi="GHEA Grapalat" w:cs="GHEA Grapalat"/>
          <w:color w:val="000000"/>
          <w:sz w:val="24"/>
          <w:szCs w:val="24"/>
        </w:rPr>
        <w:t>կետով</w:t>
      </w:r>
      <w:r w:rsidR="009A440D" w:rsidRPr="005566C1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</w:p>
    <w:p w:rsidR="009A440D" w:rsidRPr="005566C1" w:rsidRDefault="009A440D" w:rsidP="009A440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5566C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«2</w:t>
      </w:r>
      <w:r w:rsidRPr="005566C1">
        <w:rPr>
          <w:rFonts w:ascii="Cambria Math" w:eastAsia="MS Mincho" w:hAnsi="Cambria Math" w:cs="Cambria Math"/>
          <w:color w:val="000000"/>
          <w:sz w:val="24"/>
          <w:szCs w:val="24"/>
        </w:rPr>
        <w:t>․</w:t>
      </w:r>
      <w:r w:rsidRPr="005566C1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 w:rsidRPr="005566C1">
        <w:rPr>
          <w:rFonts w:ascii="Cambria Math" w:eastAsia="MS Mincho" w:hAnsi="Cambria Math" w:cs="Cambria Math"/>
          <w:color w:val="000000"/>
          <w:sz w:val="24"/>
          <w:szCs w:val="24"/>
        </w:rPr>
        <w:t>․</w:t>
      </w:r>
      <w:r w:rsidRPr="005566C1">
        <w:rPr>
          <w:rFonts w:ascii="GHEA Grapalat" w:eastAsia="Times New Roman" w:hAnsi="GHEA Grapalat" w:cs="Times New Roman"/>
          <w:color w:val="000000"/>
          <w:sz w:val="24"/>
          <w:szCs w:val="24"/>
        </w:rPr>
        <w:t>) Նվերի դեպքում՝ նվերների ռեեստրում գրանցված տեղեկությունները, հանձնման վերաբերյալ կազմված փաստաթղթերը, ինչպես նաև՝ առկայության դեպքում՝ տեխնիկական բնութագիր կամ այլ փաստաթղթեր:»</w:t>
      </w:r>
      <w:r w:rsidRPr="005566C1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</w:p>
    <w:p w:rsidR="009A440D" w:rsidRPr="005566C1" w:rsidRDefault="00D04B81" w:rsidP="009A440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4</w:t>
      </w:r>
      <w:r w:rsidR="009A440D" w:rsidRPr="005566C1">
        <w:rPr>
          <w:rFonts w:ascii="GHEA Grapalat" w:eastAsia="GHEA Grapalat" w:hAnsi="GHEA Grapalat" w:cs="GHEA Grapalat"/>
          <w:sz w:val="24"/>
          <w:szCs w:val="24"/>
        </w:rPr>
        <w:t>) 9-րդ կետը «</w:t>
      </w:r>
      <w:r w:rsidR="009A440D" w:rsidRPr="005566C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արդյունքում պիտանի համարվող գույքի» բառերից հետո լրացնել </w:t>
      </w:r>
      <w:r w:rsidR="009A440D" w:rsidRPr="005566C1">
        <w:rPr>
          <w:rFonts w:ascii="GHEA Grapalat" w:eastAsia="GHEA Grapalat" w:hAnsi="GHEA Grapalat" w:cs="GHEA Grapalat"/>
          <w:sz w:val="24"/>
          <w:szCs w:val="24"/>
        </w:rPr>
        <w:t>«</w:t>
      </w:r>
      <w:r w:rsidR="009A440D" w:rsidRPr="005566C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="009A440D">
        <w:rPr>
          <w:rFonts w:ascii="GHEA Grapalat" w:eastAsia="Times New Roman" w:hAnsi="GHEA Grapalat" w:cs="Times New Roman"/>
          <w:color w:val="000000"/>
          <w:sz w:val="24"/>
          <w:szCs w:val="24"/>
        </w:rPr>
        <w:t>ինչպես նաև</w:t>
      </w:r>
      <w:r w:rsidR="009A440D" w:rsidRPr="005566C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Նվերների» բառերով</w:t>
      </w:r>
      <w:r w:rsidR="009A440D" w:rsidRPr="005566C1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</w:p>
    <w:p w:rsidR="009A440D" w:rsidRPr="005566C1" w:rsidRDefault="00D04B81" w:rsidP="001C6CC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5</w:t>
      </w:r>
      <w:r w:rsidR="009A440D" w:rsidRPr="005566C1">
        <w:rPr>
          <w:rFonts w:ascii="GHEA Grapalat" w:eastAsia="Times New Roman" w:hAnsi="GHEA Grapalat" w:cs="Times New Roman"/>
          <w:color w:val="000000"/>
          <w:sz w:val="24"/>
          <w:szCs w:val="24"/>
        </w:rPr>
        <w:t>) 18-րդ կետ</w:t>
      </w:r>
      <w:r w:rsidR="009A440D">
        <w:rPr>
          <w:rFonts w:ascii="GHEA Grapalat" w:eastAsia="Times New Roman" w:hAnsi="GHEA Grapalat" w:cs="Times New Roman"/>
          <w:color w:val="000000"/>
          <w:sz w:val="24"/>
          <w:szCs w:val="24"/>
        </w:rPr>
        <w:t>ի առաջին նախադասությունը</w:t>
      </w:r>
      <w:r w:rsidR="009A440D" w:rsidRPr="005566C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«պիտանի շարժական գույքը (տրանսպորտային միջոցները)» բառերից հետո լրացնել «, այդ թվում` Նվերը</w:t>
      </w:r>
      <w:r w:rsidR="009A440D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="009A440D" w:rsidRPr="005566C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բառերով, իսկ </w:t>
      </w:r>
      <w:r w:rsidR="009A440D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երկրորդ նախադասությունը </w:t>
      </w:r>
      <w:r w:rsidR="009A440D" w:rsidRPr="005566C1">
        <w:rPr>
          <w:rFonts w:ascii="GHEA Grapalat" w:eastAsia="Times New Roman" w:hAnsi="GHEA Grapalat" w:cs="Times New Roman"/>
          <w:color w:val="000000"/>
          <w:sz w:val="24"/>
          <w:szCs w:val="24"/>
        </w:rPr>
        <w:t>«չօտարվելու դեպքում շարժական գույքը» բառերից հետո լրացնել «, բացառությամբ Նվերի,» բառերով</w:t>
      </w:r>
      <w:r w:rsidR="001C6CCC">
        <w:rPr>
          <w:rFonts w:ascii="Cambria Math" w:eastAsia="Times New Roman" w:hAnsi="Cambria Math" w:cs="Cambria Math"/>
          <w:color w:val="000000"/>
          <w:sz w:val="24"/>
          <w:szCs w:val="24"/>
        </w:rPr>
        <w:t>:</w:t>
      </w:r>
    </w:p>
    <w:p w:rsidR="009A440D" w:rsidRPr="005566C1" w:rsidRDefault="009A440D" w:rsidP="009A440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566C1">
        <w:rPr>
          <w:rFonts w:ascii="GHEA Grapalat" w:eastAsia="Times New Roman" w:hAnsi="GHEA Grapalat" w:cs="Times New Roman"/>
          <w:color w:val="000000"/>
          <w:sz w:val="24"/>
          <w:szCs w:val="24"/>
        </w:rPr>
        <w:t>3</w:t>
      </w:r>
      <w:r w:rsidRPr="005566C1">
        <w:rPr>
          <w:rFonts w:ascii="Cambria Math" w:eastAsia="Times New Roman" w:hAnsi="Cambria Math" w:cs="Cambria Math"/>
          <w:color w:val="000000"/>
          <w:sz w:val="24"/>
          <w:szCs w:val="24"/>
        </w:rPr>
        <w:t>․</w:t>
      </w:r>
      <w:r w:rsidRPr="005566C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Սույն որոշումն ուժի մեջ է մտնում պաշտոնական հրապարակմանը հաջորդող տասներորդ օրը:</w:t>
      </w:r>
    </w:p>
    <w:p w:rsidR="009A440D" w:rsidRPr="005566C1" w:rsidRDefault="009A440D" w:rsidP="009A440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4505"/>
      </w:tblGrid>
      <w:tr w:rsidR="009A440D" w:rsidRPr="005566C1" w:rsidTr="00980245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A440D" w:rsidRPr="005566C1" w:rsidRDefault="009A440D" w:rsidP="0098024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r w:rsidRPr="005566C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>Հայաստանի Հանրապետության</w:t>
            </w:r>
            <w:r w:rsidRPr="005566C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9A440D" w:rsidRPr="005566C1" w:rsidRDefault="009A440D" w:rsidP="00980245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</w:pPr>
          </w:p>
          <w:p w:rsidR="009A440D" w:rsidRPr="005566C1" w:rsidRDefault="009A440D" w:rsidP="0098024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r w:rsidRPr="005566C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  <w:lang w:val="en-US"/>
              </w:rPr>
              <w:t xml:space="preserve">       </w:t>
            </w:r>
            <w:r w:rsidRPr="005566C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>Ն. Փաշինյան</w:t>
            </w:r>
          </w:p>
        </w:tc>
      </w:tr>
      <w:tr w:rsidR="009A440D" w:rsidRPr="005566C1" w:rsidTr="00980245">
        <w:trPr>
          <w:tblCellSpacing w:w="7" w:type="dxa"/>
        </w:trPr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A440D" w:rsidRPr="005566C1" w:rsidRDefault="009A440D" w:rsidP="0098024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r w:rsidRPr="005566C1">
              <w:rPr>
                <w:rFonts w:ascii="Calibri" w:eastAsia="Times New Roman" w:hAnsi="Calibri" w:cs="Calibri"/>
                <w:color w:val="000000"/>
                <w:sz w:val="24"/>
                <w:szCs w:val="21"/>
              </w:rPr>
              <w:t> </w:t>
            </w:r>
          </w:p>
          <w:p w:rsidR="009A440D" w:rsidRPr="005566C1" w:rsidRDefault="009A440D" w:rsidP="0098024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r w:rsidRPr="005566C1"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  <w:t>Երևան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A440D" w:rsidRPr="005566C1" w:rsidRDefault="009A440D" w:rsidP="00980245">
            <w:pPr>
              <w:spacing w:line="25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</w:p>
        </w:tc>
      </w:tr>
    </w:tbl>
    <w:p w:rsidR="001E7A09" w:rsidRDefault="001E7A09">
      <w:bookmarkStart w:id="0" w:name="_GoBack"/>
      <w:bookmarkEnd w:id="0"/>
    </w:p>
    <w:sectPr w:rsidR="001E7A09" w:rsidSect="00942E5C">
      <w:headerReference w:type="default" r:id="rId6"/>
      <w:footerReference w:type="default" r:id="rId7"/>
      <w:pgSz w:w="11906" w:h="16838"/>
      <w:pgMar w:top="1440" w:right="1440" w:bottom="1440" w:left="1440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658" w:rsidRDefault="00883658">
      <w:pPr>
        <w:spacing w:after="0" w:line="240" w:lineRule="auto"/>
      </w:pPr>
      <w:r>
        <w:separator/>
      </w:r>
    </w:p>
  </w:endnote>
  <w:endnote w:type="continuationSeparator" w:id="0">
    <w:p w:rsidR="00883658" w:rsidRDefault="008836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erriweather">
    <w:altName w:val="Times New Roman"/>
    <w:charset w:val="00"/>
    <w:family w:val="auto"/>
    <w:pitch w:val="variable"/>
    <w:sig w:usb0="20000207" w:usb1="00000002" w:usb2="00000000" w:usb3="00000000" w:csb0="00000197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29347746"/>
      <w:docPartObj>
        <w:docPartGallery w:val="Page Numbers (Bottom of Page)"/>
        <w:docPartUnique/>
      </w:docPartObj>
    </w:sdtPr>
    <w:sdtEndPr>
      <w:rPr>
        <w:rFonts w:ascii="GHEA Grapalat" w:hAnsi="GHEA Grapalat"/>
        <w:noProof/>
      </w:rPr>
    </w:sdtEndPr>
    <w:sdtContent>
      <w:p w:rsidR="00942E5C" w:rsidRPr="00D4696B" w:rsidRDefault="009A440D">
        <w:pPr>
          <w:pStyle w:val="Footer"/>
          <w:jc w:val="right"/>
          <w:rPr>
            <w:rFonts w:ascii="GHEA Grapalat" w:hAnsi="GHEA Grapalat"/>
          </w:rPr>
        </w:pPr>
        <w:r w:rsidRPr="00D4696B">
          <w:rPr>
            <w:rFonts w:ascii="GHEA Grapalat" w:hAnsi="GHEA Grapalat"/>
          </w:rPr>
          <w:fldChar w:fldCharType="begin"/>
        </w:r>
        <w:r w:rsidRPr="00D4696B">
          <w:rPr>
            <w:rFonts w:ascii="GHEA Grapalat" w:hAnsi="GHEA Grapalat"/>
          </w:rPr>
          <w:instrText xml:space="preserve"> PAGE   \* MERGEFORMAT </w:instrText>
        </w:r>
        <w:r w:rsidRPr="00D4696B">
          <w:rPr>
            <w:rFonts w:ascii="GHEA Grapalat" w:hAnsi="GHEA Grapalat"/>
          </w:rPr>
          <w:fldChar w:fldCharType="separate"/>
        </w:r>
        <w:r w:rsidR="00915410">
          <w:rPr>
            <w:rFonts w:ascii="GHEA Grapalat" w:hAnsi="GHEA Grapalat"/>
            <w:noProof/>
          </w:rPr>
          <w:t>2</w:t>
        </w:r>
        <w:r w:rsidRPr="00D4696B">
          <w:rPr>
            <w:rFonts w:ascii="GHEA Grapalat" w:hAnsi="GHEA Grapalat"/>
            <w:noProof/>
          </w:rPr>
          <w:fldChar w:fldCharType="end"/>
        </w:r>
      </w:p>
    </w:sdtContent>
  </w:sdt>
  <w:p w:rsidR="00942E5C" w:rsidRDefault="008836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658" w:rsidRDefault="00883658">
      <w:pPr>
        <w:spacing w:after="0" w:line="240" w:lineRule="auto"/>
      </w:pPr>
      <w:r>
        <w:separator/>
      </w:r>
    </w:p>
  </w:footnote>
  <w:footnote w:type="continuationSeparator" w:id="0">
    <w:p w:rsidR="00883658" w:rsidRDefault="008836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E5C" w:rsidRPr="00382186" w:rsidRDefault="009A440D" w:rsidP="00382186">
    <w:pPr>
      <w:pBdr>
        <w:left w:val="single" w:sz="18" w:space="4" w:color="FF0000"/>
      </w:pBdr>
      <w:tabs>
        <w:tab w:val="center" w:pos="4320"/>
        <w:tab w:val="right" w:pos="8640"/>
      </w:tabs>
      <w:spacing w:after="0" w:line="240" w:lineRule="auto"/>
      <w:ind w:left="567"/>
      <w:rPr>
        <w:rFonts w:ascii="Merriweather" w:eastAsia="Merriweather" w:hAnsi="Merriweather" w:cs="Merriweather"/>
        <w:color w:val="FF0000"/>
        <w:sz w:val="20"/>
        <w:lang w:eastAsia="en-GB"/>
      </w:rPr>
    </w:pPr>
    <w:r w:rsidRPr="00382186">
      <w:rPr>
        <w:rFonts w:ascii="Calibri" w:eastAsia="Calibri" w:hAnsi="Calibri" w:cs="Calibri"/>
        <w:noProof/>
        <w:sz w:val="20"/>
        <w:lang w:val="en-US"/>
      </w:rPr>
      <w:drawing>
        <wp:anchor distT="0" distB="0" distL="0" distR="0" simplePos="0" relativeHeight="251659264" behindDoc="1" locked="0" layoutInCell="1" allowOverlap="1" wp14:anchorId="7F3022D4" wp14:editId="74B52DFA">
          <wp:simplePos x="0" y="0"/>
          <wp:positionH relativeFrom="column">
            <wp:posOffset>-258445</wp:posOffset>
          </wp:positionH>
          <wp:positionV relativeFrom="paragraph">
            <wp:posOffset>-635</wp:posOffset>
          </wp:positionV>
          <wp:extent cx="457200" cy="444500"/>
          <wp:effectExtent l="0" t="0" r="0" b="0"/>
          <wp:wrapNone/>
          <wp:docPr id="2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382186">
      <w:rPr>
        <w:rFonts w:ascii="GHEA Grapalat" w:eastAsia="GHEA Grapalat" w:hAnsi="GHEA Grapalat" w:cs="GHEA Grapalat"/>
        <w:szCs w:val="24"/>
        <w:lang w:eastAsia="en-GB"/>
      </w:rPr>
      <w:t>Արդարադատության</w:t>
    </w:r>
    <w:r w:rsidRPr="00382186">
      <w:rPr>
        <w:rFonts w:ascii="Arial Armenian" w:eastAsia="Arial Armenian" w:hAnsi="Arial Armenian" w:cs="Arial Armenian"/>
        <w:sz w:val="20"/>
        <w:lang w:eastAsia="en-GB"/>
      </w:rPr>
      <w:t xml:space="preserve">                                                                                                                                                                                                                           </w:t>
    </w:r>
  </w:p>
  <w:p w:rsidR="00942E5C" w:rsidRPr="00382186" w:rsidRDefault="009A440D" w:rsidP="00382186">
    <w:pPr>
      <w:pBdr>
        <w:left w:val="single" w:sz="18" w:space="4" w:color="0000FF"/>
      </w:pBdr>
      <w:tabs>
        <w:tab w:val="center" w:pos="4320"/>
        <w:tab w:val="right" w:pos="8640"/>
      </w:tabs>
      <w:spacing w:after="0" w:line="240" w:lineRule="auto"/>
      <w:ind w:left="567"/>
      <w:rPr>
        <w:rFonts w:ascii="GHEA Grapalat" w:eastAsia="GHEA Grapalat" w:hAnsi="GHEA Grapalat" w:cs="GHEA Grapalat"/>
        <w:sz w:val="20"/>
        <w:lang w:eastAsia="en-GB"/>
      </w:rPr>
    </w:pPr>
    <w:r w:rsidRPr="00382186">
      <w:rPr>
        <w:rFonts w:ascii="GHEA Grapalat" w:eastAsia="GHEA Grapalat" w:hAnsi="GHEA Grapalat" w:cs="GHEA Grapalat"/>
        <w:szCs w:val="24"/>
        <w:lang w:eastAsia="en-GB"/>
      </w:rPr>
      <w:t>Նախարարություն</w:t>
    </w:r>
    <w:r w:rsidRPr="00382186">
      <w:rPr>
        <w:rFonts w:ascii="GHEA Grapalat" w:eastAsia="GHEA Grapalat" w:hAnsi="GHEA Grapalat" w:cs="GHEA Grapalat"/>
        <w:sz w:val="20"/>
        <w:lang w:eastAsia="en-GB"/>
      </w:rPr>
      <w:t xml:space="preserve">                     </w:t>
    </w:r>
  </w:p>
  <w:p w:rsidR="00942E5C" w:rsidRPr="00382186" w:rsidRDefault="009A440D" w:rsidP="00382186">
    <w:pPr>
      <w:pBdr>
        <w:left w:val="single" w:sz="18" w:space="4" w:color="FF6600"/>
      </w:pBdr>
      <w:tabs>
        <w:tab w:val="center" w:pos="4320"/>
        <w:tab w:val="right" w:pos="8640"/>
      </w:tabs>
      <w:spacing w:after="0" w:line="240" w:lineRule="auto"/>
      <w:ind w:left="567"/>
      <w:rPr>
        <w:rFonts w:ascii="Sylfaen" w:eastAsia="Art" w:hAnsi="Sylfaen" w:cs="Art"/>
        <w:sz w:val="20"/>
        <w:lang w:eastAsia="en-GB"/>
      </w:rPr>
    </w:pPr>
    <w:r w:rsidRPr="00382186">
      <w:rPr>
        <w:rFonts w:ascii="Art" w:eastAsia="Art" w:hAnsi="Art" w:cs="Art"/>
        <w:sz w:val="20"/>
        <w:lang w:eastAsia="en-GB"/>
      </w:rPr>
      <w:t xml:space="preserve">                                                                                                                                                            </w:t>
    </w:r>
  </w:p>
  <w:p w:rsidR="00942E5C" w:rsidRDefault="0088365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8D6"/>
    <w:rsid w:val="001C6CCC"/>
    <w:rsid w:val="001E7A09"/>
    <w:rsid w:val="002B08D6"/>
    <w:rsid w:val="004F5C00"/>
    <w:rsid w:val="00883658"/>
    <w:rsid w:val="00915410"/>
    <w:rsid w:val="009A440D"/>
    <w:rsid w:val="00AB7739"/>
    <w:rsid w:val="00CB64C8"/>
    <w:rsid w:val="00D0251C"/>
    <w:rsid w:val="00D04B81"/>
    <w:rsid w:val="00E16070"/>
    <w:rsid w:val="00F02836"/>
    <w:rsid w:val="00F62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A3A40"/>
  <w15:chartTrackingRefBased/>
  <w15:docId w15:val="{CD2C3970-530F-420D-AED6-464ABE2F9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440D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44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440D"/>
    <w:rPr>
      <w:lang w:val="hy-AM"/>
    </w:rPr>
  </w:style>
  <w:style w:type="paragraph" w:styleId="Footer">
    <w:name w:val="footer"/>
    <w:basedOn w:val="Normal"/>
    <w:link w:val="FooterChar"/>
    <w:uiPriority w:val="99"/>
    <w:unhideWhenUsed/>
    <w:rsid w:val="009A44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440D"/>
    <w:rPr>
      <w:lang w:val="hy-AM"/>
    </w:rPr>
  </w:style>
  <w:style w:type="paragraph" w:styleId="NormalWeb">
    <w:name w:val="Normal (Web)"/>
    <w:basedOn w:val="Normal"/>
    <w:uiPriority w:val="99"/>
    <w:unhideWhenUsed/>
    <w:rsid w:val="009A4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9A44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370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Elina Geghamyan</dc:creator>
  <cp:keywords/>
  <dc:description/>
  <cp:lastModifiedBy>Elina Geghamyan</cp:lastModifiedBy>
  <cp:revision>9</cp:revision>
  <dcterms:created xsi:type="dcterms:W3CDTF">2024-05-23T06:03:00Z</dcterms:created>
  <dcterms:modified xsi:type="dcterms:W3CDTF">2024-06-19T06:10:00Z</dcterms:modified>
</cp:coreProperties>
</file>