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3768" w:rsidRPr="00103768" w:rsidRDefault="00103768" w:rsidP="00103768">
      <w:pPr>
        <w:tabs>
          <w:tab w:val="left" w:pos="709"/>
        </w:tabs>
        <w:spacing w:after="0" w:line="240" w:lineRule="auto"/>
        <w:jc w:val="center"/>
        <w:rPr>
          <w:rFonts w:ascii="GHEA Grapalat" w:eastAsia="Times New Roman" w:hAnsi="GHEA Grapalat" w:cs="Sylfaen"/>
          <w:b/>
          <w:sz w:val="24"/>
          <w:szCs w:val="24"/>
          <w:lang w:val="hy-AM"/>
        </w:rPr>
      </w:pPr>
      <w:r w:rsidRPr="00103768">
        <w:rPr>
          <w:rFonts w:ascii="GHEA Grapalat" w:eastAsia="Times New Roman" w:hAnsi="GHEA Grapalat" w:cs="Sylfaen"/>
          <w:b/>
          <w:sz w:val="24"/>
          <w:szCs w:val="24"/>
          <w:lang w:val="hy-AM"/>
        </w:rPr>
        <w:t>ՀԻՄՆԱՎՈՐՈՒՄ</w:t>
      </w:r>
    </w:p>
    <w:p w:rsidR="00103768" w:rsidRPr="00103768" w:rsidRDefault="00103768" w:rsidP="00103768">
      <w:pPr>
        <w:spacing w:after="0" w:line="240" w:lineRule="auto"/>
        <w:ind w:right="96"/>
        <w:jc w:val="center"/>
        <w:rPr>
          <w:rFonts w:ascii="GHEA Grapalat" w:eastAsia="Calibri" w:hAnsi="GHEA Grapalat" w:cs="Times New Roman"/>
          <w:b/>
          <w:caps/>
          <w:sz w:val="24"/>
          <w:szCs w:val="24"/>
          <w:lang w:val="hy-AM"/>
        </w:rPr>
      </w:pPr>
      <w:r w:rsidRPr="00103768">
        <w:rPr>
          <w:rFonts w:ascii="GHEA Grapalat" w:eastAsia="Calibri" w:hAnsi="GHEA Grapalat" w:cs="Times New Roman"/>
          <w:b/>
          <w:caps/>
          <w:sz w:val="24"/>
          <w:szCs w:val="24"/>
          <w:lang w:val="hy-AM"/>
        </w:rPr>
        <w:t>«ՀԱՅԱՍՏԱՆԻ ՀԱՆՐԱՊԵՏՈՒԹՅԱՆ ԵՎ ԶԱՐԳԱՑՄԱՆ ՖՐԱՆՍԻԱԿԱՆ ԳՈՐԾԱԿԱԼՈՒԹՅԱՆ ՄԻՋԵՎ ԹԻՎ CAM 1024 01</w:t>
      </w:r>
      <w:r w:rsidRPr="00103768">
        <w:rPr>
          <w:rFonts w:ascii="GHEA Grapalat" w:eastAsia="Calibri" w:hAnsi="GHEA Grapalat" w:cs="Times New Roman"/>
          <w:sz w:val="24"/>
          <w:szCs w:val="24"/>
          <w:lang w:val="hy-AM"/>
        </w:rPr>
        <w:t xml:space="preserve"> </w:t>
      </w:r>
      <w:r w:rsidRPr="00103768">
        <w:rPr>
          <w:rFonts w:ascii="GHEA Grapalat" w:eastAsia="Calibri" w:hAnsi="GHEA Grapalat" w:cs="Times New Roman"/>
          <w:b/>
          <w:caps/>
          <w:sz w:val="24"/>
          <w:szCs w:val="24"/>
          <w:lang w:val="hy-AM"/>
        </w:rPr>
        <w:t>C ՎԱՐԿԱՅԻՆ համաձայնագրի ստորագրման առաջարկությանը հավանություն տալու մասին</w:t>
      </w:r>
      <w:r w:rsidRPr="00103768">
        <w:rPr>
          <w:rFonts w:ascii="GHEA Grapalat" w:eastAsia="Times New Roman" w:hAnsi="GHEA Grapalat" w:cs="Sylfaen"/>
          <w:b/>
          <w:color w:val="000000"/>
          <w:sz w:val="24"/>
          <w:szCs w:val="24"/>
          <w:lang w:val="hy-AM"/>
        </w:rPr>
        <w:t xml:space="preserve">» ՀՀ ԿԱՌԱՎԱՐՈՒԹՅԱՆ </w:t>
      </w:r>
      <w:r w:rsidRPr="00103768">
        <w:rPr>
          <w:rFonts w:ascii="GHEA Grapalat" w:eastAsia="Times New Roman" w:hAnsi="GHEA Grapalat" w:cs="Sylfaen"/>
          <w:b/>
          <w:sz w:val="24"/>
          <w:szCs w:val="24"/>
          <w:lang w:val="hy-AM"/>
        </w:rPr>
        <w:t>ՈՐՈՇՄԱՆ ՆԱԽԱԳԾԻ ԸՆԴՈՒՆՄԱՆ</w:t>
      </w:r>
    </w:p>
    <w:p w:rsidR="00103768" w:rsidRPr="00103768" w:rsidRDefault="00103768" w:rsidP="00103768">
      <w:pPr>
        <w:spacing w:after="200" w:line="276" w:lineRule="auto"/>
        <w:jc w:val="both"/>
        <w:rPr>
          <w:rFonts w:ascii="GHEA Grapalat" w:eastAsia="Calibri" w:hAnsi="GHEA Grapalat" w:cs="Times New Roman"/>
          <w:sz w:val="24"/>
          <w:szCs w:val="24"/>
          <w:lang w:val="hy-AM"/>
        </w:rPr>
      </w:pPr>
    </w:p>
    <w:p w:rsidR="00103768" w:rsidRPr="00103768" w:rsidRDefault="00103768" w:rsidP="00103768">
      <w:pPr>
        <w:spacing w:after="0" w:line="276" w:lineRule="auto"/>
        <w:ind w:firstLine="567"/>
        <w:jc w:val="both"/>
        <w:rPr>
          <w:rFonts w:ascii="GHEA Grapalat" w:eastAsia="Calibri" w:hAnsi="GHEA Grapalat" w:cs="Times New Roman"/>
          <w:sz w:val="24"/>
          <w:szCs w:val="24"/>
          <w:lang w:val="hy-AM"/>
        </w:rPr>
      </w:pPr>
      <w:r w:rsidRPr="00103768">
        <w:rPr>
          <w:rFonts w:ascii="GHEA Grapalat" w:eastAsia="Calibri" w:hAnsi="GHEA Grapalat" w:cs="Times New Roman"/>
          <w:sz w:val="24"/>
          <w:szCs w:val="24"/>
          <w:lang w:val="hy-AM"/>
        </w:rPr>
        <w:t xml:space="preserve">2024թ. հունիսի 26-ին նախատեսվում է </w:t>
      </w:r>
      <w:r w:rsidRPr="00103768">
        <w:rPr>
          <w:rFonts w:ascii="GHEA Grapalat" w:eastAsia="Calibri" w:hAnsi="GHEA Grapalat" w:cs="Times New Roman"/>
          <w:color w:val="000000"/>
          <w:sz w:val="24"/>
          <w:szCs w:val="24"/>
          <w:shd w:val="clear" w:color="auto" w:fill="FFFFFF"/>
          <w:lang w:val="hy-AM"/>
        </w:rPr>
        <w:t xml:space="preserve">«Հայաստանի Հանրապետության կառավարության և Զարգացման ֆրանսիական գործակալության միջև թիվ </w:t>
      </w:r>
      <w:r w:rsidRPr="00103768">
        <w:rPr>
          <w:rFonts w:ascii="GHEA Grapalat" w:eastAsia="Calibri" w:hAnsi="GHEA Grapalat" w:cs="Times New Roman"/>
          <w:sz w:val="24"/>
          <w:szCs w:val="24"/>
          <w:lang w:val="hy-AM"/>
        </w:rPr>
        <w:t xml:space="preserve">CAM 1024 01 C </w:t>
      </w:r>
      <w:r w:rsidRPr="00103768">
        <w:rPr>
          <w:rFonts w:ascii="GHEA Grapalat" w:eastAsia="Calibri" w:hAnsi="GHEA Grapalat" w:cs="Times New Roman"/>
          <w:color w:val="000000"/>
          <w:sz w:val="24"/>
          <w:szCs w:val="24"/>
          <w:shd w:val="clear" w:color="auto" w:fill="FFFFFF"/>
          <w:lang w:val="hy-AM"/>
        </w:rPr>
        <w:t>վարկային համաձայնագրի»</w:t>
      </w:r>
      <w:r w:rsidRPr="00103768">
        <w:rPr>
          <w:rFonts w:ascii="GHEA Grapalat" w:eastAsia="Calibri" w:hAnsi="GHEA Grapalat" w:cs="Times New Roman"/>
          <w:sz w:val="24"/>
          <w:szCs w:val="24"/>
          <w:lang w:val="hy-AM"/>
        </w:rPr>
        <w:t xml:space="preserve"> ստորագրումը՝ Հայաստանին քաղաքականության վրա հիմնված վարկի տեսքով բյուջետային աջակցության ծրագրի (այսուհետ՝ Ծրագիր) ներքո 75 մլն եվրո վարկային միջոցների ստացման նպատակով:</w:t>
      </w:r>
    </w:p>
    <w:p w:rsidR="00103768" w:rsidRPr="00103768" w:rsidRDefault="00103768" w:rsidP="00103768">
      <w:pPr>
        <w:spacing w:after="0" w:line="276" w:lineRule="auto"/>
        <w:ind w:firstLine="567"/>
        <w:jc w:val="both"/>
        <w:rPr>
          <w:rFonts w:ascii="GHEA Grapalat" w:eastAsia="Calibri" w:hAnsi="GHEA Grapalat" w:cs="Times New Roman"/>
          <w:sz w:val="24"/>
          <w:szCs w:val="24"/>
          <w:lang w:val="hy-AM"/>
        </w:rPr>
      </w:pPr>
      <w:r w:rsidRPr="00103768">
        <w:rPr>
          <w:rFonts w:ascii="GHEA Grapalat" w:eastAsia="Calibri" w:hAnsi="GHEA Grapalat" w:cs="Times New Roman"/>
          <w:sz w:val="24"/>
          <w:szCs w:val="24"/>
          <w:lang w:val="hy-AM"/>
        </w:rPr>
        <w:t>Ծրագրի շրջանակը, մասնավորապես, ներառում է.</w:t>
      </w:r>
    </w:p>
    <w:p w:rsidR="00103768" w:rsidRPr="00103768" w:rsidRDefault="00103768" w:rsidP="00103768">
      <w:pPr>
        <w:numPr>
          <w:ilvl w:val="0"/>
          <w:numId w:val="1"/>
        </w:numPr>
        <w:spacing w:after="0" w:line="276" w:lineRule="auto"/>
        <w:contextualSpacing/>
        <w:jc w:val="both"/>
        <w:rPr>
          <w:rFonts w:ascii="GHEA Grapalat" w:eastAsia="Calibri" w:hAnsi="GHEA Grapalat" w:cs="Calibri"/>
          <w:color w:val="000000"/>
          <w:sz w:val="24"/>
          <w:szCs w:val="24"/>
          <w:lang w:val="hy-AM"/>
        </w:rPr>
      </w:pPr>
      <w:r w:rsidRPr="00103768">
        <w:rPr>
          <w:rFonts w:ascii="GHEA Grapalat" w:eastAsia="Calibri" w:hAnsi="GHEA Grapalat" w:cs="Calibri"/>
          <w:color w:val="000000"/>
          <w:sz w:val="24"/>
          <w:szCs w:val="24"/>
          <w:lang w:val="hy-AM"/>
        </w:rPr>
        <w:t>հարկաբյուջետային պլանավորման, թափանցիկության, ռիսկերի կառավարման, ինչպես նաև պետական ծախսերի արդյունավետության բարձրացումը,</w:t>
      </w:r>
    </w:p>
    <w:p w:rsidR="00103768" w:rsidRPr="00103768" w:rsidRDefault="00103768" w:rsidP="00103768">
      <w:pPr>
        <w:numPr>
          <w:ilvl w:val="0"/>
          <w:numId w:val="1"/>
        </w:numPr>
        <w:spacing w:after="0" w:line="276" w:lineRule="auto"/>
        <w:contextualSpacing/>
        <w:jc w:val="both"/>
        <w:rPr>
          <w:rFonts w:ascii="GHEA Grapalat" w:eastAsia="Calibri" w:hAnsi="GHEA Grapalat" w:cs="Times New Roman"/>
          <w:sz w:val="24"/>
          <w:szCs w:val="24"/>
          <w:lang w:val="hy-AM"/>
        </w:rPr>
      </w:pPr>
      <w:r w:rsidRPr="00103768">
        <w:rPr>
          <w:rFonts w:ascii="GHEA Grapalat" w:eastAsia="Calibri" w:hAnsi="GHEA Grapalat" w:cs="Calibri"/>
          <w:color w:val="000000"/>
          <w:sz w:val="24"/>
          <w:szCs w:val="24"/>
          <w:lang w:val="hy-AM"/>
        </w:rPr>
        <w:t>պետական ներդրումների, այդ թվում՝ պետություն-մասնավոր գործընկերության համակարգի բարեփոխումները,</w:t>
      </w:r>
    </w:p>
    <w:p w:rsidR="00103768" w:rsidRPr="00103768" w:rsidRDefault="00103768" w:rsidP="00103768">
      <w:pPr>
        <w:numPr>
          <w:ilvl w:val="0"/>
          <w:numId w:val="1"/>
        </w:numPr>
        <w:spacing w:after="0" w:line="276" w:lineRule="auto"/>
        <w:contextualSpacing/>
        <w:jc w:val="both"/>
        <w:rPr>
          <w:rFonts w:ascii="GHEA Grapalat" w:eastAsia="Calibri" w:hAnsi="GHEA Grapalat" w:cs="Times New Roman"/>
          <w:sz w:val="24"/>
          <w:szCs w:val="24"/>
          <w:lang w:val="hy-AM"/>
        </w:rPr>
      </w:pPr>
      <w:r w:rsidRPr="00103768">
        <w:rPr>
          <w:rFonts w:ascii="GHEA Grapalat" w:eastAsia="Calibri" w:hAnsi="GHEA Grapalat" w:cs="Calibri"/>
          <w:color w:val="000000"/>
          <w:sz w:val="24"/>
          <w:szCs w:val="24"/>
          <w:lang w:val="hy-AM"/>
        </w:rPr>
        <w:t>պետական գնումների համակարգի արդիականացումը,</w:t>
      </w:r>
    </w:p>
    <w:p w:rsidR="00103768" w:rsidRPr="00103768" w:rsidRDefault="00103768" w:rsidP="00103768">
      <w:pPr>
        <w:numPr>
          <w:ilvl w:val="0"/>
          <w:numId w:val="1"/>
        </w:numPr>
        <w:spacing w:after="0" w:line="276" w:lineRule="auto"/>
        <w:contextualSpacing/>
        <w:jc w:val="both"/>
        <w:rPr>
          <w:rFonts w:ascii="GHEA Grapalat" w:eastAsia="Calibri" w:hAnsi="GHEA Grapalat" w:cs="Times New Roman"/>
          <w:sz w:val="24"/>
          <w:szCs w:val="24"/>
          <w:lang w:val="hy-AM"/>
        </w:rPr>
      </w:pPr>
      <w:r w:rsidRPr="00103768">
        <w:rPr>
          <w:rFonts w:ascii="GHEA Grapalat" w:eastAsia="Calibri" w:hAnsi="GHEA Grapalat" w:cs="Calibri"/>
          <w:color w:val="000000"/>
          <w:sz w:val="24"/>
          <w:szCs w:val="24"/>
          <w:lang w:val="hy-AM"/>
        </w:rPr>
        <w:t>կանաչ տնտեսության քաղաքականության մշակումը, կլիմայի փոփոխության հարմարվողականության բարձրացումն ու կանաչ ֆինանսական գործիքների կիրառության ընդլայնումը,</w:t>
      </w:r>
    </w:p>
    <w:p w:rsidR="00103768" w:rsidRPr="00103768" w:rsidRDefault="00103768" w:rsidP="00103768">
      <w:pPr>
        <w:numPr>
          <w:ilvl w:val="0"/>
          <w:numId w:val="1"/>
        </w:numPr>
        <w:spacing w:after="0" w:line="276" w:lineRule="auto"/>
        <w:contextualSpacing/>
        <w:jc w:val="both"/>
        <w:rPr>
          <w:rFonts w:ascii="GHEA Grapalat" w:eastAsia="Calibri" w:hAnsi="GHEA Grapalat" w:cs="Times New Roman"/>
          <w:sz w:val="24"/>
          <w:szCs w:val="24"/>
          <w:lang w:val="hy-AM"/>
        </w:rPr>
      </w:pPr>
      <w:r w:rsidRPr="00103768">
        <w:rPr>
          <w:rFonts w:ascii="GHEA Grapalat" w:eastAsia="Calibri" w:hAnsi="GHEA Grapalat" w:cs="Calibri"/>
          <w:color w:val="000000"/>
          <w:sz w:val="24"/>
          <w:szCs w:val="24"/>
          <w:lang w:val="hy-AM"/>
        </w:rPr>
        <w:t>կառավարության պարտքի կառավարման համակարգի բարելավումը,</w:t>
      </w:r>
    </w:p>
    <w:p w:rsidR="00103768" w:rsidRPr="00103768" w:rsidRDefault="00103768" w:rsidP="00103768">
      <w:pPr>
        <w:numPr>
          <w:ilvl w:val="0"/>
          <w:numId w:val="1"/>
        </w:numPr>
        <w:spacing w:after="0" w:line="276" w:lineRule="auto"/>
        <w:contextualSpacing/>
        <w:jc w:val="both"/>
        <w:rPr>
          <w:rFonts w:ascii="GHEA Grapalat" w:eastAsia="Calibri" w:hAnsi="GHEA Grapalat" w:cs="Times New Roman"/>
          <w:sz w:val="24"/>
          <w:szCs w:val="24"/>
          <w:lang w:val="hy-AM"/>
        </w:rPr>
      </w:pPr>
      <w:r w:rsidRPr="00103768">
        <w:rPr>
          <w:rFonts w:ascii="GHEA Grapalat" w:eastAsia="Calibri" w:hAnsi="GHEA Grapalat" w:cs="Calibri"/>
          <w:color w:val="000000"/>
          <w:sz w:val="24"/>
          <w:szCs w:val="24"/>
          <w:lang w:val="hy-AM"/>
        </w:rPr>
        <w:t>ֆինանսական և կապիտալի շուկաների զարգացումը,</w:t>
      </w:r>
    </w:p>
    <w:p w:rsidR="00103768" w:rsidRPr="00103768" w:rsidRDefault="00103768" w:rsidP="00103768">
      <w:pPr>
        <w:numPr>
          <w:ilvl w:val="0"/>
          <w:numId w:val="1"/>
        </w:numPr>
        <w:spacing w:after="0" w:line="276" w:lineRule="auto"/>
        <w:contextualSpacing/>
        <w:jc w:val="both"/>
        <w:rPr>
          <w:rFonts w:ascii="GHEA Grapalat" w:eastAsia="Calibri" w:hAnsi="GHEA Grapalat" w:cs="Times New Roman"/>
          <w:sz w:val="24"/>
          <w:szCs w:val="24"/>
          <w:lang w:val="hy-AM"/>
        </w:rPr>
      </w:pPr>
      <w:r w:rsidRPr="00103768">
        <w:rPr>
          <w:rFonts w:ascii="GHEA Grapalat" w:eastAsia="Calibri" w:hAnsi="GHEA Grapalat" w:cs="Calibri"/>
          <w:color w:val="000000"/>
          <w:sz w:val="24"/>
          <w:szCs w:val="24"/>
          <w:lang w:val="hy-AM"/>
        </w:rPr>
        <w:t>կորպորատիվ թափանցիկության ընդլայնումը հաշվապահական հաշվառման և առուդի</w:t>
      </w:r>
      <w:r>
        <w:rPr>
          <w:rFonts w:ascii="GHEA Grapalat" w:eastAsia="Calibri" w:hAnsi="GHEA Grapalat" w:cs="Calibri"/>
          <w:color w:val="000000"/>
          <w:sz w:val="24"/>
          <w:szCs w:val="24"/>
          <w:lang w:val="hy-AM"/>
        </w:rPr>
        <w:t>տ</w:t>
      </w:r>
      <w:r w:rsidRPr="00103768">
        <w:rPr>
          <w:rFonts w:ascii="GHEA Grapalat" w:eastAsia="Calibri" w:hAnsi="GHEA Grapalat" w:cs="Calibri"/>
          <w:color w:val="000000"/>
          <w:sz w:val="24"/>
          <w:szCs w:val="24"/>
          <w:lang w:val="hy-AM"/>
        </w:rPr>
        <w:t>որական գործունեության կարգավորման իրավական շրջանակի վերանայմամբ:</w:t>
      </w:r>
    </w:p>
    <w:p w:rsidR="00103768" w:rsidRPr="00103768" w:rsidRDefault="00103768" w:rsidP="00103768">
      <w:pPr>
        <w:spacing w:after="0" w:line="276" w:lineRule="auto"/>
        <w:ind w:firstLine="567"/>
        <w:jc w:val="both"/>
        <w:rPr>
          <w:rFonts w:ascii="GHEA Grapalat" w:eastAsia="Calibri" w:hAnsi="GHEA Grapalat" w:cs="Times New Roman"/>
          <w:sz w:val="24"/>
          <w:szCs w:val="24"/>
          <w:lang w:val="hy-AM"/>
        </w:rPr>
      </w:pPr>
      <w:r w:rsidRPr="00103768">
        <w:rPr>
          <w:rFonts w:ascii="GHEA Grapalat" w:eastAsia="Calibri" w:hAnsi="GHEA Grapalat" w:cs="Times New Roman"/>
          <w:sz w:val="24"/>
          <w:szCs w:val="24"/>
          <w:lang w:val="hy-AM"/>
        </w:rPr>
        <w:t xml:space="preserve">Բյուջետային աջակցության միջոցների ստացման համար նախապայման է հանդիսանում երկկողմ փոխհամաձայնեցված քաղաքականության գործողությունների աղյուսակով (ենթածրագիր 2) սահմանված՝ մի շարք ոլորտներում միջոցառումների և բարեփոխումների իրականացումը: Ենթածրագիր 1-ն իրագործվել է 2022 թվականին, որի վարկային համաձայնագիրը ստորագրվել է 17.11.2022թ.։ Ենթածրագիր 2-ը կազմված է երեք հիմնական բաղադրիչներից՝ 1 հանրային ֆինանսների կառավարման համակարգի բարելավում, 2 պետական արժեթղթերի թողարկման և կառավարման շրջանակի ու փողի շուկաների ենթակառուցվածքի ամրապնդում և 3) ձեռնարկատիրական գործունեության ֆինանսավորման նոր գործիքների մշակում և առավել թափանցիկ կառավարման ապահովում։ Այն համալրվել է նաև տեխնիկական աջակցությամբ՝ ՀՀ ֆինանսների, էկոնոմիկայի, շրջակա միջավայրի նախարարություններում, ՀՀ կենտրոնական բանկում և ՀՀ  պետական եկամուտների կոմիտեում՝ նպատակային բարեփոխումների իրականացմանն աջակցելու համար։  </w:t>
      </w:r>
    </w:p>
    <w:p w:rsidR="00103768" w:rsidRPr="00103768" w:rsidRDefault="00103768" w:rsidP="00103768">
      <w:pPr>
        <w:spacing w:after="0" w:line="276" w:lineRule="auto"/>
        <w:ind w:firstLine="567"/>
        <w:jc w:val="both"/>
        <w:rPr>
          <w:rFonts w:ascii="GHEA Grapalat" w:eastAsia="Calibri" w:hAnsi="GHEA Grapalat" w:cs="Times New Roman"/>
          <w:sz w:val="24"/>
          <w:szCs w:val="24"/>
          <w:lang w:val="hy-AM"/>
        </w:rPr>
      </w:pPr>
      <w:r w:rsidRPr="00103768">
        <w:rPr>
          <w:rFonts w:ascii="GHEA Grapalat" w:eastAsia="Calibri" w:hAnsi="GHEA Grapalat" w:cs="Times New Roman"/>
          <w:sz w:val="24"/>
          <w:szCs w:val="24"/>
          <w:lang w:val="hy-AM"/>
        </w:rPr>
        <w:lastRenderedPageBreak/>
        <w:t xml:space="preserve">Նշենք, որ Զարգացման ֆրանսիական գործակալության կողմից Ծրագիրն իրականացվում է Ասիական զարգացման բանկի հետ համատեղ, և, հետևաբար, բարեփոխումների շրջանակը ևս նույնական է Ասիական զարգացման բանկի հետ առաջիկայում ստորագրվելիք վարկային համաձայնագրի քաղաքականության աղյուսակի հետ: </w:t>
      </w:r>
    </w:p>
    <w:p w:rsidR="00103768" w:rsidRPr="00103768" w:rsidRDefault="00103768" w:rsidP="00103768">
      <w:pPr>
        <w:spacing w:after="0" w:line="276" w:lineRule="auto"/>
        <w:ind w:firstLine="630"/>
        <w:jc w:val="both"/>
        <w:rPr>
          <w:rFonts w:ascii="GHEA Grapalat" w:eastAsia="Calibri" w:hAnsi="GHEA Grapalat" w:cs="Times New Roman"/>
          <w:sz w:val="24"/>
          <w:szCs w:val="24"/>
          <w:lang w:val="hy-AM"/>
        </w:rPr>
      </w:pPr>
      <w:r w:rsidRPr="00103768">
        <w:rPr>
          <w:rFonts w:ascii="GHEA Grapalat" w:eastAsia="Calibri" w:hAnsi="GHEA Grapalat" w:cs="Times New Roman"/>
          <w:sz w:val="24"/>
          <w:szCs w:val="24"/>
          <w:lang w:val="hy-AM"/>
        </w:rPr>
        <w:t>Բյուջետային աջակցության միջոցներն ուղղվելու են «Հայաստանի Հանրապետության 2024 թվականի պետական բյուջեի մասին» ՀՀ օրենքով սահմանված պակասուրդի ֆինանսավորմանը, հետևաբար վարկային միջոցների ժամանակին ստացումը կարևոր նշանակություն ունի պետական բյուջեի կատեգորիաներով նախատեսված ծախսերի ֆինանսավորման տեսանկյունից:</w:t>
      </w:r>
    </w:p>
    <w:p w:rsidR="00103768" w:rsidRPr="00103768" w:rsidRDefault="00103768" w:rsidP="00103768">
      <w:pPr>
        <w:spacing w:after="0" w:line="276" w:lineRule="auto"/>
        <w:ind w:firstLine="567"/>
        <w:jc w:val="both"/>
        <w:rPr>
          <w:rFonts w:ascii="GHEA Grapalat" w:eastAsia="Calibri" w:hAnsi="GHEA Grapalat" w:cs="Times New Roman"/>
          <w:sz w:val="24"/>
          <w:szCs w:val="24"/>
          <w:lang w:val="hy-AM"/>
        </w:rPr>
      </w:pPr>
      <w:r w:rsidRPr="00103768">
        <w:rPr>
          <w:rFonts w:ascii="GHEA Grapalat" w:eastAsia="Calibri" w:hAnsi="GHEA Grapalat" w:cs="Times New Roman"/>
          <w:sz w:val="24"/>
          <w:szCs w:val="24"/>
          <w:lang w:val="hy-AM"/>
        </w:rPr>
        <w:t xml:space="preserve">Ելնելով վերոգրյալից՝ </w:t>
      </w:r>
      <w:r w:rsidRPr="00103768">
        <w:rPr>
          <w:rFonts w:ascii="GHEA Grapalat" w:eastAsia="Calibri" w:hAnsi="GHEA Grapalat" w:cs="Times New Roman"/>
          <w:color w:val="000000"/>
          <w:sz w:val="24"/>
          <w:szCs w:val="24"/>
          <w:shd w:val="clear" w:color="auto" w:fill="FFFFFF"/>
          <w:lang w:val="hy-AM"/>
        </w:rPr>
        <w:t xml:space="preserve">«Հայաստանի Հանրապետության կառավարության և Զարգացման ֆրանսիական գործակալության միջև թիվ </w:t>
      </w:r>
      <w:r w:rsidRPr="00103768">
        <w:rPr>
          <w:rFonts w:ascii="GHEA Grapalat" w:eastAsia="Calibri" w:hAnsi="GHEA Grapalat" w:cs="Times New Roman"/>
          <w:sz w:val="24"/>
          <w:szCs w:val="24"/>
          <w:lang w:val="hy-AM"/>
        </w:rPr>
        <w:t xml:space="preserve">CAM 1024 01 C </w:t>
      </w:r>
      <w:r w:rsidRPr="00103768">
        <w:rPr>
          <w:rFonts w:ascii="GHEA Grapalat" w:eastAsia="Calibri" w:hAnsi="GHEA Grapalat" w:cs="Times New Roman"/>
          <w:color w:val="000000"/>
          <w:sz w:val="24"/>
          <w:szCs w:val="24"/>
          <w:shd w:val="clear" w:color="auto" w:fill="FFFFFF"/>
          <w:lang w:val="hy-AM"/>
        </w:rPr>
        <w:t xml:space="preserve">վարկային համաձայնագրի» </w:t>
      </w:r>
      <w:r w:rsidRPr="00103768">
        <w:rPr>
          <w:rFonts w:ascii="GHEA Grapalat" w:eastAsia="Calibri" w:hAnsi="GHEA Grapalat" w:cs="Times New Roman"/>
          <w:sz w:val="24"/>
          <w:szCs w:val="24"/>
          <w:lang w:val="hy-AM"/>
        </w:rPr>
        <w:t>նախագծի ստորագրումը համարում ենք նպատակահարմար:</w:t>
      </w:r>
    </w:p>
    <w:p w:rsidR="00103768" w:rsidRPr="00103768" w:rsidRDefault="00103768" w:rsidP="00103768">
      <w:pPr>
        <w:spacing w:after="0" w:line="276" w:lineRule="auto"/>
        <w:ind w:firstLine="567"/>
        <w:jc w:val="both"/>
        <w:rPr>
          <w:rFonts w:ascii="GHEA Grapalat" w:eastAsia="Calibri" w:hAnsi="GHEA Grapalat" w:cs="Times New Roman"/>
          <w:sz w:val="24"/>
          <w:szCs w:val="24"/>
          <w:lang w:val="hy-AM"/>
        </w:rPr>
      </w:pPr>
      <w:r w:rsidRPr="00103768">
        <w:rPr>
          <w:rFonts w:ascii="GHEA Grapalat" w:eastAsia="Calibri" w:hAnsi="GHEA Grapalat" w:cs="Times New Roman"/>
          <w:color w:val="000000"/>
          <w:sz w:val="24"/>
          <w:szCs w:val="24"/>
          <w:shd w:val="clear" w:color="auto" w:fill="FFFFFF"/>
          <w:lang w:val="hy-AM"/>
        </w:rPr>
        <w:t xml:space="preserve">Միաժամանակ, «Հայաստանի Հանրապետության կառավարության և Զարգացման ֆրանսիական գործակալության միջև թիվ </w:t>
      </w:r>
      <w:r w:rsidRPr="00103768">
        <w:rPr>
          <w:rFonts w:ascii="GHEA Grapalat" w:eastAsia="Calibri" w:hAnsi="GHEA Grapalat" w:cs="Times New Roman"/>
          <w:sz w:val="24"/>
          <w:szCs w:val="24"/>
          <w:lang w:val="hy-AM"/>
        </w:rPr>
        <w:t xml:space="preserve">CAM 1024 01 C </w:t>
      </w:r>
      <w:r w:rsidRPr="00103768">
        <w:rPr>
          <w:rFonts w:ascii="GHEA Grapalat" w:eastAsia="Calibri" w:hAnsi="GHEA Grapalat" w:cs="Times New Roman"/>
          <w:color w:val="000000"/>
          <w:sz w:val="24"/>
          <w:szCs w:val="24"/>
          <w:shd w:val="clear" w:color="auto" w:fill="FFFFFF"/>
          <w:lang w:val="hy-AM"/>
        </w:rPr>
        <w:t xml:space="preserve">վարկային համաձայնագրի» </w:t>
      </w:r>
      <w:r w:rsidRPr="00103768">
        <w:rPr>
          <w:rFonts w:ascii="GHEA Grapalat" w:eastAsia="Calibri" w:hAnsi="GHEA Grapalat" w:cs="Times New Roman"/>
          <w:sz w:val="24"/>
          <w:szCs w:val="24"/>
          <w:lang w:val="hy-AM"/>
        </w:rPr>
        <w:t>նախագիծը Հայաստանի Հանրապետության պետական բյուջեի համար առաջացնում է լրացուցիչ ֆինանսական պարտավորություններ:</w:t>
      </w:r>
    </w:p>
    <w:p w:rsidR="00103768" w:rsidRDefault="00103768" w:rsidP="00103768">
      <w:pPr>
        <w:shd w:val="clear" w:color="auto" w:fill="FFFFFF"/>
        <w:spacing w:after="240" w:line="276" w:lineRule="auto"/>
        <w:ind w:firstLine="375"/>
        <w:jc w:val="center"/>
        <w:rPr>
          <w:rFonts w:ascii="GHEA Grapalat" w:eastAsia="Calibri" w:hAnsi="GHEA Grapalat" w:cs="Times New Roman"/>
          <w:sz w:val="24"/>
          <w:szCs w:val="24"/>
          <w:lang w:val="hy-AM"/>
        </w:rPr>
      </w:pPr>
    </w:p>
    <w:p w:rsidR="005425AC" w:rsidRDefault="00103768" w:rsidP="005425AC">
      <w:pPr>
        <w:shd w:val="clear" w:color="auto" w:fill="FFFFFF"/>
        <w:spacing w:after="240" w:line="276" w:lineRule="auto"/>
        <w:ind w:firstLine="375"/>
        <w:jc w:val="right"/>
        <w:rPr>
          <w:rFonts w:ascii="GHEA Grapalat" w:eastAsia="Calibri" w:hAnsi="GHEA Grapalat" w:cs="Times New Roman"/>
          <w:sz w:val="24"/>
          <w:szCs w:val="24"/>
          <w:lang w:val="hy-AM"/>
        </w:rPr>
      </w:pPr>
      <w:r>
        <w:rPr>
          <w:rFonts w:ascii="GHEA Grapalat" w:eastAsia="Calibri" w:hAnsi="GHEA Grapalat" w:cs="Times New Roman"/>
          <w:sz w:val="24"/>
          <w:szCs w:val="24"/>
          <w:lang w:val="hy-AM"/>
        </w:rPr>
        <w:t>Ֆինանսների նախարարություն</w:t>
      </w:r>
    </w:p>
    <w:p w:rsidR="00155437" w:rsidRPr="00103768" w:rsidRDefault="005425AC" w:rsidP="005425AC">
      <w:pPr>
        <w:shd w:val="clear" w:color="auto" w:fill="FFFFFF"/>
        <w:spacing w:after="240" w:line="276" w:lineRule="auto"/>
        <w:rPr>
          <w:rFonts w:ascii="GHEA Grapalat" w:hAnsi="GHEA Grapalat"/>
        </w:rPr>
      </w:pPr>
      <w:bookmarkStart w:id="0" w:name="_GoBack"/>
      <w:bookmarkEnd w:id="0"/>
      <w:r w:rsidRPr="00103768">
        <w:rPr>
          <w:rFonts w:ascii="GHEA Grapalat" w:hAnsi="GHEA Grapalat"/>
        </w:rPr>
        <w:t xml:space="preserve"> </w:t>
      </w:r>
    </w:p>
    <w:sectPr w:rsidR="00155437" w:rsidRPr="00103768" w:rsidSect="00103768">
      <w:pgSz w:w="11906" w:h="16838" w:code="9"/>
      <w:pgMar w:top="851" w:right="1077" w:bottom="1135"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4000ACFF" w:usb2="00000001"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F101FB"/>
    <w:multiLevelType w:val="hybridMultilevel"/>
    <w:tmpl w:val="67466B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68386B67"/>
    <w:multiLevelType w:val="hybridMultilevel"/>
    <w:tmpl w:val="1AD24018"/>
    <w:lvl w:ilvl="0" w:tplc="29AADD52">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647566C"/>
    <w:multiLevelType w:val="hybridMultilevel"/>
    <w:tmpl w:val="623026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768"/>
    <w:rsid w:val="00103768"/>
    <w:rsid w:val="00155437"/>
    <w:rsid w:val="00542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F6D8A"/>
  <w15:chartTrackingRefBased/>
  <w15:docId w15:val="{336FA322-800A-40E6-AD8D-D297D4030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473</Words>
  <Characters>2699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Grigoryan</dc:creator>
  <cp:keywords/>
  <dc:description/>
  <cp:lastModifiedBy>Kristine Grigoryan</cp:lastModifiedBy>
  <cp:revision>2</cp:revision>
  <dcterms:created xsi:type="dcterms:W3CDTF">2024-06-17T18:08:00Z</dcterms:created>
  <dcterms:modified xsi:type="dcterms:W3CDTF">2024-06-17T18:18:00Z</dcterms:modified>
</cp:coreProperties>
</file>