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1A144" w14:textId="77777777" w:rsidR="008C075B" w:rsidRPr="00B2474E" w:rsidRDefault="008C075B" w:rsidP="008C075B">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 ՄԱՍԻՆ» ՕՐԵՆՔՈՒՄ ՎԵՐԱԲԱՇԽՈՒՄ </w:t>
      </w:r>
      <w:r>
        <w:rPr>
          <w:rStyle w:val="Strong"/>
          <w:rFonts w:ascii="GHEA Grapalat" w:hAnsi="GHEA Grapalat"/>
          <w:color w:val="000000"/>
        </w:rPr>
        <w:t xml:space="preserve"> </w:t>
      </w:r>
      <w:r>
        <w:rPr>
          <w:rStyle w:val="Strong"/>
          <w:rFonts w:ascii="GHEA Grapalat" w:hAnsi="GHEA Grapalat"/>
          <w:color w:val="000000"/>
          <w:lang w:val="hy-AM"/>
        </w:rPr>
        <w:t>ԵՎ  ՀԱՅԱՍՏԱՆԻ ՀԱՆՐԱՊԵՏՈՒԹՅԱՆ ԿԱՌԱՎԱՐՈՒԹՅԱՆ 2023 ԹՎԱԿԱՆԻ ԴԵԿՏԵՄԲԵՐԻ 2</w:t>
      </w:r>
      <w:r w:rsidRPr="006802F3">
        <w:rPr>
          <w:rStyle w:val="Strong"/>
          <w:rFonts w:ascii="GHEA Grapalat" w:hAnsi="GHEA Grapalat"/>
          <w:color w:val="000000"/>
        </w:rPr>
        <w:t>8</w:t>
      </w:r>
      <w:r>
        <w:rPr>
          <w:rStyle w:val="Strong"/>
          <w:rFonts w:ascii="GHEA Grapalat" w:hAnsi="GHEA Grapalat"/>
          <w:color w:val="000000"/>
          <w:lang w:val="hy-AM"/>
        </w:rPr>
        <w:t>-Ի N 2323-Ն ՈՐՈՇՄԱՆ ՄԵՋ ՓՈՓՈԽՈՒԹՅՈՒՆ</w:t>
      </w:r>
      <w:r>
        <w:rPr>
          <w:rStyle w:val="Strong"/>
          <w:rFonts w:ascii="GHEA Grapalat" w:hAnsi="GHEA Grapalat"/>
          <w:color w:val="000000"/>
        </w:rPr>
        <w:t>ՆԵՐ</w:t>
      </w:r>
      <w:r>
        <w:rPr>
          <w:rStyle w:val="Strong"/>
          <w:rFonts w:ascii="GHEA Grapalat" w:hAnsi="GHEA Grapalat"/>
          <w:color w:val="000000"/>
          <w:lang w:val="hy-AM"/>
        </w:rPr>
        <w:t xml:space="preserve"> ԵՎ ԼՐԱՑՈՒՄՆԵՐ ԿԱՏԱՐԵԼՈՒ ՄԱՍԻՆ</w:t>
      </w:r>
    </w:p>
    <w:p w14:paraId="559BF1FB" w14:textId="77777777" w:rsidR="00061584" w:rsidRPr="00AA025D" w:rsidRDefault="00061584"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2EEA707F" w14:textId="77777777" w:rsidR="00182E88" w:rsidRPr="0006182D" w:rsidRDefault="00182E88" w:rsidP="00182E88">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72EA8DA1"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2024 թվականի մարտի 14-ին ՀՀ կառավարությունն ընդունել է </w:t>
      </w:r>
      <w:r w:rsidRPr="007915AC">
        <w:rPr>
          <w:rFonts w:ascii="GHEA Grapalat" w:eastAsia="Times New Roman" w:hAnsi="GHEA Grapalat" w:cs="Times New Roman"/>
          <w:sz w:val="24"/>
          <w:szCs w:val="24"/>
          <w:lang w:val="hy-AM"/>
        </w:rPr>
        <w:t xml:space="preserve">«Հայաստանի </w:t>
      </w:r>
      <w:r w:rsidRPr="00B810A5">
        <w:rPr>
          <w:rFonts w:ascii="GHEA Grapalat" w:eastAsia="Times New Roman" w:hAnsi="GHEA Grapalat" w:cs="Times New Roman"/>
          <w:sz w:val="24"/>
          <w:szCs w:val="24"/>
          <w:lang w:val="hy-AM"/>
        </w:rPr>
        <w:t xml:space="preserve">Հանրապետության կառավարության 2020 թվականի մայիսի 14-ի N 968-Լ և Հայաստանի Հանրապետության կառավարության 2020 թվականի հուլիսի 9-ի N 1167-Լ որոշումներում փոփոխություններ և լրացումներ կատարելու մասին» </w:t>
      </w:r>
      <w:r>
        <w:rPr>
          <w:rFonts w:ascii="GHEA Grapalat" w:eastAsia="Times New Roman" w:hAnsi="GHEA Grapalat" w:cs="Times New Roman"/>
          <w:sz w:val="24"/>
          <w:szCs w:val="24"/>
          <w:lang w:val="hy-AM"/>
        </w:rPr>
        <w:t xml:space="preserve">թիվ 381-Լ որոշումը, </w:t>
      </w:r>
      <w:r w:rsidRPr="00B810A5">
        <w:rPr>
          <w:rFonts w:ascii="GHEA Grapalat" w:eastAsia="Times New Roman" w:hAnsi="GHEA Grapalat" w:cs="Times New Roman"/>
          <w:sz w:val="24"/>
          <w:szCs w:val="24"/>
          <w:lang w:val="hy-AM"/>
        </w:rPr>
        <w:t>որով ծրագրի 1-ին և 3-րդ բաղադրիչների գործողության ժամկետը երկարաձգվել է մինչև 2026 թվականը։</w:t>
      </w:r>
    </w:p>
    <w:p w14:paraId="2B483CFF" w14:textId="77777777" w:rsidR="00182E88" w:rsidRPr="00947713"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Ներկայացվող նախագծի նպատակը ՀՀ կառավարության 14.05.2020</w:t>
      </w:r>
      <w:r>
        <w:rPr>
          <w:rFonts w:ascii="GHEA Grapalat" w:eastAsia="Times New Roman" w:hAnsi="GHEA Grapalat" w:cs="Times New Roman"/>
          <w:sz w:val="24"/>
          <w:szCs w:val="24"/>
          <w:lang w:val="hy-AM"/>
        </w:rPr>
        <w:t>թ. N 968-Լ որոշմամբ հաստատված՝ ե</w:t>
      </w:r>
      <w:r w:rsidRPr="00947713">
        <w:rPr>
          <w:rFonts w:ascii="GHEA Grapalat" w:eastAsia="Times New Roman" w:hAnsi="GHEA Grapalat" w:cs="Times New Roman"/>
          <w:sz w:val="24"/>
          <w:szCs w:val="24"/>
          <w:lang w:val="hy-AM"/>
        </w:rPr>
        <w:t xml:space="preserve">րեխա ունեցող ընտանիքների բնակարանային ապահովության պետական աջակցության </w:t>
      </w:r>
      <w:r>
        <w:rPr>
          <w:rFonts w:ascii="GHEA Grapalat" w:eastAsia="Times New Roman" w:hAnsi="GHEA Grapalat" w:cs="Times New Roman"/>
          <w:sz w:val="24"/>
          <w:szCs w:val="24"/>
          <w:lang w:val="hy-AM"/>
        </w:rPr>
        <w:t xml:space="preserve">2024-2026 թթ. </w:t>
      </w:r>
      <w:r w:rsidRPr="00947713">
        <w:rPr>
          <w:rFonts w:ascii="GHEA Grapalat" w:eastAsia="Times New Roman" w:hAnsi="GHEA Grapalat" w:cs="Times New Roman"/>
          <w:sz w:val="24"/>
          <w:szCs w:val="24"/>
          <w:lang w:val="hy-AM"/>
        </w:rPr>
        <w:t>ծրագրերի</w:t>
      </w:r>
      <w:r>
        <w:rPr>
          <w:rFonts w:ascii="GHEA Grapalat" w:eastAsia="Times New Roman" w:hAnsi="GHEA Grapalat" w:cs="Times New Roman"/>
          <w:sz w:val="24"/>
          <w:szCs w:val="24"/>
          <w:lang w:val="hy-AM"/>
        </w:rPr>
        <w:t xml:space="preserve"> </w:t>
      </w:r>
      <w:r w:rsidRPr="002208B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Ծրագրեր</w:t>
      </w:r>
      <w:r w:rsidRPr="002208B9">
        <w:rPr>
          <w:rFonts w:ascii="GHEA Grapalat" w:eastAsia="Times New Roman" w:hAnsi="GHEA Grapalat" w:cs="Times New Roman"/>
          <w:sz w:val="24"/>
          <w:szCs w:val="24"/>
          <w:lang w:val="hy-AM"/>
        </w:rPr>
        <w:t>)</w:t>
      </w:r>
      <w:r w:rsidRPr="00947713">
        <w:rPr>
          <w:rFonts w:ascii="GHEA Grapalat" w:eastAsia="Times New Roman" w:hAnsi="GHEA Grapalat" w:cs="Times New Roman"/>
          <w:sz w:val="24"/>
          <w:szCs w:val="24"/>
          <w:lang w:val="hy-AM"/>
        </w:rPr>
        <w:t xml:space="preserve">, այդ թվում՝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և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ծրագրերի</w:t>
      </w:r>
      <w:r>
        <w:rPr>
          <w:rFonts w:ascii="GHEA Grapalat" w:eastAsia="Times New Roman" w:hAnsi="GHEA Grapalat" w:cs="Times New Roman"/>
          <w:sz w:val="24"/>
          <w:szCs w:val="24"/>
          <w:lang w:val="hy-AM"/>
        </w:rPr>
        <w:t xml:space="preserve">, ինչպես նաև </w:t>
      </w:r>
      <w:r w:rsidRPr="002208B9">
        <w:rPr>
          <w:rFonts w:ascii="GHEA Grapalat" w:eastAsia="Times New Roman" w:hAnsi="GHEA Grapalat" w:cs="Times New Roman"/>
          <w:sz w:val="24"/>
          <w:szCs w:val="24"/>
          <w:lang w:val="hy-AM"/>
        </w:rPr>
        <w:t>2023 թվականի դեկտեմբերի 30-ի դրությամբ կանխավճարի ապահովագրության ծրագրում ընդգրկված շահառուների</w:t>
      </w:r>
      <w:r w:rsidRPr="00947713">
        <w:rPr>
          <w:rFonts w:ascii="GHEA Grapalat" w:eastAsia="Times New Roman" w:hAnsi="GHEA Grapalat" w:cs="Times New Roman"/>
          <w:sz w:val="24"/>
          <w:szCs w:val="24"/>
          <w:lang w:val="hy-AM"/>
        </w:rPr>
        <w:t xml:space="preserve"> շրջանակներում ՀՀ աշխատանքի և սոցիալական հարցերի նախարարության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նախարարություն</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ծրագրի շրջանակներում նախարարություն դիմած քաղաքաց</w:t>
      </w:r>
      <w:r>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ընթացակարգերին ու ժամկետներին համապատասխան</w:t>
      </w:r>
      <w:r w:rsidRPr="009477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14:paraId="0D58BE82"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2024 թվականին Ծրագրերի համար նախատեսված ֆինանսական միջոցները կազմել են </w:t>
      </w:r>
      <w:r w:rsidRPr="003D66E1">
        <w:rPr>
          <w:rFonts w:ascii="GHEA Grapalat" w:eastAsia="Times New Roman" w:hAnsi="GHEA Grapalat" w:cs="Times New Roman"/>
          <w:b/>
          <w:sz w:val="24"/>
          <w:szCs w:val="24"/>
          <w:lang w:val="hy-AM"/>
        </w:rPr>
        <w:t>606</w:t>
      </w:r>
      <w:r>
        <w:rPr>
          <w:rFonts w:ascii="GHEA Grapalat" w:eastAsia="Times New Roman" w:hAnsi="GHEA Grapalat" w:cs="Times New Roman"/>
          <w:sz w:val="24"/>
          <w:szCs w:val="24"/>
          <w:lang w:val="hy-AM"/>
        </w:rPr>
        <w:t xml:space="preserve"> մլն դրամ, սակայն 07.05.2024 թ. դրությամբ արդեն իսկ աջակցություն է ստացել 868 շահառու, որոնց վճարվել է շուրջ </w:t>
      </w:r>
      <w:r w:rsidRPr="00854E87">
        <w:rPr>
          <w:rFonts w:ascii="GHEA Grapalat" w:eastAsia="Times New Roman" w:hAnsi="GHEA Grapalat" w:cs="Times New Roman"/>
          <w:b/>
          <w:sz w:val="24"/>
          <w:szCs w:val="24"/>
          <w:lang w:val="hy-AM"/>
        </w:rPr>
        <w:t>60</w:t>
      </w:r>
      <w:r>
        <w:rPr>
          <w:rFonts w:ascii="GHEA Grapalat" w:eastAsia="Times New Roman" w:hAnsi="GHEA Grapalat" w:cs="Times New Roman"/>
          <w:b/>
          <w:sz w:val="24"/>
          <w:szCs w:val="24"/>
          <w:lang w:val="hy-AM"/>
        </w:rPr>
        <w:t>5</w:t>
      </w:r>
      <w:r w:rsidRPr="00854E87">
        <w:rPr>
          <w:rFonts w:ascii="GHEA Grapalat" w:eastAsia="Times New Roman" w:hAnsi="GHEA Grapalat" w:cs="Times New Roman"/>
          <w:b/>
          <w:sz w:val="24"/>
          <w:szCs w:val="24"/>
          <w:lang w:val="hy-AM"/>
        </w:rPr>
        <w:t>,864,935</w:t>
      </w:r>
      <w:r>
        <w:rPr>
          <w:rFonts w:ascii="GHEA Grapalat" w:eastAsia="Times New Roman" w:hAnsi="GHEA Grapalat" w:cs="Times New Roman"/>
          <w:sz w:val="24"/>
          <w:szCs w:val="24"/>
          <w:lang w:val="hy-AM"/>
        </w:rPr>
        <w:t xml:space="preserve"> դրամ, </w:t>
      </w:r>
      <w:r w:rsidRPr="00947713">
        <w:rPr>
          <w:rFonts w:ascii="GHEA Grapalat" w:eastAsia="Times New Roman" w:hAnsi="GHEA Grapalat" w:cs="Times New Roman"/>
          <w:sz w:val="24"/>
          <w:szCs w:val="24"/>
          <w:lang w:val="hy-AM"/>
        </w:rPr>
        <w:t xml:space="preserve">որից </w:t>
      </w:r>
      <w:r>
        <w:rPr>
          <w:rFonts w:ascii="GHEA Grapalat" w:eastAsia="Times New Roman" w:hAnsi="GHEA Grapalat" w:cs="Times New Roman"/>
          <w:sz w:val="24"/>
          <w:szCs w:val="24"/>
          <w:lang w:val="hy-AM"/>
        </w:rPr>
        <w:t>113</w:t>
      </w:r>
      <w:r w:rsidRPr="00947713">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ծրագրով (</w:t>
      </w:r>
      <w:r>
        <w:rPr>
          <w:rFonts w:ascii="GHEA Grapalat" w:eastAsia="Times New Roman" w:hAnsi="GHEA Grapalat" w:cs="Times New Roman"/>
          <w:sz w:val="24"/>
          <w:szCs w:val="24"/>
          <w:lang w:val="hy-AM"/>
        </w:rPr>
        <w:t>108,512,270</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265</w:t>
      </w:r>
      <w:r w:rsidRPr="00947713">
        <w:rPr>
          <w:rFonts w:ascii="GHEA Grapalat" w:eastAsia="Times New Roman" w:hAnsi="GHEA Grapalat" w:cs="Times New Roman"/>
          <w:sz w:val="24"/>
          <w:szCs w:val="24"/>
          <w:lang w:val="hy-AM"/>
        </w:rPr>
        <w:t>-ը կանխավճարի ապահովագրության ծրագրով (</w:t>
      </w:r>
      <w:r>
        <w:rPr>
          <w:rFonts w:ascii="GHEA Grapalat" w:eastAsia="Times New Roman" w:hAnsi="GHEA Grapalat" w:cs="Times New Roman"/>
          <w:sz w:val="24"/>
          <w:szCs w:val="24"/>
          <w:lang w:val="hy-AM"/>
        </w:rPr>
        <w:t>10,854,669</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492</w:t>
      </w:r>
      <w:r w:rsidRPr="00947713">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ծրագրով (</w:t>
      </w:r>
      <w:r>
        <w:rPr>
          <w:rFonts w:ascii="GHEA Grapalat" w:eastAsia="Times New Roman" w:hAnsi="GHEA Grapalat" w:cs="Times New Roman"/>
          <w:sz w:val="24"/>
          <w:szCs w:val="24"/>
          <w:lang w:val="hy-AM"/>
        </w:rPr>
        <w:t xml:space="preserve">486,497,996 դրամ)։ Այս ցուցանիշները պայմանավորված են Ծրագրերի շրջանակներում դիմումների թվի աննախադեպ աճով, այդ թվում՝ </w:t>
      </w:r>
      <w:r w:rsidRPr="002208B9">
        <w:rPr>
          <w:rFonts w:ascii="GHEA Grapalat" w:eastAsia="Times New Roman" w:hAnsi="GHEA Grapalat" w:cs="Times New Roman"/>
          <w:sz w:val="24"/>
          <w:szCs w:val="24"/>
          <w:lang w:val="hy-AM"/>
        </w:rPr>
        <w:t xml:space="preserve">հիփոթեքի </w:t>
      </w:r>
      <w:r>
        <w:rPr>
          <w:rFonts w:ascii="GHEA Grapalat" w:eastAsia="Times New Roman" w:hAnsi="GHEA Grapalat" w:cs="Times New Roman"/>
          <w:sz w:val="24"/>
          <w:szCs w:val="24"/>
          <w:lang w:val="hy-AM"/>
        </w:rPr>
        <w:t xml:space="preserve">մարման </w:t>
      </w:r>
      <w:r w:rsidRPr="002208B9">
        <w:rPr>
          <w:rFonts w:ascii="GHEA Grapalat" w:eastAsia="Times New Roman" w:hAnsi="GHEA Grapalat" w:cs="Times New Roman"/>
          <w:sz w:val="24"/>
          <w:szCs w:val="24"/>
          <w:lang w:val="hy-AM"/>
        </w:rPr>
        <w:t>աջակցության</w:t>
      </w:r>
      <w:r>
        <w:rPr>
          <w:rFonts w:ascii="GHEA Grapalat" w:eastAsia="Times New Roman" w:hAnsi="GHEA Grapalat" w:cs="Times New Roman"/>
          <w:sz w:val="24"/>
          <w:szCs w:val="24"/>
          <w:lang w:val="hy-AM"/>
        </w:rPr>
        <w:t xml:space="preserve"> ծրագրից </w:t>
      </w:r>
      <w:r>
        <w:rPr>
          <w:rFonts w:ascii="GHEA Grapalat" w:eastAsia="Times New Roman" w:hAnsi="GHEA Grapalat" w:cs="Times New Roman"/>
          <w:sz w:val="24"/>
          <w:szCs w:val="24"/>
          <w:lang w:val="hy-AM"/>
        </w:rPr>
        <w:lastRenderedPageBreak/>
        <w:t>երկրորդ անգամ օգտվող շահառուների թվով</w:t>
      </w:r>
      <w:r w:rsidRPr="00F4052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3-րդ և հաջորդ երեխա ունեցողների թվով, որի դեպքում աջակցության չափը կազմում է մինչև 2 մլն դրամ։ </w:t>
      </w:r>
    </w:p>
    <w:p w14:paraId="209139BA"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4</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ապահովման աջակցություն» միջոցառում) </w:t>
      </w:r>
      <w:r>
        <w:rPr>
          <w:rFonts w:ascii="GHEA Grapalat" w:eastAsia="Times New Roman" w:hAnsi="GHEA Grapalat" w:cs="Times New Roman"/>
          <w:sz w:val="24"/>
          <w:szCs w:val="24"/>
          <w:lang w:val="hy-AM"/>
        </w:rPr>
        <w:t>նախատեսված ֆինանսական միջոցները</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սպառվել են և 2024 թվականի ապրիլի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10</w:t>
      </w:r>
      <w:r w:rsidRPr="0094771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ց</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հետո ստացված և մինչ տարվա ավարտը ստացվող ու հաստատվող հայտերի շրջանում վճարում իրականացնելու համար կպահանջվեն լրացուցիչ ֆինանսական միջոցներ։</w:t>
      </w:r>
    </w:p>
    <w:p w14:paraId="7E604665"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p>
    <w:p w14:paraId="4E7988E0" w14:textId="77777777" w:rsidR="00182E88" w:rsidRPr="00261334" w:rsidRDefault="00182E88" w:rsidP="00182E88">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14:paraId="2784E0B4"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Pr>
          <w:rFonts w:ascii="GHEA Grapalat" w:eastAsia="Times New Roman" w:hAnsi="GHEA Grapalat" w:cs="Times New Roman"/>
          <w:sz w:val="24"/>
          <w:szCs w:val="24"/>
          <w:lang w:val="hy-AM"/>
        </w:rPr>
        <w:t>է Ծրագրերի շրջանակներում 2024</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ապրիլի 10</w:t>
      </w:r>
      <w:r w:rsidRPr="0094771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ց</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հետո դիմած և երկրորդ, երրորդ</w:t>
      </w:r>
      <w:r w:rsidRPr="00DD00F9">
        <w:rPr>
          <w:rFonts w:ascii="GHEA Grapalat" w:eastAsia="Times New Roman" w:hAnsi="GHEA Grapalat" w:cs="Times New Roman"/>
          <w:sz w:val="24"/>
          <w:szCs w:val="24"/>
          <w:lang w:val="hy-AM"/>
        </w:rPr>
        <w:t xml:space="preserve"> եռամսյակ</w:t>
      </w:r>
      <w:r>
        <w:rPr>
          <w:rFonts w:ascii="GHEA Grapalat" w:eastAsia="Times New Roman" w:hAnsi="GHEA Grapalat" w:cs="Times New Roman"/>
          <w:sz w:val="24"/>
          <w:szCs w:val="24"/>
          <w:lang w:val="hy-AM"/>
        </w:rPr>
        <w:t>ներ</w:t>
      </w:r>
      <w:r w:rsidRPr="00DD00F9">
        <w:rPr>
          <w:rFonts w:ascii="GHEA Grapalat" w:eastAsia="Times New Roman" w:hAnsi="GHEA Grapalat" w:cs="Times New Roman"/>
          <w:sz w:val="24"/>
          <w:szCs w:val="24"/>
          <w:lang w:val="hy-AM"/>
        </w:rPr>
        <w:t xml:space="preserve">ում դիմող </w:t>
      </w:r>
      <w:r>
        <w:rPr>
          <w:rFonts w:ascii="GHEA Grapalat" w:eastAsia="Times New Roman" w:hAnsi="GHEA Grapalat" w:cs="Times New Roman"/>
          <w:sz w:val="24"/>
          <w:szCs w:val="24"/>
          <w:lang w:val="hy-AM"/>
        </w:rPr>
        <w:t>շուրջ 880</w:t>
      </w:r>
      <w:r w:rsidRPr="00DD00F9">
        <w:rPr>
          <w:rFonts w:ascii="GHEA Grapalat" w:eastAsia="Times New Roman" w:hAnsi="GHEA Grapalat" w:cs="Times New Roman"/>
          <w:sz w:val="24"/>
          <w:szCs w:val="24"/>
          <w:lang w:val="hy-AM"/>
        </w:rPr>
        <w:t xml:space="preserve"> շահառուներին ֆինանսական աջակցություն տրամադրելու նպատակով հատկացնել </w:t>
      </w:r>
      <w:r w:rsidRPr="00EE4090">
        <w:rPr>
          <w:rFonts w:ascii="GHEA Grapalat" w:eastAsia="Times New Roman" w:hAnsi="GHEA Grapalat" w:cs="Times New Roman"/>
          <w:b/>
          <w:sz w:val="24"/>
          <w:szCs w:val="24"/>
          <w:lang w:val="hy-AM"/>
        </w:rPr>
        <w:t>600,500,000</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 </w:t>
      </w:r>
      <w:r w:rsidRPr="00DD00F9">
        <w:rPr>
          <w:rFonts w:ascii="GHEA Grapalat" w:eastAsia="Times New Roman" w:hAnsi="GHEA Grapalat" w:cs="Times New Roman"/>
          <w:sz w:val="24"/>
          <w:szCs w:val="24"/>
          <w:lang w:val="hy-AM"/>
        </w:rPr>
        <w:t xml:space="preserve"> </w:t>
      </w:r>
    </w:p>
    <w:p w14:paraId="2FAD1F60"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Pr>
          <w:rFonts w:ascii="GHEA Grapalat" w:eastAsia="Times New Roman" w:hAnsi="GHEA Grapalat" w:cs="Times New Roman"/>
          <w:sz w:val="24"/>
          <w:szCs w:val="24"/>
          <w:lang w:val="hy-AM"/>
        </w:rPr>
        <w:t>Ծրագրերի համար դիմողների թվի աննախադեպ աճը, ինչպես նաև 07</w:t>
      </w:r>
      <w:r w:rsidRPr="00DD00F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05</w:t>
      </w:r>
      <w:r w:rsidRPr="00DD00F9">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Pr="00DD00F9">
        <w:rPr>
          <w:rFonts w:ascii="GHEA Grapalat" w:eastAsia="Times New Roman" w:hAnsi="GHEA Grapalat" w:cs="Times New Roman"/>
          <w:sz w:val="24"/>
          <w:szCs w:val="24"/>
          <w:lang w:val="hy-AM"/>
        </w:rPr>
        <w:t>թ. դրությա</w:t>
      </w:r>
      <w:r>
        <w:rPr>
          <w:rFonts w:ascii="GHEA Grapalat" w:eastAsia="Times New Roman" w:hAnsi="GHEA Grapalat" w:cs="Times New Roman"/>
          <w:sz w:val="24"/>
          <w:szCs w:val="24"/>
          <w:lang w:val="hy-AM"/>
        </w:rPr>
        <w:t>մբ փաստացի 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4</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երկրորդ և երրորդ</w:t>
      </w:r>
      <w:r w:rsidRPr="00DD00F9">
        <w:rPr>
          <w:rFonts w:ascii="GHEA Grapalat" w:eastAsia="Times New Roman" w:hAnsi="GHEA Grapalat" w:cs="Times New Roman"/>
          <w:sz w:val="24"/>
          <w:szCs w:val="24"/>
          <w:lang w:val="hy-AM"/>
        </w:rPr>
        <w:t xml:space="preserve"> եռամսյակ</w:t>
      </w:r>
      <w:r>
        <w:rPr>
          <w:rFonts w:ascii="GHEA Grapalat" w:eastAsia="Times New Roman" w:hAnsi="GHEA Grapalat" w:cs="Times New Roman"/>
          <w:sz w:val="24"/>
          <w:szCs w:val="24"/>
          <w:lang w:val="hy-AM"/>
        </w:rPr>
        <w:t>ներ</w:t>
      </w:r>
      <w:r w:rsidRPr="00DD00F9">
        <w:rPr>
          <w:rFonts w:ascii="GHEA Grapalat" w:eastAsia="Times New Roman" w:hAnsi="GHEA Grapalat" w:cs="Times New Roman"/>
          <w:sz w:val="24"/>
          <w:szCs w:val="24"/>
          <w:lang w:val="hy-AM"/>
        </w:rPr>
        <w:t xml:space="preserve">ի համար կպահանջվի ևս </w:t>
      </w:r>
      <w:r w:rsidRPr="00EE4090">
        <w:rPr>
          <w:rFonts w:ascii="GHEA Grapalat" w:eastAsia="Times New Roman" w:hAnsi="GHEA Grapalat" w:cs="Times New Roman"/>
          <w:b/>
          <w:sz w:val="24"/>
          <w:szCs w:val="24"/>
          <w:lang w:val="hy-AM"/>
        </w:rPr>
        <w:t>600,500,000</w:t>
      </w:r>
      <w:r w:rsidRPr="00DD00F9">
        <w:rPr>
          <w:rFonts w:ascii="GHEA Grapalat" w:eastAsia="Times New Roman" w:hAnsi="GHEA Grapalat" w:cs="Times New Roman"/>
          <w:sz w:val="24"/>
          <w:szCs w:val="24"/>
          <w:lang w:val="hy-AM"/>
        </w:rPr>
        <w:t xml:space="preserve"> դրամ շուրջ </w:t>
      </w:r>
      <w:r>
        <w:rPr>
          <w:rFonts w:ascii="GHEA Grapalat" w:eastAsia="Times New Roman" w:hAnsi="GHEA Grapalat" w:cs="Times New Roman"/>
          <w:sz w:val="24"/>
          <w:szCs w:val="24"/>
          <w:lang w:val="hy-AM"/>
        </w:rPr>
        <w:t>880</w:t>
      </w:r>
      <w:r w:rsidRPr="00DD00F9">
        <w:rPr>
          <w:rFonts w:ascii="GHEA Grapalat" w:eastAsia="Times New Roman" w:hAnsi="GHEA Grapalat" w:cs="Times New Roman"/>
          <w:sz w:val="24"/>
          <w:szCs w:val="24"/>
          <w:lang w:val="hy-AM"/>
        </w:rPr>
        <w:t xml:space="preserve"> շահառուի վճարում իրականացնելու համար</w:t>
      </w:r>
      <w:r>
        <w:rPr>
          <w:rFonts w:ascii="GHEA Grapalat" w:eastAsia="Times New Roman" w:hAnsi="GHEA Grapalat" w:cs="Times New Roman"/>
          <w:sz w:val="24"/>
          <w:szCs w:val="24"/>
          <w:lang w:val="hy-AM"/>
        </w:rPr>
        <w:t>, այդ թվում՝ 110</w:t>
      </w:r>
      <w:r w:rsidRPr="00DD00F9">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ծրագրով</w:t>
      </w:r>
      <w:r>
        <w:rPr>
          <w:rFonts w:ascii="GHEA Grapalat" w:eastAsia="Times New Roman" w:hAnsi="GHEA Grapalat" w:cs="Times New Roman"/>
          <w:sz w:val="24"/>
          <w:szCs w:val="24"/>
          <w:lang w:val="hy-AM"/>
        </w:rPr>
        <w:t xml:space="preserve"> </w:t>
      </w:r>
      <w:r w:rsidRPr="0009228E">
        <w:rPr>
          <w:rFonts w:ascii="GHEA Grapalat" w:eastAsia="Times New Roman" w:hAnsi="GHEA Grapalat" w:cs="Times New Roman"/>
          <w:sz w:val="24"/>
          <w:szCs w:val="24"/>
          <w:lang w:val="hy-AM"/>
        </w:rPr>
        <w:t xml:space="preserve">(յուրաքանչյուրին միջինում </w:t>
      </w:r>
      <w:r>
        <w:rPr>
          <w:rFonts w:ascii="GHEA Grapalat" w:eastAsia="Times New Roman" w:hAnsi="GHEA Grapalat" w:cs="Times New Roman"/>
          <w:sz w:val="24"/>
          <w:szCs w:val="24"/>
          <w:lang w:val="hy-AM"/>
        </w:rPr>
        <w:t>96</w:t>
      </w:r>
      <w:r w:rsidRPr="0009228E">
        <w:rPr>
          <w:rFonts w:ascii="GHEA Grapalat" w:eastAsia="Times New Roman" w:hAnsi="GHEA Grapalat" w:cs="Times New Roman"/>
          <w:sz w:val="24"/>
          <w:szCs w:val="24"/>
          <w:lang w:val="hy-AM"/>
        </w:rPr>
        <w:t>0 հազ</w:t>
      </w:r>
      <w:r w:rsidRPr="0009228E">
        <w:rPr>
          <w:rFonts w:ascii="Cambria Math" w:eastAsia="Times New Roman" w:hAnsi="Cambria Math" w:cs="Cambria Math"/>
          <w:sz w:val="24"/>
          <w:szCs w:val="24"/>
          <w:lang w:val="hy-AM"/>
        </w:rPr>
        <w:t>․</w:t>
      </w:r>
      <w:r w:rsidRPr="0009228E">
        <w:rPr>
          <w:rFonts w:ascii="GHEA Grapalat" w:eastAsia="Times New Roman" w:hAnsi="GHEA Grapalat" w:cs="Times New Roman"/>
          <w:sz w:val="24"/>
          <w:szCs w:val="24"/>
          <w:lang w:val="hy-AM"/>
        </w:rPr>
        <w:t xml:space="preserve"> դրամ)</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260</w:t>
      </w:r>
      <w:r w:rsidRPr="00DD00F9">
        <w:rPr>
          <w:rFonts w:ascii="GHEA Grapalat" w:eastAsia="Times New Roman" w:hAnsi="GHEA Grapalat" w:cs="Times New Roman"/>
          <w:sz w:val="24"/>
          <w:szCs w:val="24"/>
          <w:lang w:val="hy-AM"/>
        </w:rPr>
        <w:t>-ը՝ կանխավճարի ապահովագրության ծրագրով</w:t>
      </w:r>
      <w:r>
        <w:rPr>
          <w:rFonts w:ascii="GHEA Grapalat" w:eastAsia="Times New Roman" w:hAnsi="GHEA Grapalat" w:cs="Times New Roman"/>
          <w:sz w:val="24"/>
          <w:szCs w:val="24"/>
          <w:lang w:val="hy-AM"/>
        </w:rPr>
        <w:t xml:space="preserve"> </w:t>
      </w:r>
      <w:r w:rsidRPr="0009228E">
        <w:rPr>
          <w:rFonts w:ascii="GHEA Grapalat" w:eastAsia="Times New Roman" w:hAnsi="GHEA Grapalat" w:cs="Times New Roman"/>
          <w:sz w:val="24"/>
          <w:szCs w:val="24"/>
          <w:lang w:val="hy-AM"/>
        </w:rPr>
        <w:t xml:space="preserve">(յուրաքանչյուրին միջինում </w:t>
      </w:r>
      <w:r>
        <w:rPr>
          <w:rFonts w:ascii="GHEA Grapalat" w:eastAsia="Times New Roman" w:hAnsi="GHEA Grapalat" w:cs="Times New Roman"/>
          <w:sz w:val="24"/>
          <w:szCs w:val="24"/>
          <w:lang w:val="hy-AM"/>
        </w:rPr>
        <w:t>4</w:t>
      </w:r>
      <w:r w:rsidRPr="0009228E">
        <w:rPr>
          <w:rFonts w:ascii="GHEA Grapalat" w:eastAsia="Times New Roman" w:hAnsi="GHEA Grapalat" w:cs="Times New Roman"/>
          <w:sz w:val="24"/>
          <w:szCs w:val="24"/>
          <w:lang w:val="hy-AM"/>
        </w:rPr>
        <w:t>0 հազ</w:t>
      </w:r>
      <w:r w:rsidRPr="0009228E">
        <w:rPr>
          <w:rFonts w:ascii="Cambria Math" w:eastAsia="Times New Roman" w:hAnsi="Cambria Math" w:cs="Cambria Math"/>
          <w:sz w:val="24"/>
          <w:szCs w:val="24"/>
          <w:lang w:val="hy-AM"/>
        </w:rPr>
        <w:t>․</w:t>
      </w:r>
      <w:r w:rsidRPr="0009228E">
        <w:rPr>
          <w:rFonts w:ascii="GHEA Grapalat" w:eastAsia="Times New Roman" w:hAnsi="GHEA Grapalat" w:cs="Times New Roman"/>
          <w:sz w:val="24"/>
          <w:szCs w:val="24"/>
          <w:lang w:val="hy-AM"/>
        </w:rPr>
        <w:t xml:space="preserve"> դրամ)</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510</w:t>
      </w:r>
      <w:r w:rsidRPr="00DD00F9">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ծրագրով </w:t>
      </w:r>
      <w:r w:rsidRPr="0009228E">
        <w:rPr>
          <w:rFonts w:ascii="GHEA Grapalat" w:eastAsia="Times New Roman" w:hAnsi="GHEA Grapalat" w:cs="Times New Roman"/>
          <w:sz w:val="24"/>
          <w:szCs w:val="24"/>
          <w:lang w:val="hy-AM"/>
        </w:rPr>
        <w:t xml:space="preserve">(յուրաքանչյուրին միջինում </w:t>
      </w:r>
      <w:r>
        <w:rPr>
          <w:rFonts w:ascii="GHEA Grapalat" w:eastAsia="Times New Roman" w:hAnsi="GHEA Grapalat" w:cs="Times New Roman"/>
          <w:sz w:val="24"/>
          <w:szCs w:val="24"/>
          <w:lang w:val="hy-AM"/>
        </w:rPr>
        <w:t>950</w:t>
      </w:r>
      <w:r w:rsidRPr="0009228E">
        <w:rPr>
          <w:rFonts w:ascii="GHEA Grapalat" w:eastAsia="Times New Roman" w:hAnsi="GHEA Grapalat" w:cs="Times New Roman"/>
          <w:sz w:val="24"/>
          <w:szCs w:val="24"/>
          <w:lang w:val="hy-AM"/>
        </w:rPr>
        <w:t xml:space="preserve"> հազ</w:t>
      </w:r>
      <w:r w:rsidRPr="00894A1D">
        <w:rPr>
          <w:rFonts w:ascii="Cambria Math" w:eastAsia="Times New Roman" w:hAnsi="Cambria Math" w:cs="Cambria Math"/>
          <w:sz w:val="24"/>
          <w:szCs w:val="24"/>
          <w:lang w:val="hy-AM"/>
        </w:rPr>
        <w:t>․</w:t>
      </w:r>
      <w:r w:rsidRPr="0009228E">
        <w:rPr>
          <w:rFonts w:ascii="GHEA Grapalat" w:eastAsia="Times New Roman" w:hAnsi="GHEA Grapalat" w:cs="Times New Roman"/>
          <w:sz w:val="24"/>
          <w:szCs w:val="24"/>
          <w:lang w:val="hy-AM"/>
        </w:rPr>
        <w:t xml:space="preserve"> դրամ)</w:t>
      </w:r>
      <w:r>
        <w:rPr>
          <w:rFonts w:ascii="GHEA Grapalat" w:eastAsia="Times New Roman" w:hAnsi="GHEA Grapalat" w:cs="Times New Roman"/>
          <w:sz w:val="24"/>
          <w:szCs w:val="24"/>
          <w:lang w:val="hy-AM"/>
        </w:rPr>
        <w:t>։ 2024 թվականի չորրորդ եռամսյակի համար կանխատեսվում է շուրջ 450 շահառուի հայտ, որոնց վճարում իրականացնելու համար կպահանջվի շուրջ 300 մլն դրամ, ինչի վերաբերյալ համապատասխան հիմնավորումներն ու հաշվարկները կներկայացվեն երրորդ եռամսյակի վերջում՝ ըստ անհրաժեշտության։</w:t>
      </w:r>
    </w:p>
    <w:p w14:paraId="1BD9C925" w14:textId="7B2A23C2" w:rsidR="006E012C" w:rsidRPr="00894A1D" w:rsidRDefault="00182E88" w:rsidP="006E012C">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Վերոնշյալ </w:t>
      </w:r>
      <w:r w:rsidRPr="00EE4090">
        <w:rPr>
          <w:rFonts w:ascii="GHEA Grapalat" w:eastAsia="Times New Roman" w:hAnsi="GHEA Grapalat" w:cs="Times New Roman"/>
          <w:b/>
          <w:sz w:val="24"/>
          <w:szCs w:val="24"/>
          <w:lang w:val="hy-AM"/>
        </w:rPr>
        <w:t>600,500,000</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դրամը </w:t>
      </w:r>
      <w:r w:rsidRPr="00894A1D">
        <w:rPr>
          <w:rFonts w:ascii="GHEA Grapalat" w:eastAsia="Times New Roman" w:hAnsi="GHEA Grapalat" w:cs="Times New Roman"/>
          <w:sz w:val="24"/>
          <w:szCs w:val="24"/>
          <w:lang w:val="hy-AM"/>
        </w:rPr>
        <w:t xml:space="preserve">նախատեսվում է հատկացնել </w:t>
      </w:r>
      <w:r w:rsidRPr="00947713">
        <w:rPr>
          <w:rFonts w:ascii="GHEA Grapalat" w:eastAsia="Times New Roman" w:hAnsi="GHEA Grapalat" w:cs="Times New Roman"/>
          <w:sz w:val="24"/>
          <w:szCs w:val="24"/>
          <w:lang w:val="hy-AM"/>
        </w:rPr>
        <w:t>«10</w:t>
      </w:r>
      <w:r w:rsidRPr="00894A1D">
        <w:rPr>
          <w:rFonts w:ascii="GHEA Grapalat" w:eastAsia="Times New Roman" w:hAnsi="GHEA Grapalat" w:cs="Times New Roman"/>
          <w:sz w:val="24"/>
          <w:szCs w:val="24"/>
          <w:lang w:val="hy-AM"/>
        </w:rPr>
        <w:t>68</w:t>
      </w:r>
      <w:r w:rsidRPr="00947713">
        <w:rPr>
          <w:rFonts w:ascii="GHEA Grapalat" w:eastAsia="Times New Roman" w:hAnsi="GHEA Grapalat" w:cs="Times New Roman"/>
          <w:sz w:val="24"/>
          <w:szCs w:val="24"/>
          <w:lang w:val="hy-AM"/>
        </w:rPr>
        <w:t xml:space="preserve">. </w:t>
      </w:r>
      <w:r w:rsidRPr="00894A1D">
        <w:rPr>
          <w:rFonts w:ascii="GHEA Grapalat" w:eastAsia="Times New Roman" w:hAnsi="GHEA Grapalat" w:cs="Times New Roman"/>
          <w:sz w:val="24"/>
          <w:szCs w:val="24"/>
          <w:lang w:val="hy-AM"/>
        </w:rPr>
        <w:t>Ժողովրդագրական վիճակի բարելավում»</w:t>
      </w:r>
      <w:r w:rsidRPr="00947713">
        <w:rPr>
          <w:rFonts w:ascii="GHEA Grapalat" w:eastAsia="Times New Roman" w:hAnsi="GHEA Grapalat" w:cs="Times New Roman"/>
          <w:sz w:val="24"/>
          <w:szCs w:val="24"/>
          <w:lang w:val="hy-AM"/>
        </w:rPr>
        <w:t xml:space="preserve"> ծրագրի «1200</w:t>
      </w:r>
      <w:r w:rsidRPr="00894A1D">
        <w:rPr>
          <w:rFonts w:ascii="GHEA Grapalat" w:eastAsia="Times New Roman" w:hAnsi="GHEA Grapalat" w:cs="Times New Roman"/>
          <w:sz w:val="24"/>
          <w:szCs w:val="24"/>
          <w:lang w:val="hy-AM"/>
        </w:rPr>
        <w:t>1</w:t>
      </w:r>
      <w:r w:rsidRPr="00947713">
        <w:rPr>
          <w:rFonts w:ascii="GHEA Grapalat" w:eastAsia="Times New Roman" w:hAnsi="GHEA Grapalat" w:cs="Times New Roman"/>
          <w:sz w:val="24"/>
          <w:szCs w:val="24"/>
          <w:lang w:val="hy-AM"/>
        </w:rPr>
        <w:t xml:space="preserve">. </w:t>
      </w:r>
      <w:r w:rsidRPr="00894A1D">
        <w:rPr>
          <w:rFonts w:ascii="GHEA Grapalat" w:eastAsia="Times New Roman" w:hAnsi="GHEA Grapalat" w:cs="Times New Roman"/>
          <w:sz w:val="24"/>
          <w:szCs w:val="24"/>
          <w:lang w:val="hy-AM"/>
        </w:rPr>
        <w:t>Մինչև 2 տարեկան երեխայի խնամքի նպաստի տրամադրում» միջոցառման ֆինանսական միջոցների վերաբաշխման հաշվին</w:t>
      </w:r>
      <w:r>
        <w:rPr>
          <w:rFonts w:ascii="GHEA Grapalat" w:eastAsia="Times New Roman" w:hAnsi="GHEA Grapalat" w:cs="Times New Roman"/>
          <w:sz w:val="24"/>
          <w:szCs w:val="24"/>
          <w:lang w:val="hy-AM"/>
        </w:rPr>
        <w:t>՝ հիմք ընդունելով այդ միջոցառման գծով տվյալ ժամանակահատվածի փաստացի ցուցանիշները</w:t>
      </w:r>
      <w:r w:rsidR="006E012C">
        <w:rPr>
          <w:rFonts w:ascii="GHEA Grapalat" w:eastAsia="Times New Roman" w:hAnsi="GHEA Grapalat" w:cs="Times New Roman"/>
          <w:sz w:val="24"/>
          <w:szCs w:val="24"/>
          <w:lang w:val="hy-AM"/>
        </w:rPr>
        <w:t xml:space="preserve">, </w:t>
      </w:r>
      <w:r w:rsidR="006E012C" w:rsidRPr="00FB1C3A">
        <w:rPr>
          <w:rFonts w:ascii="GHEA Grapalat" w:eastAsia="Times New Roman" w:hAnsi="GHEA Grapalat" w:cs="Times New Roman"/>
          <w:sz w:val="24"/>
          <w:szCs w:val="24"/>
          <w:lang w:val="hy-AM"/>
        </w:rPr>
        <w:t xml:space="preserve">և </w:t>
      </w:r>
      <w:r w:rsidR="006E012C" w:rsidRPr="00FB1C3A">
        <w:rPr>
          <w:rFonts w:ascii="GHEA Grapalat" w:eastAsia="Times New Roman" w:hAnsi="GHEA Grapalat" w:cs="Times New Roman"/>
          <w:sz w:val="24"/>
          <w:szCs w:val="24"/>
          <w:lang w:val="hy-AM"/>
        </w:rPr>
        <w:lastRenderedPageBreak/>
        <w:t>մինչև ընթացիկ տարվա ավարտը լրացուցիչ ֆինանսական միջոցների կարիք չի առաջանա</w:t>
      </w:r>
      <w:bookmarkStart w:id="0" w:name="_GoBack"/>
      <w:bookmarkEnd w:id="0"/>
      <w:r w:rsidR="006E012C" w:rsidRPr="00FB1C3A">
        <w:rPr>
          <w:rFonts w:ascii="GHEA Grapalat" w:eastAsia="Times New Roman" w:hAnsi="GHEA Grapalat" w:cs="Times New Roman"/>
          <w:sz w:val="24"/>
          <w:szCs w:val="24"/>
          <w:lang w:val="hy-AM"/>
        </w:rPr>
        <w:t>:</w:t>
      </w:r>
    </w:p>
    <w:p w14:paraId="5CC5B82C" w14:textId="77777777" w:rsidR="00182E88" w:rsidRPr="00B574CC"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p>
    <w:p w14:paraId="28374E05" w14:textId="77777777" w:rsidR="00182E88" w:rsidRDefault="00182E88" w:rsidP="00182E88">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14:paraId="6CB8EE14" w14:textId="77777777" w:rsidR="00182E88" w:rsidRPr="00DD00F9"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Pr="00DD00F9">
        <w:rPr>
          <w:rFonts w:ascii="GHEA Grapalat" w:eastAsia="Times New Roman" w:hAnsi="GHEA Grapalat" w:cs="Times New Roman"/>
          <w:sz w:val="24"/>
          <w:szCs w:val="24"/>
          <w:lang w:val="hy-AM"/>
        </w:rPr>
        <w:t>ծնելիության խրախուսում</w:t>
      </w:r>
      <w:r>
        <w:rPr>
          <w:rFonts w:ascii="GHEA Grapalat" w:eastAsia="Times New Roman" w:hAnsi="GHEA Grapalat" w:cs="Times New Roman"/>
          <w:sz w:val="24"/>
          <w:szCs w:val="24"/>
          <w:lang w:val="hy-AM"/>
        </w:rPr>
        <w:t xml:space="preserve"> երեխա</w:t>
      </w:r>
      <w:r w:rsidRPr="00DD00F9">
        <w:rPr>
          <w:rFonts w:ascii="GHEA Grapalat" w:eastAsia="Times New Roman" w:hAnsi="GHEA Grapalat" w:cs="Times New Roman"/>
          <w:sz w:val="24"/>
          <w:szCs w:val="24"/>
          <w:lang w:val="hy-AM"/>
        </w:rPr>
        <w:t xml:space="preserve"> ունեցող ընտանիքների աջակցության</w:t>
      </w:r>
      <w:r w:rsidRPr="00DD00F9">
        <w:rPr>
          <w:rFonts w:ascii="Calibri" w:eastAsia="Times New Roman" w:hAnsi="Calibri" w:cs="Calibri"/>
          <w:sz w:val="24"/>
          <w:szCs w:val="24"/>
          <w:lang w:val="hy-AM"/>
        </w:rPr>
        <w:t> </w:t>
      </w:r>
      <w:r w:rsidRPr="00DD00F9">
        <w:rPr>
          <w:rFonts w:ascii="GHEA Grapalat" w:eastAsia="Times New Roman" w:hAnsi="GHEA Grapalat" w:cs="Times New Roman"/>
          <w:sz w:val="24"/>
          <w:szCs w:val="24"/>
          <w:lang w:val="hy-AM"/>
        </w:rPr>
        <w:t>ճանապարհով։</w:t>
      </w:r>
    </w:p>
    <w:p w14:paraId="0D92746C"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p>
    <w:p w14:paraId="46891027" w14:textId="77777777" w:rsidR="00182E88" w:rsidRDefault="00182E88" w:rsidP="00182E88">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33D757F"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37D14DFF"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p>
    <w:p w14:paraId="73AA06B3" w14:textId="77777777" w:rsidR="00182E88" w:rsidRDefault="00182E88" w:rsidP="00182E88">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w:t>
      </w:r>
      <w:r>
        <w:rPr>
          <w:rFonts w:ascii="GHEA Grapalat" w:eastAsia="Times New Roman" w:hAnsi="GHEA Grapalat" w:cs="Times New Roman"/>
          <w:sz w:val="24"/>
          <w:szCs w:val="24"/>
          <w:lang w:val="hy-AM"/>
        </w:rPr>
        <w:t>4</w:t>
      </w:r>
      <w:r w:rsidRPr="00050C21">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050C21">
        <w:rPr>
          <w:rFonts w:ascii="GHEA Grapalat" w:eastAsia="Times New Roman" w:hAnsi="GHEA Grapalat" w:cs="Times New Roman"/>
          <w:sz w:val="24"/>
          <w:szCs w:val="24"/>
          <w:lang w:val="hy-AM"/>
        </w:rPr>
        <w:t>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r>
        <w:rPr>
          <w:rFonts w:ascii="GHEA Grapalat" w:eastAsia="Times New Roman" w:hAnsi="GHEA Grapalat" w:cs="Times New Roman"/>
          <w:sz w:val="24"/>
          <w:szCs w:val="24"/>
          <w:lang w:val="hy-AM"/>
        </w:rPr>
        <w:br w:type="page"/>
      </w:r>
    </w:p>
    <w:p w14:paraId="5CD003C7" w14:textId="77777777" w:rsidR="00182E88" w:rsidRDefault="00182E88" w:rsidP="00182E88">
      <w:pPr>
        <w:spacing w:line="276" w:lineRule="auto"/>
        <w:jc w:val="center"/>
        <w:rPr>
          <w:rFonts w:ascii="GHEA Grapalat" w:hAnsi="GHEA Grapalat"/>
          <w:b/>
          <w:bCs/>
          <w:lang w:val="hy-AM"/>
        </w:rPr>
        <w:sectPr w:rsidR="00182E88" w:rsidSect="00653285">
          <w:pgSz w:w="11909" w:h="16834" w:code="9"/>
          <w:pgMar w:top="1134" w:right="567" w:bottom="1134" w:left="1134" w:header="720" w:footer="720" w:gutter="0"/>
          <w:cols w:space="720"/>
          <w:docGrid w:linePitch="360"/>
        </w:sectPr>
      </w:pPr>
    </w:p>
    <w:tbl>
      <w:tblPr>
        <w:tblW w:w="15205" w:type="dxa"/>
        <w:tblLook w:val="04A0" w:firstRow="1" w:lastRow="0" w:firstColumn="1" w:lastColumn="0" w:noHBand="0" w:noVBand="1"/>
      </w:tblPr>
      <w:tblGrid>
        <w:gridCol w:w="805"/>
        <w:gridCol w:w="4254"/>
        <w:gridCol w:w="2320"/>
        <w:gridCol w:w="2200"/>
        <w:gridCol w:w="1940"/>
        <w:gridCol w:w="1880"/>
        <w:gridCol w:w="1806"/>
      </w:tblGrid>
      <w:tr w:rsidR="00182E88" w:rsidRPr="00C76F62" w14:paraId="7438490E" w14:textId="77777777" w:rsidTr="006C437F">
        <w:trPr>
          <w:trHeight w:val="330"/>
        </w:trPr>
        <w:tc>
          <w:tcPr>
            <w:tcW w:w="80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32DC1C9"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lastRenderedPageBreak/>
              <w:t>N</w:t>
            </w:r>
          </w:p>
        </w:tc>
        <w:tc>
          <w:tcPr>
            <w:tcW w:w="425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D700359"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Ցուցանիշ</w:t>
            </w:r>
          </w:p>
        </w:tc>
        <w:tc>
          <w:tcPr>
            <w:tcW w:w="6460" w:type="dxa"/>
            <w:gridSpan w:val="3"/>
            <w:tcBorders>
              <w:top w:val="single" w:sz="4" w:space="0" w:color="auto"/>
              <w:left w:val="nil"/>
              <w:bottom w:val="single" w:sz="4" w:space="0" w:color="auto"/>
              <w:right w:val="single" w:sz="4" w:space="0" w:color="auto"/>
            </w:tcBorders>
            <w:shd w:val="clear" w:color="000000" w:fill="F2F2F2"/>
            <w:vAlign w:val="center"/>
            <w:hideMark/>
          </w:tcPr>
          <w:p w14:paraId="4D3D6A89"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Ծրագիր</w:t>
            </w:r>
          </w:p>
        </w:tc>
        <w:tc>
          <w:tcPr>
            <w:tcW w:w="188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82CF7B0"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Ընդամենը</w:t>
            </w:r>
          </w:p>
        </w:tc>
        <w:tc>
          <w:tcPr>
            <w:tcW w:w="180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02706B0"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Ժ-հատված</w:t>
            </w:r>
          </w:p>
        </w:tc>
      </w:tr>
      <w:tr w:rsidR="00182E88" w:rsidRPr="00C76F62" w14:paraId="224F93BC" w14:textId="77777777" w:rsidTr="006C437F">
        <w:trPr>
          <w:trHeight w:val="570"/>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2E5783FE" w14:textId="77777777" w:rsidR="00182E88" w:rsidRPr="00C76F62" w:rsidRDefault="00182E88" w:rsidP="006C437F">
            <w:pPr>
              <w:spacing w:after="0" w:line="240" w:lineRule="auto"/>
              <w:rPr>
                <w:rFonts w:ascii="GHEA Grapalat" w:eastAsia="Times New Roman" w:hAnsi="GHEA Grapalat" w:cs="Calibri"/>
                <w:b/>
                <w:bCs/>
                <w:color w:val="000000"/>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6E6F6A55" w14:textId="77777777" w:rsidR="00182E88" w:rsidRPr="00C76F62" w:rsidRDefault="00182E88" w:rsidP="006C437F">
            <w:pPr>
              <w:spacing w:after="0" w:line="240" w:lineRule="auto"/>
              <w:rPr>
                <w:rFonts w:ascii="GHEA Grapalat" w:eastAsia="Times New Roman" w:hAnsi="GHEA Grapalat" w:cs="Calibri"/>
                <w:b/>
                <w:bCs/>
                <w:color w:val="000000"/>
              </w:rPr>
            </w:pPr>
          </w:p>
        </w:tc>
        <w:tc>
          <w:tcPr>
            <w:tcW w:w="2320" w:type="dxa"/>
            <w:tcBorders>
              <w:top w:val="nil"/>
              <w:left w:val="nil"/>
              <w:bottom w:val="single" w:sz="4" w:space="0" w:color="auto"/>
              <w:right w:val="single" w:sz="4" w:space="0" w:color="auto"/>
            </w:tcBorders>
            <w:shd w:val="clear" w:color="000000" w:fill="F2F2F2"/>
            <w:vAlign w:val="center"/>
            <w:hideMark/>
          </w:tcPr>
          <w:p w14:paraId="434F2E86" w14:textId="77777777" w:rsidR="00182E88" w:rsidRPr="00C76F62" w:rsidRDefault="00182E88" w:rsidP="006C437F">
            <w:pPr>
              <w:spacing w:after="0" w:line="240" w:lineRule="auto"/>
              <w:jc w:val="center"/>
              <w:rPr>
                <w:rFonts w:ascii="GHEA Grapalat" w:eastAsia="Times New Roman" w:hAnsi="GHEA Grapalat" w:cs="Calibri"/>
                <w:b/>
                <w:bCs/>
                <w:color w:val="000000"/>
                <w:sz w:val="20"/>
                <w:szCs w:val="20"/>
              </w:rPr>
            </w:pPr>
            <w:r w:rsidRPr="00C76F62">
              <w:rPr>
                <w:rFonts w:ascii="GHEA Grapalat" w:eastAsia="Times New Roman" w:hAnsi="GHEA Grapalat" w:cs="Calibri"/>
                <w:b/>
                <w:bCs/>
                <w:color w:val="000000"/>
                <w:sz w:val="20"/>
                <w:szCs w:val="20"/>
              </w:rPr>
              <w:t>Միանվագ դրամական աջակցություն</w:t>
            </w:r>
          </w:p>
        </w:tc>
        <w:tc>
          <w:tcPr>
            <w:tcW w:w="2200" w:type="dxa"/>
            <w:tcBorders>
              <w:top w:val="nil"/>
              <w:left w:val="nil"/>
              <w:bottom w:val="single" w:sz="4" w:space="0" w:color="auto"/>
              <w:right w:val="single" w:sz="4" w:space="0" w:color="auto"/>
            </w:tcBorders>
            <w:shd w:val="clear" w:color="000000" w:fill="F2F2F2"/>
            <w:vAlign w:val="center"/>
            <w:hideMark/>
          </w:tcPr>
          <w:p w14:paraId="4FB89708" w14:textId="77777777" w:rsidR="00182E88" w:rsidRPr="00C76F62" w:rsidRDefault="00182E88" w:rsidP="006C437F">
            <w:pPr>
              <w:spacing w:after="0" w:line="240" w:lineRule="auto"/>
              <w:jc w:val="center"/>
              <w:rPr>
                <w:rFonts w:ascii="GHEA Grapalat" w:eastAsia="Times New Roman" w:hAnsi="GHEA Grapalat" w:cs="Calibri"/>
                <w:b/>
                <w:bCs/>
                <w:color w:val="000000"/>
                <w:sz w:val="20"/>
                <w:szCs w:val="20"/>
              </w:rPr>
            </w:pPr>
            <w:r w:rsidRPr="00C76F62">
              <w:rPr>
                <w:rFonts w:ascii="GHEA Grapalat" w:eastAsia="Times New Roman" w:hAnsi="GHEA Grapalat" w:cs="Calibri"/>
                <w:b/>
                <w:bCs/>
                <w:color w:val="000000"/>
                <w:sz w:val="20"/>
                <w:szCs w:val="20"/>
              </w:rPr>
              <w:t>Կանխավճարի ապահովագրություն</w:t>
            </w:r>
          </w:p>
        </w:tc>
        <w:tc>
          <w:tcPr>
            <w:tcW w:w="1940" w:type="dxa"/>
            <w:tcBorders>
              <w:top w:val="nil"/>
              <w:left w:val="nil"/>
              <w:bottom w:val="single" w:sz="4" w:space="0" w:color="auto"/>
              <w:right w:val="single" w:sz="4" w:space="0" w:color="auto"/>
            </w:tcBorders>
            <w:shd w:val="clear" w:color="000000" w:fill="F2F2F2"/>
            <w:vAlign w:val="center"/>
            <w:hideMark/>
          </w:tcPr>
          <w:p w14:paraId="7786EB44" w14:textId="77777777" w:rsidR="00182E88" w:rsidRPr="00C76F62" w:rsidRDefault="00182E88" w:rsidP="006C437F">
            <w:pPr>
              <w:spacing w:after="0" w:line="240" w:lineRule="auto"/>
              <w:jc w:val="center"/>
              <w:rPr>
                <w:rFonts w:ascii="GHEA Grapalat" w:eastAsia="Times New Roman" w:hAnsi="GHEA Grapalat" w:cs="Calibri"/>
                <w:b/>
                <w:bCs/>
                <w:color w:val="000000"/>
                <w:sz w:val="20"/>
                <w:szCs w:val="20"/>
              </w:rPr>
            </w:pPr>
            <w:r w:rsidRPr="00C76F62">
              <w:rPr>
                <w:rFonts w:ascii="GHEA Grapalat" w:eastAsia="Times New Roman" w:hAnsi="GHEA Grapalat" w:cs="Calibri"/>
                <w:b/>
                <w:bCs/>
                <w:color w:val="000000"/>
                <w:sz w:val="20"/>
                <w:szCs w:val="20"/>
              </w:rPr>
              <w:t>Երեխայի ծննդյան աջակցություն</w:t>
            </w:r>
          </w:p>
        </w:tc>
        <w:tc>
          <w:tcPr>
            <w:tcW w:w="1880" w:type="dxa"/>
            <w:vMerge/>
            <w:tcBorders>
              <w:top w:val="single" w:sz="4" w:space="0" w:color="auto"/>
              <w:left w:val="single" w:sz="4" w:space="0" w:color="auto"/>
              <w:bottom w:val="single" w:sz="4" w:space="0" w:color="auto"/>
              <w:right w:val="single" w:sz="4" w:space="0" w:color="auto"/>
            </w:tcBorders>
            <w:vAlign w:val="center"/>
            <w:hideMark/>
          </w:tcPr>
          <w:p w14:paraId="0DFC75FC" w14:textId="77777777" w:rsidR="00182E88" w:rsidRPr="00C76F62" w:rsidRDefault="00182E88" w:rsidP="006C437F">
            <w:pPr>
              <w:spacing w:after="0" w:line="240" w:lineRule="auto"/>
              <w:rPr>
                <w:rFonts w:ascii="GHEA Grapalat" w:eastAsia="Times New Roman" w:hAnsi="GHEA Grapalat" w:cs="Calibri"/>
                <w:b/>
                <w:bCs/>
                <w:color w:val="000000"/>
              </w:rPr>
            </w:pPr>
          </w:p>
        </w:tc>
        <w:tc>
          <w:tcPr>
            <w:tcW w:w="1806" w:type="dxa"/>
            <w:vMerge/>
            <w:tcBorders>
              <w:top w:val="single" w:sz="4" w:space="0" w:color="auto"/>
              <w:left w:val="single" w:sz="4" w:space="0" w:color="auto"/>
              <w:bottom w:val="single" w:sz="4" w:space="0" w:color="auto"/>
              <w:right w:val="single" w:sz="4" w:space="0" w:color="auto"/>
            </w:tcBorders>
            <w:vAlign w:val="center"/>
            <w:hideMark/>
          </w:tcPr>
          <w:p w14:paraId="2946F5C7" w14:textId="77777777" w:rsidR="00182E88" w:rsidRPr="00C76F62" w:rsidRDefault="00182E88" w:rsidP="006C437F">
            <w:pPr>
              <w:spacing w:after="0" w:line="240" w:lineRule="auto"/>
              <w:rPr>
                <w:rFonts w:ascii="GHEA Grapalat" w:eastAsia="Times New Roman" w:hAnsi="GHEA Grapalat" w:cs="Calibri"/>
                <w:b/>
                <w:bCs/>
                <w:color w:val="000000"/>
              </w:rPr>
            </w:pPr>
          </w:p>
        </w:tc>
      </w:tr>
      <w:tr w:rsidR="00182E88" w:rsidRPr="00C76F62" w14:paraId="48090958"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1E34EDD"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68555DA2"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2DF5F887"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77 </w:t>
            </w:r>
          </w:p>
        </w:tc>
        <w:tc>
          <w:tcPr>
            <w:tcW w:w="2200" w:type="dxa"/>
            <w:tcBorders>
              <w:top w:val="nil"/>
              <w:left w:val="nil"/>
              <w:bottom w:val="single" w:sz="4" w:space="0" w:color="auto"/>
              <w:right w:val="single" w:sz="4" w:space="0" w:color="auto"/>
            </w:tcBorders>
            <w:shd w:val="clear" w:color="auto" w:fill="auto"/>
            <w:vAlign w:val="center"/>
            <w:hideMark/>
          </w:tcPr>
          <w:p w14:paraId="504C235E"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55 </w:t>
            </w:r>
          </w:p>
        </w:tc>
        <w:tc>
          <w:tcPr>
            <w:tcW w:w="1940" w:type="dxa"/>
            <w:tcBorders>
              <w:top w:val="nil"/>
              <w:left w:val="nil"/>
              <w:bottom w:val="single" w:sz="4" w:space="0" w:color="auto"/>
              <w:right w:val="single" w:sz="4" w:space="0" w:color="auto"/>
            </w:tcBorders>
            <w:shd w:val="clear" w:color="auto" w:fill="auto"/>
            <w:vAlign w:val="center"/>
            <w:hideMark/>
          </w:tcPr>
          <w:p w14:paraId="13F59C33"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283 </w:t>
            </w:r>
          </w:p>
        </w:tc>
        <w:tc>
          <w:tcPr>
            <w:tcW w:w="1880" w:type="dxa"/>
            <w:tcBorders>
              <w:top w:val="nil"/>
              <w:left w:val="nil"/>
              <w:bottom w:val="single" w:sz="4" w:space="0" w:color="auto"/>
              <w:right w:val="single" w:sz="4" w:space="0" w:color="auto"/>
            </w:tcBorders>
            <w:shd w:val="clear" w:color="auto" w:fill="auto"/>
            <w:vAlign w:val="center"/>
            <w:hideMark/>
          </w:tcPr>
          <w:p w14:paraId="50761C34"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415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5E24E243" w14:textId="77777777" w:rsidR="00182E88" w:rsidRPr="00C76F62" w:rsidRDefault="00182E88" w:rsidP="006C437F">
            <w:pPr>
              <w:spacing w:after="0" w:line="240" w:lineRule="auto"/>
              <w:jc w:val="center"/>
              <w:rPr>
                <w:rFonts w:ascii="GHEA Grapalat" w:eastAsia="Times New Roman" w:hAnsi="GHEA Grapalat" w:cs="Calibri"/>
                <w:b/>
                <w:bCs/>
                <w:color w:val="000000"/>
              </w:rPr>
            </w:pPr>
            <w:r>
              <w:rPr>
                <w:rFonts w:ascii="GHEA Grapalat" w:eastAsia="Times New Roman" w:hAnsi="GHEA Grapalat" w:cs="Calibri"/>
                <w:b/>
                <w:bCs/>
                <w:color w:val="000000"/>
              </w:rPr>
              <w:t>2020 թ.</w:t>
            </w:r>
          </w:p>
        </w:tc>
      </w:tr>
      <w:tr w:rsidR="00182E88" w:rsidRPr="00C76F62" w14:paraId="70392F3A"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1DB8491E"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41D9B6B3" w14:textId="77777777" w:rsidR="00182E88" w:rsidRPr="00C76F62" w:rsidRDefault="00182E88" w:rsidP="006C437F">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5842D0B6"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59,510,540 </w:t>
            </w:r>
          </w:p>
        </w:tc>
        <w:tc>
          <w:tcPr>
            <w:tcW w:w="2200" w:type="dxa"/>
            <w:tcBorders>
              <w:top w:val="nil"/>
              <w:left w:val="nil"/>
              <w:bottom w:val="single" w:sz="4" w:space="0" w:color="auto"/>
              <w:right w:val="single" w:sz="4" w:space="0" w:color="auto"/>
            </w:tcBorders>
            <w:shd w:val="clear" w:color="auto" w:fill="auto"/>
            <w:vAlign w:val="center"/>
            <w:hideMark/>
          </w:tcPr>
          <w:p w14:paraId="164DAE3C"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2,855,323 </w:t>
            </w:r>
          </w:p>
        </w:tc>
        <w:tc>
          <w:tcPr>
            <w:tcW w:w="1940" w:type="dxa"/>
            <w:tcBorders>
              <w:top w:val="nil"/>
              <w:left w:val="nil"/>
              <w:bottom w:val="single" w:sz="4" w:space="0" w:color="auto"/>
              <w:right w:val="single" w:sz="4" w:space="0" w:color="auto"/>
            </w:tcBorders>
            <w:shd w:val="clear" w:color="auto" w:fill="auto"/>
            <w:vAlign w:val="center"/>
            <w:hideMark/>
          </w:tcPr>
          <w:p w14:paraId="3D21FEA7"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274,893,274 </w:t>
            </w:r>
          </w:p>
        </w:tc>
        <w:tc>
          <w:tcPr>
            <w:tcW w:w="1880" w:type="dxa"/>
            <w:tcBorders>
              <w:top w:val="nil"/>
              <w:left w:val="nil"/>
              <w:bottom w:val="single" w:sz="4" w:space="0" w:color="auto"/>
              <w:right w:val="single" w:sz="4" w:space="0" w:color="auto"/>
            </w:tcBorders>
            <w:shd w:val="clear" w:color="auto" w:fill="auto"/>
            <w:vAlign w:val="center"/>
            <w:hideMark/>
          </w:tcPr>
          <w:p w14:paraId="5C3311C0"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337,259,137 </w:t>
            </w:r>
          </w:p>
        </w:tc>
        <w:tc>
          <w:tcPr>
            <w:tcW w:w="1806" w:type="dxa"/>
            <w:vMerge/>
            <w:tcBorders>
              <w:top w:val="nil"/>
              <w:left w:val="single" w:sz="4" w:space="0" w:color="auto"/>
              <w:bottom w:val="single" w:sz="4" w:space="0" w:color="auto"/>
              <w:right w:val="single" w:sz="4" w:space="0" w:color="auto"/>
            </w:tcBorders>
            <w:vAlign w:val="center"/>
            <w:hideMark/>
          </w:tcPr>
          <w:p w14:paraId="2E3CDEB9" w14:textId="77777777" w:rsidR="00182E88" w:rsidRPr="00C76F62" w:rsidRDefault="00182E88" w:rsidP="006C437F">
            <w:pPr>
              <w:spacing w:after="0" w:line="240" w:lineRule="auto"/>
              <w:rPr>
                <w:rFonts w:ascii="GHEA Grapalat" w:eastAsia="Times New Roman" w:hAnsi="GHEA Grapalat" w:cs="Calibri"/>
                <w:b/>
                <w:bCs/>
                <w:color w:val="000000"/>
              </w:rPr>
            </w:pPr>
          </w:p>
        </w:tc>
      </w:tr>
      <w:tr w:rsidR="00182E88" w:rsidRPr="00C76F62" w14:paraId="16E0ED9D"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CD5C3F9"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0FCC03B2"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20B68E25"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362 </w:t>
            </w:r>
          </w:p>
        </w:tc>
        <w:tc>
          <w:tcPr>
            <w:tcW w:w="2200" w:type="dxa"/>
            <w:tcBorders>
              <w:top w:val="nil"/>
              <w:left w:val="nil"/>
              <w:bottom w:val="single" w:sz="4" w:space="0" w:color="auto"/>
              <w:right w:val="single" w:sz="4" w:space="0" w:color="auto"/>
            </w:tcBorders>
            <w:shd w:val="clear" w:color="auto" w:fill="auto"/>
            <w:vAlign w:val="center"/>
            <w:hideMark/>
          </w:tcPr>
          <w:p w14:paraId="1677EA0D"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510 </w:t>
            </w:r>
          </w:p>
        </w:tc>
        <w:tc>
          <w:tcPr>
            <w:tcW w:w="1940" w:type="dxa"/>
            <w:tcBorders>
              <w:top w:val="nil"/>
              <w:left w:val="nil"/>
              <w:bottom w:val="single" w:sz="4" w:space="0" w:color="auto"/>
              <w:right w:val="single" w:sz="4" w:space="0" w:color="auto"/>
            </w:tcBorders>
            <w:shd w:val="clear" w:color="auto" w:fill="auto"/>
            <w:vAlign w:val="center"/>
            <w:hideMark/>
          </w:tcPr>
          <w:p w14:paraId="115AA894"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1,077 </w:t>
            </w:r>
          </w:p>
        </w:tc>
        <w:tc>
          <w:tcPr>
            <w:tcW w:w="1880" w:type="dxa"/>
            <w:tcBorders>
              <w:top w:val="nil"/>
              <w:left w:val="nil"/>
              <w:bottom w:val="single" w:sz="4" w:space="0" w:color="auto"/>
              <w:right w:val="single" w:sz="4" w:space="0" w:color="auto"/>
            </w:tcBorders>
            <w:shd w:val="clear" w:color="auto" w:fill="auto"/>
            <w:vAlign w:val="center"/>
            <w:hideMark/>
          </w:tcPr>
          <w:p w14:paraId="5E01DD8D"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1,949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089D5560"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2021 թ.</w:t>
            </w:r>
          </w:p>
        </w:tc>
      </w:tr>
      <w:tr w:rsidR="00182E88" w:rsidRPr="00C76F62" w14:paraId="18ED2C46"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4E085A2E"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31786EC1" w14:textId="77777777" w:rsidR="00182E88" w:rsidRPr="00C76F62" w:rsidRDefault="00182E88" w:rsidP="006C437F">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743DA5FF"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288,637,775 </w:t>
            </w:r>
          </w:p>
        </w:tc>
        <w:tc>
          <w:tcPr>
            <w:tcW w:w="2200" w:type="dxa"/>
            <w:tcBorders>
              <w:top w:val="nil"/>
              <w:left w:val="nil"/>
              <w:bottom w:val="single" w:sz="4" w:space="0" w:color="auto"/>
              <w:right w:val="single" w:sz="4" w:space="0" w:color="auto"/>
            </w:tcBorders>
            <w:shd w:val="clear" w:color="auto" w:fill="auto"/>
            <w:vAlign w:val="center"/>
            <w:hideMark/>
          </w:tcPr>
          <w:p w14:paraId="7C161734"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33,371,067 </w:t>
            </w:r>
          </w:p>
        </w:tc>
        <w:tc>
          <w:tcPr>
            <w:tcW w:w="1940" w:type="dxa"/>
            <w:tcBorders>
              <w:top w:val="nil"/>
              <w:left w:val="nil"/>
              <w:bottom w:val="single" w:sz="4" w:space="0" w:color="auto"/>
              <w:right w:val="single" w:sz="4" w:space="0" w:color="auto"/>
            </w:tcBorders>
            <w:shd w:val="clear" w:color="auto" w:fill="auto"/>
            <w:vAlign w:val="center"/>
            <w:hideMark/>
          </w:tcPr>
          <w:p w14:paraId="7685118F"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944,722,280 </w:t>
            </w:r>
          </w:p>
        </w:tc>
        <w:tc>
          <w:tcPr>
            <w:tcW w:w="1880" w:type="dxa"/>
            <w:tcBorders>
              <w:top w:val="nil"/>
              <w:left w:val="nil"/>
              <w:bottom w:val="single" w:sz="4" w:space="0" w:color="auto"/>
              <w:right w:val="single" w:sz="4" w:space="0" w:color="auto"/>
            </w:tcBorders>
            <w:shd w:val="clear" w:color="auto" w:fill="auto"/>
            <w:vAlign w:val="center"/>
            <w:hideMark/>
          </w:tcPr>
          <w:p w14:paraId="69FF9BE6"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1,266,731,122 </w:t>
            </w:r>
          </w:p>
        </w:tc>
        <w:tc>
          <w:tcPr>
            <w:tcW w:w="1806" w:type="dxa"/>
            <w:vMerge/>
            <w:tcBorders>
              <w:top w:val="nil"/>
              <w:left w:val="single" w:sz="4" w:space="0" w:color="auto"/>
              <w:bottom w:val="single" w:sz="4" w:space="0" w:color="auto"/>
              <w:right w:val="single" w:sz="4" w:space="0" w:color="auto"/>
            </w:tcBorders>
            <w:vAlign w:val="center"/>
            <w:hideMark/>
          </w:tcPr>
          <w:p w14:paraId="0E0CB7A0" w14:textId="77777777" w:rsidR="00182E88" w:rsidRPr="00C76F62" w:rsidRDefault="00182E88" w:rsidP="006C437F">
            <w:pPr>
              <w:spacing w:after="0" w:line="240" w:lineRule="auto"/>
              <w:rPr>
                <w:rFonts w:ascii="GHEA Grapalat" w:eastAsia="Times New Roman" w:hAnsi="GHEA Grapalat" w:cs="Calibri"/>
                <w:b/>
                <w:bCs/>
                <w:color w:val="000000"/>
              </w:rPr>
            </w:pPr>
          </w:p>
        </w:tc>
      </w:tr>
      <w:tr w:rsidR="00182E88" w:rsidRPr="00C76F62" w14:paraId="110BA343"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DC84747"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6763646E"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6B10B08B"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509 </w:t>
            </w:r>
          </w:p>
        </w:tc>
        <w:tc>
          <w:tcPr>
            <w:tcW w:w="2200" w:type="dxa"/>
            <w:tcBorders>
              <w:top w:val="nil"/>
              <w:left w:val="nil"/>
              <w:bottom w:val="single" w:sz="4" w:space="0" w:color="auto"/>
              <w:right w:val="single" w:sz="4" w:space="0" w:color="auto"/>
            </w:tcBorders>
            <w:shd w:val="clear" w:color="auto" w:fill="auto"/>
            <w:vAlign w:val="center"/>
            <w:hideMark/>
          </w:tcPr>
          <w:p w14:paraId="7A51A380"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1,025 </w:t>
            </w:r>
          </w:p>
        </w:tc>
        <w:tc>
          <w:tcPr>
            <w:tcW w:w="1940" w:type="dxa"/>
            <w:tcBorders>
              <w:top w:val="nil"/>
              <w:left w:val="nil"/>
              <w:bottom w:val="single" w:sz="4" w:space="0" w:color="auto"/>
              <w:right w:val="single" w:sz="4" w:space="0" w:color="auto"/>
            </w:tcBorders>
            <w:shd w:val="clear" w:color="auto" w:fill="auto"/>
            <w:vAlign w:val="center"/>
            <w:hideMark/>
          </w:tcPr>
          <w:p w14:paraId="28FA71FE"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1,554 </w:t>
            </w:r>
          </w:p>
        </w:tc>
        <w:tc>
          <w:tcPr>
            <w:tcW w:w="1880" w:type="dxa"/>
            <w:tcBorders>
              <w:top w:val="nil"/>
              <w:left w:val="nil"/>
              <w:bottom w:val="single" w:sz="4" w:space="0" w:color="auto"/>
              <w:right w:val="single" w:sz="4" w:space="0" w:color="auto"/>
            </w:tcBorders>
            <w:shd w:val="clear" w:color="auto" w:fill="auto"/>
            <w:vAlign w:val="center"/>
            <w:hideMark/>
          </w:tcPr>
          <w:p w14:paraId="2AF3E6EE"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3,088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69EF0124"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2022 թ.</w:t>
            </w:r>
          </w:p>
        </w:tc>
      </w:tr>
      <w:tr w:rsidR="00182E88" w:rsidRPr="00C76F62" w14:paraId="7C6AC224"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06830B5F"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6C5800AB" w14:textId="77777777" w:rsidR="00182E88" w:rsidRPr="00C76F62" w:rsidRDefault="00182E88" w:rsidP="006C437F">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071E9311"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442,733,266 </w:t>
            </w:r>
          </w:p>
        </w:tc>
        <w:tc>
          <w:tcPr>
            <w:tcW w:w="2200" w:type="dxa"/>
            <w:tcBorders>
              <w:top w:val="nil"/>
              <w:left w:val="nil"/>
              <w:bottom w:val="single" w:sz="4" w:space="0" w:color="auto"/>
              <w:right w:val="single" w:sz="4" w:space="0" w:color="auto"/>
            </w:tcBorders>
            <w:shd w:val="clear" w:color="auto" w:fill="auto"/>
            <w:vAlign w:val="center"/>
            <w:hideMark/>
          </w:tcPr>
          <w:p w14:paraId="3AFC98DE"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55,407,117 </w:t>
            </w:r>
          </w:p>
        </w:tc>
        <w:tc>
          <w:tcPr>
            <w:tcW w:w="1940" w:type="dxa"/>
            <w:tcBorders>
              <w:top w:val="nil"/>
              <w:left w:val="nil"/>
              <w:bottom w:val="single" w:sz="4" w:space="0" w:color="auto"/>
              <w:right w:val="single" w:sz="4" w:space="0" w:color="auto"/>
            </w:tcBorders>
            <w:shd w:val="clear" w:color="auto" w:fill="auto"/>
            <w:vAlign w:val="center"/>
            <w:hideMark/>
          </w:tcPr>
          <w:p w14:paraId="07813E24"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1,597,880,799 </w:t>
            </w:r>
          </w:p>
        </w:tc>
        <w:tc>
          <w:tcPr>
            <w:tcW w:w="1880" w:type="dxa"/>
            <w:tcBorders>
              <w:top w:val="nil"/>
              <w:left w:val="nil"/>
              <w:bottom w:val="single" w:sz="4" w:space="0" w:color="auto"/>
              <w:right w:val="single" w:sz="4" w:space="0" w:color="auto"/>
            </w:tcBorders>
            <w:shd w:val="clear" w:color="auto" w:fill="auto"/>
            <w:vAlign w:val="center"/>
            <w:hideMark/>
          </w:tcPr>
          <w:p w14:paraId="0439951E"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2,096,021,182 </w:t>
            </w:r>
          </w:p>
        </w:tc>
        <w:tc>
          <w:tcPr>
            <w:tcW w:w="1806" w:type="dxa"/>
            <w:vMerge/>
            <w:tcBorders>
              <w:top w:val="nil"/>
              <w:left w:val="single" w:sz="4" w:space="0" w:color="auto"/>
              <w:bottom w:val="single" w:sz="4" w:space="0" w:color="auto"/>
              <w:right w:val="single" w:sz="4" w:space="0" w:color="auto"/>
            </w:tcBorders>
            <w:vAlign w:val="center"/>
            <w:hideMark/>
          </w:tcPr>
          <w:p w14:paraId="301A4F8E" w14:textId="77777777" w:rsidR="00182E88" w:rsidRPr="00C76F62" w:rsidRDefault="00182E88" w:rsidP="006C437F">
            <w:pPr>
              <w:spacing w:after="0" w:line="240" w:lineRule="auto"/>
              <w:rPr>
                <w:rFonts w:ascii="GHEA Grapalat" w:eastAsia="Times New Roman" w:hAnsi="GHEA Grapalat" w:cs="Calibri"/>
                <w:b/>
                <w:bCs/>
                <w:color w:val="000000"/>
              </w:rPr>
            </w:pPr>
          </w:p>
        </w:tc>
      </w:tr>
      <w:tr w:rsidR="00182E88" w:rsidRPr="00C76F62" w14:paraId="1AF9CE9E"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26A6CAD4"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67BFE248"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4758D7FF"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513 </w:t>
            </w:r>
          </w:p>
        </w:tc>
        <w:tc>
          <w:tcPr>
            <w:tcW w:w="2200" w:type="dxa"/>
            <w:tcBorders>
              <w:top w:val="nil"/>
              <w:left w:val="nil"/>
              <w:bottom w:val="single" w:sz="4" w:space="0" w:color="auto"/>
              <w:right w:val="single" w:sz="4" w:space="0" w:color="auto"/>
            </w:tcBorders>
            <w:shd w:val="clear" w:color="auto" w:fill="auto"/>
            <w:vAlign w:val="center"/>
            <w:hideMark/>
          </w:tcPr>
          <w:p w14:paraId="3663246F"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1,075 </w:t>
            </w:r>
          </w:p>
        </w:tc>
        <w:tc>
          <w:tcPr>
            <w:tcW w:w="1940" w:type="dxa"/>
            <w:tcBorders>
              <w:top w:val="nil"/>
              <w:left w:val="nil"/>
              <w:bottom w:val="single" w:sz="4" w:space="0" w:color="auto"/>
              <w:right w:val="single" w:sz="4" w:space="0" w:color="auto"/>
            </w:tcBorders>
            <w:shd w:val="clear" w:color="auto" w:fill="auto"/>
            <w:vAlign w:val="center"/>
            <w:hideMark/>
          </w:tcPr>
          <w:p w14:paraId="14798527"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2,029 </w:t>
            </w:r>
          </w:p>
        </w:tc>
        <w:tc>
          <w:tcPr>
            <w:tcW w:w="1880" w:type="dxa"/>
            <w:tcBorders>
              <w:top w:val="nil"/>
              <w:left w:val="nil"/>
              <w:bottom w:val="single" w:sz="4" w:space="0" w:color="auto"/>
              <w:right w:val="single" w:sz="4" w:space="0" w:color="auto"/>
            </w:tcBorders>
            <w:shd w:val="clear" w:color="auto" w:fill="auto"/>
            <w:vAlign w:val="center"/>
            <w:hideMark/>
          </w:tcPr>
          <w:p w14:paraId="14F5DFF2"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3,617 </w:t>
            </w:r>
          </w:p>
        </w:tc>
        <w:tc>
          <w:tcPr>
            <w:tcW w:w="1806" w:type="dxa"/>
            <w:vMerge w:val="restart"/>
            <w:tcBorders>
              <w:top w:val="nil"/>
              <w:left w:val="single" w:sz="4" w:space="0" w:color="auto"/>
              <w:bottom w:val="single" w:sz="4" w:space="0" w:color="000000"/>
              <w:right w:val="single" w:sz="4" w:space="0" w:color="auto"/>
            </w:tcBorders>
            <w:shd w:val="clear" w:color="auto" w:fill="auto"/>
            <w:vAlign w:val="center"/>
            <w:hideMark/>
          </w:tcPr>
          <w:p w14:paraId="379CF1EC"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2023 թ.</w:t>
            </w:r>
          </w:p>
        </w:tc>
      </w:tr>
      <w:tr w:rsidR="00182E88" w:rsidRPr="00C76F62" w14:paraId="501CF8C3"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7C783BBE"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2B98D8A4" w14:textId="77777777" w:rsidR="00182E88" w:rsidRPr="00C76F62" w:rsidRDefault="00182E88" w:rsidP="006C437F">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21BBE5B8"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487,571,728 </w:t>
            </w:r>
          </w:p>
        </w:tc>
        <w:tc>
          <w:tcPr>
            <w:tcW w:w="2200" w:type="dxa"/>
            <w:tcBorders>
              <w:top w:val="nil"/>
              <w:left w:val="nil"/>
              <w:bottom w:val="single" w:sz="4" w:space="0" w:color="auto"/>
              <w:right w:val="single" w:sz="4" w:space="0" w:color="auto"/>
            </w:tcBorders>
            <w:shd w:val="clear" w:color="auto" w:fill="auto"/>
            <w:vAlign w:val="center"/>
            <w:hideMark/>
          </w:tcPr>
          <w:p w14:paraId="40688B07"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46,153,396 </w:t>
            </w:r>
          </w:p>
        </w:tc>
        <w:tc>
          <w:tcPr>
            <w:tcW w:w="1940" w:type="dxa"/>
            <w:tcBorders>
              <w:top w:val="nil"/>
              <w:left w:val="nil"/>
              <w:bottom w:val="single" w:sz="4" w:space="0" w:color="auto"/>
              <w:right w:val="single" w:sz="4" w:space="0" w:color="auto"/>
            </w:tcBorders>
            <w:shd w:val="clear" w:color="auto" w:fill="auto"/>
            <w:vAlign w:val="center"/>
            <w:hideMark/>
          </w:tcPr>
          <w:p w14:paraId="05AA5474"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2,127,027,484 </w:t>
            </w:r>
          </w:p>
        </w:tc>
        <w:tc>
          <w:tcPr>
            <w:tcW w:w="1880" w:type="dxa"/>
            <w:tcBorders>
              <w:top w:val="nil"/>
              <w:left w:val="nil"/>
              <w:bottom w:val="single" w:sz="4" w:space="0" w:color="auto"/>
              <w:right w:val="single" w:sz="4" w:space="0" w:color="auto"/>
            </w:tcBorders>
            <w:shd w:val="clear" w:color="auto" w:fill="auto"/>
            <w:vAlign w:val="center"/>
            <w:hideMark/>
          </w:tcPr>
          <w:p w14:paraId="72768F80"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2,660,752,608 </w:t>
            </w:r>
          </w:p>
        </w:tc>
        <w:tc>
          <w:tcPr>
            <w:tcW w:w="1806" w:type="dxa"/>
            <w:vMerge/>
            <w:tcBorders>
              <w:top w:val="nil"/>
              <w:left w:val="single" w:sz="4" w:space="0" w:color="auto"/>
              <w:bottom w:val="single" w:sz="4" w:space="0" w:color="000000"/>
              <w:right w:val="single" w:sz="4" w:space="0" w:color="auto"/>
            </w:tcBorders>
            <w:vAlign w:val="center"/>
            <w:hideMark/>
          </w:tcPr>
          <w:p w14:paraId="496C0587" w14:textId="77777777" w:rsidR="00182E88" w:rsidRPr="00C76F62" w:rsidRDefault="00182E88" w:rsidP="006C437F">
            <w:pPr>
              <w:spacing w:after="0" w:line="240" w:lineRule="auto"/>
              <w:rPr>
                <w:rFonts w:ascii="GHEA Grapalat" w:eastAsia="Times New Roman" w:hAnsi="GHEA Grapalat" w:cs="Calibri"/>
                <w:b/>
                <w:bCs/>
                <w:color w:val="000000"/>
              </w:rPr>
            </w:pPr>
          </w:p>
        </w:tc>
      </w:tr>
      <w:tr w:rsidR="00182E88" w:rsidRPr="00C76F62" w14:paraId="1803C9E6"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02804030"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lang w:val="hy-AM"/>
              </w:rPr>
            </w:pPr>
          </w:p>
        </w:tc>
        <w:tc>
          <w:tcPr>
            <w:tcW w:w="4254" w:type="dxa"/>
            <w:tcBorders>
              <w:top w:val="single" w:sz="4" w:space="0" w:color="auto"/>
              <w:left w:val="nil"/>
              <w:bottom w:val="single" w:sz="4" w:space="0" w:color="auto"/>
              <w:right w:val="single" w:sz="4" w:space="0" w:color="auto"/>
            </w:tcBorders>
            <w:shd w:val="clear" w:color="auto" w:fill="auto"/>
            <w:vAlign w:val="center"/>
            <w:hideMark/>
          </w:tcPr>
          <w:p w14:paraId="0D2B21C5" w14:textId="77777777" w:rsidR="00182E88" w:rsidRPr="00FC57C1" w:rsidRDefault="00182E88" w:rsidP="006C437F">
            <w:pPr>
              <w:spacing w:after="0" w:line="240" w:lineRule="auto"/>
              <w:rPr>
                <w:rFonts w:ascii="GHEA Grapalat" w:eastAsia="Times New Roman" w:hAnsi="GHEA Grapalat" w:cs="Calibri"/>
                <w:b/>
                <w:bCs/>
                <w:color w:val="000000"/>
                <w:lang w:val="hy-AM"/>
              </w:rPr>
            </w:pPr>
            <w:r w:rsidRPr="00FC57C1">
              <w:rPr>
                <w:rFonts w:ascii="GHEA Grapalat" w:eastAsia="Times New Roman" w:hAnsi="GHEA Grapalat" w:cs="Calibri"/>
                <w:b/>
                <w:bCs/>
                <w:color w:val="000000"/>
                <w:lang w:val="hy-AM"/>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4ABB3C1D" w14:textId="77777777" w:rsidR="00182E88" w:rsidRPr="00C76F62" w:rsidRDefault="00182E88" w:rsidP="006C437F">
            <w:pPr>
              <w:spacing w:after="0" w:line="240" w:lineRule="auto"/>
              <w:jc w:val="center"/>
              <w:rPr>
                <w:rFonts w:ascii="GHEA Grapalat" w:eastAsia="Times New Roman" w:hAnsi="GHEA Grapalat" w:cs="Calibri"/>
                <w:color w:val="000000"/>
              </w:rPr>
            </w:pPr>
            <w:r w:rsidRPr="00FC57C1">
              <w:rPr>
                <w:rFonts w:ascii="GHEA Grapalat" w:eastAsia="Times New Roman" w:hAnsi="GHEA Grapalat" w:cs="Calibri"/>
                <w:color w:val="000000"/>
                <w:lang w:val="hy-AM"/>
              </w:rPr>
              <w:t xml:space="preserve">                        </w:t>
            </w:r>
            <w:r w:rsidRPr="00C76F62">
              <w:rPr>
                <w:rFonts w:ascii="GHEA Grapalat" w:eastAsia="Times New Roman" w:hAnsi="GHEA Grapalat" w:cs="Calibri"/>
                <w:color w:val="000000"/>
              </w:rPr>
              <w:t xml:space="preserve">113 </w:t>
            </w:r>
          </w:p>
        </w:tc>
        <w:tc>
          <w:tcPr>
            <w:tcW w:w="2200" w:type="dxa"/>
            <w:tcBorders>
              <w:top w:val="nil"/>
              <w:left w:val="nil"/>
              <w:bottom w:val="single" w:sz="4" w:space="0" w:color="auto"/>
              <w:right w:val="single" w:sz="4" w:space="0" w:color="auto"/>
            </w:tcBorders>
            <w:shd w:val="clear" w:color="auto" w:fill="auto"/>
            <w:vAlign w:val="center"/>
            <w:hideMark/>
          </w:tcPr>
          <w:p w14:paraId="0BFE0231"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265 </w:t>
            </w:r>
          </w:p>
        </w:tc>
        <w:tc>
          <w:tcPr>
            <w:tcW w:w="1940" w:type="dxa"/>
            <w:tcBorders>
              <w:top w:val="nil"/>
              <w:left w:val="nil"/>
              <w:bottom w:val="single" w:sz="4" w:space="0" w:color="auto"/>
              <w:right w:val="single" w:sz="4" w:space="0" w:color="auto"/>
            </w:tcBorders>
            <w:shd w:val="clear" w:color="auto" w:fill="auto"/>
            <w:vAlign w:val="center"/>
            <w:hideMark/>
          </w:tcPr>
          <w:p w14:paraId="2AA6B7F1"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492 </w:t>
            </w:r>
          </w:p>
        </w:tc>
        <w:tc>
          <w:tcPr>
            <w:tcW w:w="1880" w:type="dxa"/>
            <w:tcBorders>
              <w:top w:val="nil"/>
              <w:left w:val="nil"/>
              <w:bottom w:val="single" w:sz="4" w:space="0" w:color="auto"/>
              <w:right w:val="single" w:sz="4" w:space="0" w:color="auto"/>
            </w:tcBorders>
            <w:shd w:val="clear" w:color="auto" w:fill="auto"/>
            <w:vAlign w:val="center"/>
            <w:hideMark/>
          </w:tcPr>
          <w:p w14:paraId="58EB5D7C"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870 </w:t>
            </w:r>
          </w:p>
        </w:tc>
        <w:tc>
          <w:tcPr>
            <w:tcW w:w="1806" w:type="dxa"/>
            <w:vMerge w:val="restart"/>
            <w:tcBorders>
              <w:top w:val="nil"/>
              <w:left w:val="single" w:sz="4" w:space="0" w:color="auto"/>
              <w:bottom w:val="single" w:sz="4" w:space="0" w:color="000000"/>
              <w:right w:val="single" w:sz="4" w:space="0" w:color="auto"/>
            </w:tcBorders>
            <w:shd w:val="clear" w:color="auto" w:fill="auto"/>
            <w:vAlign w:val="center"/>
            <w:hideMark/>
          </w:tcPr>
          <w:p w14:paraId="586E3C15"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01.01 - 07.05.2024թ.</w:t>
            </w:r>
          </w:p>
        </w:tc>
      </w:tr>
      <w:tr w:rsidR="00182E88" w:rsidRPr="00C76F62" w14:paraId="01342125" w14:textId="77777777" w:rsidTr="006C437F">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4652EFB"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lang w:val="hy-AM"/>
              </w:rPr>
            </w:pPr>
          </w:p>
        </w:tc>
        <w:tc>
          <w:tcPr>
            <w:tcW w:w="4254" w:type="dxa"/>
            <w:tcBorders>
              <w:top w:val="nil"/>
              <w:left w:val="nil"/>
              <w:bottom w:val="single" w:sz="4" w:space="0" w:color="auto"/>
              <w:right w:val="single" w:sz="4" w:space="0" w:color="auto"/>
            </w:tcBorders>
            <w:shd w:val="clear" w:color="auto" w:fill="auto"/>
            <w:vAlign w:val="center"/>
            <w:hideMark/>
          </w:tcPr>
          <w:p w14:paraId="18C83664" w14:textId="77777777" w:rsidR="00182E88" w:rsidRPr="00C76F62" w:rsidRDefault="00182E88" w:rsidP="006C437F">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53DB60AF"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108,512,270 </w:t>
            </w:r>
          </w:p>
        </w:tc>
        <w:tc>
          <w:tcPr>
            <w:tcW w:w="2200" w:type="dxa"/>
            <w:tcBorders>
              <w:top w:val="nil"/>
              <w:left w:val="nil"/>
              <w:bottom w:val="single" w:sz="4" w:space="0" w:color="auto"/>
              <w:right w:val="single" w:sz="4" w:space="0" w:color="auto"/>
            </w:tcBorders>
            <w:shd w:val="clear" w:color="auto" w:fill="auto"/>
            <w:vAlign w:val="center"/>
            <w:hideMark/>
          </w:tcPr>
          <w:p w14:paraId="221908EB"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10,854,669 </w:t>
            </w:r>
          </w:p>
        </w:tc>
        <w:tc>
          <w:tcPr>
            <w:tcW w:w="1940" w:type="dxa"/>
            <w:tcBorders>
              <w:top w:val="nil"/>
              <w:left w:val="nil"/>
              <w:bottom w:val="single" w:sz="4" w:space="0" w:color="auto"/>
              <w:right w:val="single" w:sz="4" w:space="0" w:color="auto"/>
            </w:tcBorders>
            <w:shd w:val="clear" w:color="auto" w:fill="auto"/>
            <w:vAlign w:val="center"/>
            <w:hideMark/>
          </w:tcPr>
          <w:p w14:paraId="3577F610" w14:textId="77777777" w:rsidR="00182E88" w:rsidRPr="00C76F62" w:rsidRDefault="00182E88" w:rsidP="006C437F">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486,497,996 </w:t>
            </w:r>
          </w:p>
        </w:tc>
        <w:tc>
          <w:tcPr>
            <w:tcW w:w="1880" w:type="dxa"/>
            <w:tcBorders>
              <w:top w:val="nil"/>
              <w:left w:val="nil"/>
              <w:bottom w:val="single" w:sz="4" w:space="0" w:color="auto"/>
              <w:right w:val="single" w:sz="4" w:space="0" w:color="auto"/>
            </w:tcBorders>
            <w:shd w:val="clear" w:color="auto" w:fill="auto"/>
            <w:vAlign w:val="center"/>
            <w:hideMark/>
          </w:tcPr>
          <w:p w14:paraId="5627A3B8"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605,864,935 </w:t>
            </w:r>
          </w:p>
        </w:tc>
        <w:tc>
          <w:tcPr>
            <w:tcW w:w="1806" w:type="dxa"/>
            <w:vMerge/>
            <w:tcBorders>
              <w:top w:val="nil"/>
              <w:left w:val="single" w:sz="4" w:space="0" w:color="auto"/>
              <w:bottom w:val="single" w:sz="4" w:space="0" w:color="000000"/>
              <w:right w:val="single" w:sz="4" w:space="0" w:color="auto"/>
            </w:tcBorders>
            <w:vAlign w:val="center"/>
            <w:hideMark/>
          </w:tcPr>
          <w:p w14:paraId="49C0B6DD" w14:textId="77777777" w:rsidR="00182E88" w:rsidRPr="00C76F62" w:rsidRDefault="00182E88" w:rsidP="006C437F">
            <w:pPr>
              <w:spacing w:after="0" w:line="240" w:lineRule="auto"/>
              <w:rPr>
                <w:rFonts w:ascii="GHEA Grapalat" w:eastAsia="Times New Roman" w:hAnsi="GHEA Grapalat" w:cs="Calibri"/>
                <w:b/>
                <w:bCs/>
                <w:color w:val="000000"/>
              </w:rPr>
            </w:pPr>
          </w:p>
        </w:tc>
      </w:tr>
      <w:tr w:rsidR="00182E88" w:rsidRPr="00C76F62" w14:paraId="760D9F83" w14:textId="77777777" w:rsidTr="006C437F">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47E82849"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single" w:sz="4" w:space="0" w:color="auto"/>
              <w:left w:val="nil"/>
              <w:bottom w:val="single" w:sz="4" w:space="0" w:color="auto"/>
              <w:right w:val="single" w:sz="4" w:space="0" w:color="auto"/>
            </w:tcBorders>
            <w:shd w:val="clear" w:color="000000" w:fill="DDEBF7"/>
            <w:vAlign w:val="center"/>
            <w:hideMark/>
          </w:tcPr>
          <w:p w14:paraId="305E59EE"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000000" w:fill="DDEBF7"/>
            <w:vAlign w:val="center"/>
            <w:hideMark/>
          </w:tcPr>
          <w:p w14:paraId="2EACC37F"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1,574 </w:t>
            </w:r>
          </w:p>
        </w:tc>
        <w:tc>
          <w:tcPr>
            <w:tcW w:w="2200" w:type="dxa"/>
            <w:tcBorders>
              <w:top w:val="nil"/>
              <w:left w:val="nil"/>
              <w:bottom w:val="single" w:sz="4" w:space="0" w:color="auto"/>
              <w:right w:val="single" w:sz="4" w:space="0" w:color="auto"/>
            </w:tcBorders>
            <w:shd w:val="clear" w:color="000000" w:fill="DDEBF7"/>
            <w:vAlign w:val="center"/>
            <w:hideMark/>
          </w:tcPr>
          <w:p w14:paraId="34D4B648"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2,930 </w:t>
            </w:r>
          </w:p>
        </w:tc>
        <w:tc>
          <w:tcPr>
            <w:tcW w:w="1940" w:type="dxa"/>
            <w:tcBorders>
              <w:top w:val="nil"/>
              <w:left w:val="nil"/>
              <w:bottom w:val="single" w:sz="4" w:space="0" w:color="auto"/>
              <w:right w:val="single" w:sz="4" w:space="0" w:color="auto"/>
            </w:tcBorders>
            <w:shd w:val="clear" w:color="000000" w:fill="DDEBF7"/>
            <w:vAlign w:val="center"/>
            <w:hideMark/>
          </w:tcPr>
          <w:p w14:paraId="5F61A525"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5,435 </w:t>
            </w:r>
          </w:p>
        </w:tc>
        <w:tc>
          <w:tcPr>
            <w:tcW w:w="1880" w:type="dxa"/>
            <w:tcBorders>
              <w:top w:val="nil"/>
              <w:left w:val="nil"/>
              <w:bottom w:val="single" w:sz="4" w:space="0" w:color="auto"/>
              <w:right w:val="single" w:sz="4" w:space="0" w:color="auto"/>
            </w:tcBorders>
            <w:shd w:val="clear" w:color="000000" w:fill="DDEBF7"/>
            <w:vAlign w:val="center"/>
            <w:hideMark/>
          </w:tcPr>
          <w:p w14:paraId="40097719"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9,939 </w:t>
            </w:r>
          </w:p>
        </w:tc>
        <w:tc>
          <w:tcPr>
            <w:tcW w:w="1806" w:type="dxa"/>
            <w:vMerge w:val="restart"/>
            <w:tcBorders>
              <w:top w:val="nil"/>
              <w:left w:val="single" w:sz="4" w:space="0" w:color="auto"/>
              <w:bottom w:val="single" w:sz="4" w:space="0" w:color="auto"/>
              <w:right w:val="single" w:sz="4" w:space="0" w:color="auto"/>
            </w:tcBorders>
            <w:shd w:val="clear" w:color="000000" w:fill="DDEBF7"/>
            <w:vAlign w:val="center"/>
            <w:hideMark/>
          </w:tcPr>
          <w:p w14:paraId="462AE12F" w14:textId="77777777" w:rsidR="00182E88" w:rsidRPr="00C76F62" w:rsidRDefault="00182E88" w:rsidP="006C437F">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Մեկնարկից</w:t>
            </w:r>
          </w:p>
        </w:tc>
      </w:tr>
      <w:tr w:rsidR="00182E88" w:rsidRPr="00C76F62" w14:paraId="3821CF5E" w14:textId="77777777" w:rsidTr="006C437F">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03AD63D2" w14:textId="77777777" w:rsidR="00182E88" w:rsidRPr="00B810A5" w:rsidRDefault="00182E88" w:rsidP="00182E88">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000000" w:fill="DDEBF7"/>
            <w:vAlign w:val="center"/>
            <w:hideMark/>
          </w:tcPr>
          <w:p w14:paraId="2DDB3340" w14:textId="77777777" w:rsidR="00182E88" w:rsidRPr="00C76F62" w:rsidRDefault="00182E88" w:rsidP="006C437F">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000000" w:fill="DDEBF7"/>
            <w:vAlign w:val="center"/>
            <w:hideMark/>
          </w:tcPr>
          <w:p w14:paraId="4D49EE6C"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1,386,965,579 </w:t>
            </w:r>
          </w:p>
        </w:tc>
        <w:tc>
          <w:tcPr>
            <w:tcW w:w="2200" w:type="dxa"/>
            <w:tcBorders>
              <w:top w:val="nil"/>
              <w:left w:val="nil"/>
              <w:bottom w:val="single" w:sz="4" w:space="0" w:color="auto"/>
              <w:right w:val="single" w:sz="4" w:space="0" w:color="auto"/>
            </w:tcBorders>
            <w:shd w:val="clear" w:color="000000" w:fill="DDEBF7"/>
            <w:vAlign w:val="center"/>
            <w:hideMark/>
          </w:tcPr>
          <w:p w14:paraId="284C8CB6"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148,641,572 </w:t>
            </w:r>
          </w:p>
        </w:tc>
        <w:tc>
          <w:tcPr>
            <w:tcW w:w="1940" w:type="dxa"/>
            <w:tcBorders>
              <w:top w:val="nil"/>
              <w:left w:val="nil"/>
              <w:bottom w:val="single" w:sz="4" w:space="0" w:color="auto"/>
              <w:right w:val="single" w:sz="4" w:space="0" w:color="auto"/>
            </w:tcBorders>
            <w:shd w:val="clear" w:color="000000" w:fill="DDEBF7"/>
            <w:vAlign w:val="center"/>
            <w:hideMark/>
          </w:tcPr>
          <w:p w14:paraId="1BBEF60A"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5,431,021,833 </w:t>
            </w:r>
          </w:p>
        </w:tc>
        <w:tc>
          <w:tcPr>
            <w:tcW w:w="1880" w:type="dxa"/>
            <w:tcBorders>
              <w:top w:val="nil"/>
              <w:left w:val="nil"/>
              <w:bottom w:val="single" w:sz="4" w:space="0" w:color="auto"/>
              <w:right w:val="single" w:sz="4" w:space="0" w:color="auto"/>
            </w:tcBorders>
            <w:shd w:val="clear" w:color="000000" w:fill="DDEBF7"/>
            <w:vAlign w:val="center"/>
            <w:hideMark/>
          </w:tcPr>
          <w:p w14:paraId="07F1A1E5" w14:textId="77777777" w:rsidR="00182E88" w:rsidRPr="00C76F62" w:rsidRDefault="00182E88" w:rsidP="006C437F">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6,966,628,984 </w:t>
            </w:r>
          </w:p>
        </w:tc>
        <w:tc>
          <w:tcPr>
            <w:tcW w:w="1806" w:type="dxa"/>
            <w:vMerge/>
            <w:tcBorders>
              <w:top w:val="nil"/>
              <w:left w:val="single" w:sz="4" w:space="0" w:color="auto"/>
              <w:bottom w:val="single" w:sz="4" w:space="0" w:color="auto"/>
              <w:right w:val="single" w:sz="4" w:space="0" w:color="auto"/>
            </w:tcBorders>
            <w:vAlign w:val="center"/>
            <w:hideMark/>
          </w:tcPr>
          <w:p w14:paraId="5BDC93E0" w14:textId="77777777" w:rsidR="00182E88" w:rsidRPr="00C76F62" w:rsidRDefault="00182E88" w:rsidP="006C437F">
            <w:pPr>
              <w:spacing w:after="0" w:line="240" w:lineRule="auto"/>
              <w:rPr>
                <w:rFonts w:ascii="GHEA Grapalat" w:eastAsia="Times New Roman" w:hAnsi="GHEA Grapalat" w:cs="Calibri"/>
                <w:b/>
                <w:bCs/>
                <w:color w:val="000000"/>
              </w:rPr>
            </w:pPr>
          </w:p>
        </w:tc>
      </w:tr>
    </w:tbl>
    <w:p w14:paraId="041D1E92" w14:textId="77777777" w:rsidR="00182E88" w:rsidRPr="00050C21" w:rsidRDefault="00182E88" w:rsidP="00182E88">
      <w:pPr>
        <w:tabs>
          <w:tab w:val="left" w:pos="2280"/>
        </w:tabs>
        <w:rPr>
          <w:rFonts w:ascii="GHEA Grapalat" w:eastAsia="Times New Roman" w:hAnsi="GHEA Grapalat" w:cs="Times New Roman"/>
          <w:sz w:val="24"/>
          <w:szCs w:val="24"/>
          <w:lang w:val="hy-AM"/>
        </w:rPr>
        <w:sectPr w:rsidR="00182E88" w:rsidRPr="00050C21" w:rsidSect="00050C21">
          <w:pgSz w:w="16834" w:h="11909" w:orient="landscape" w:code="9"/>
          <w:pgMar w:top="1138" w:right="1138" w:bottom="562" w:left="1138" w:header="720" w:footer="720" w:gutter="0"/>
          <w:cols w:space="720"/>
          <w:docGrid w:linePitch="360"/>
        </w:sectPr>
      </w:pPr>
    </w:p>
    <w:p w14:paraId="23B5D498" w14:textId="44477122" w:rsidR="002A5F9F" w:rsidRPr="007D334C" w:rsidRDefault="002A5F9F" w:rsidP="00050C21">
      <w:pPr>
        <w:tabs>
          <w:tab w:val="left" w:pos="1170"/>
        </w:tabs>
        <w:spacing w:after="0" w:line="360" w:lineRule="auto"/>
        <w:jc w:val="both"/>
        <w:rPr>
          <w:rFonts w:ascii="GHEA Grapalat" w:eastAsia="Times New Roman" w:hAnsi="GHEA Grapalat" w:cs="Times New Roman"/>
          <w:sz w:val="24"/>
          <w:szCs w:val="24"/>
          <w:lang w:val="hy-AM"/>
        </w:rPr>
      </w:pPr>
    </w:p>
    <w:sectPr w:rsidR="002A5F9F" w:rsidRPr="007D334C" w:rsidSect="00653285">
      <w:headerReference w:type="even" r:id="rId8"/>
      <w:headerReference w:type="default" r:id="rId9"/>
      <w:footerReference w:type="even" r:id="rId10"/>
      <w:footerReference w:type="default" r:id="rId11"/>
      <w:headerReference w:type="first" r:id="rId12"/>
      <w:footerReference w:type="first" r:id="rId13"/>
      <w:pgSz w:w="11909" w:h="16834" w:code="9"/>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4CD2C" w14:textId="77777777" w:rsidR="006A7C82" w:rsidRDefault="006A7C82" w:rsidP="0022275F">
      <w:pPr>
        <w:spacing w:after="0" w:line="240" w:lineRule="auto"/>
      </w:pPr>
      <w:r>
        <w:separator/>
      </w:r>
    </w:p>
  </w:endnote>
  <w:endnote w:type="continuationSeparator" w:id="0">
    <w:p w14:paraId="17013B53" w14:textId="77777777" w:rsidR="006A7C82" w:rsidRDefault="006A7C82" w:rsidP="00222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70E3C" w14:textId="77777777" w:rsidR="0022275F" w:rsidRDefault="0022275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E7D52" w14:textId="77777777" w:rsidR="0022275F" w:rsidRDefault="0022275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55701" w14:textId="77777777" w:rsidR="0022275F" w:rsidRDefault="002227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68257" w14:textId="77777777" w:rsidR="006A7C82" w:rsidRDefault="006A7C82" w:rsidP="0022275F">
      <w:pPr>
        <w:spacing w:after="0" w:line="240" w:lineRule="auto"/>
      </w:pPr>
      <w:r>
        <w:separator/>
      </w:r>
    </w:p>
  </w:footnote>
  <w:footnote w:type="continuationSeparator" w:id="0">
    <w:p w14:paraId="7F12FE2A" w14:textId="77777777" w:rsidR="006A7C82" w:rsidRDefault="006A7C82" w:rsidP="002227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18911" w14:textId="77777777" w:rsidR="0022275F" w:rsidRDefault="0022275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6E2C1" w14:textId="77777777" w:rsidR="0022275F" w:rsidRDefault="0022275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E2B72" w14:textId="77777777" w:rsidR="0022275F" w:rsidRDefault="002227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1"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6"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9E1589"/>
    <w:multiLevelType w:val="hybridMultilevel"/>
    <w:tmpl w:val="B1B60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AA338E"/>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2"/>
  </w:num>
  <w:num w:numId="3">
    <w:abstractNumId w:val="6"/>
  </w:num>
  <w:num w:numId="4">
    <w:abstractNumId w:val="10"/>
  </w:num>
  <w:num w:numId="5">
    <w:abstractNumId w:val="20"/>
  </w:num>
  <w:num w:numId="6">
    <w:abstractNumId w:val="22"/>
  </w:num>
  <w:num w:numId="7">
    <w:abstractNumId w:val="1"/>
  </w:num>
  <w:num w:numId="8">
    <w:abstractNumId w:val="17"/>
  </w:num>
  <w:num w:numId="9">
    <w:abstractNumId w:val="21"/>
  </w:num>
  <w:num w:numId="10">
    <w:abstractNumId w:val="26"/>
  </w:num>
  <w:num w:numId="11">
    <w:abstractNumId w:val="19"/>
  </w:num>
  <w:num w:numId="12">
    <w:abstractNumId w:val="30"/>
  </w:num>
  <w:num w:numId="13">
    <w:abstractNumId w:val="33"/>
  </w:num>
  <w:num w:numId="14">
    <w:abstractNumId w:val="9"/>
  </w:num>
  <w:num w:numId="15">
    <w:abstractNumId w:val="29"/>
  </w:num>
  <w:num w:numId="16">
    <w:abstractNumId w:val="11"/>
  </w:num>
  <w:num w:numId="17">
    <w:abstractNumId w:val="23"/>
  </w:num>
  <w:num w:numId="18">
    <w:abstractNumId w:val="0"/>
  </w:num>
  <w:num w:numId="19">
    <w:abstractNumId w:val="12"/>
  </w:num>
  <w:num w:numId="20">
    <w:abstractNumId w:val="24"/>
  </w:num>
  <w:num w:numId="21">
    <w:abstractNumId w:val="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4"/>
  </w:num>
  <w:num w:numId="26">
    <w:abstractNumId w:val="25"/>
  </w:num>
  <w:num w:numId="27">
    <w:abstractNumId w:val="35"/>
  </w:num>
  <w:num w:numId="28">
    <w:abstractNumId w:val="34"/>
  </w:num>
  <w:num w:numId="29">
    <w:abstractNumId w:val="8"/>
  </w:num>
  <w:num w:numId="30">
    <w:abstractNumId w:val="5"/>
  </w:num>
  <w:num w:numId="31">
    <w:abstractNumId w:val="2"/>
  </w:num>
  <w:num w:numId="32">
    <w:abstractNumId w:val="7"/>
  </w:num>
  <w:num w:numId="33">
    <w:abstractNumId w:val="4"/>
  </w:num>
  <w:num w:numId="34">
    <w:abstractNumId w:val="18"/>
  </w:num>
  <w:num w:numId="35">
    <w:abstractNumId w:val="31"/>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141E"/>
    <w:rsid w:val="00021E78"/>
    <w:rsid w:val="00025D24"/>
    <w:rsid w:val="00027359"/>
    <w:rsid w:val="00030543"/>
    <w:rsid w:val="0004159A"/>
    <w:rsid w:val="00041E42"/>
    <w:rsid w:val="000429FA"/>
    <w:rsid w:val="0004699F"/>
    <w:rsid w:val="00050C21"/>
    <w:rsid w:val="0005131E"/>
    <w:rsid w:val="000524E2"/>
    <w:rsid w:val="00060574"/>
    <w:rsid w:val="00061584"/>
    <w:rsid w:val="0006182D"/>
    <w:rsid w:val="00077A82"/>
    <w:rsid w:val="00081AB9"/>
    <w:rsid w:val="00083320"/>
    <w:rsid w:val="00087557"/>
    <w:rsid w:val="0009118B"/>
    <w:rsid w:val="000A5C9E"/>
    <w:rsid w:val="000A61B2"/>
    <w:rsid w:val="000A77E7"/>
    <w:rsid w:val="000B16E5"/>
    <w:rsid w:val="000B75AD"/>
    <w:rsid w:val="000C723D"/>
    <w:rsid w:val="000D12EE"/>
    <w:rsid w:val="000D4660"/>
    <w:rsid w:val="000D6C93"/>
    <w:rsid w:val="000D7E11"/>
    <w:rsid w:val="000E0CE2"/>
    <w:rsid w:val="000E3283"/>
    <w:rsid w:val="00102B46"/>
    <w:rsid w:val="00103CB8"/>
    <w:rsid w:val="00105BFA"/>
    <w:rsid w:val="00107B8F"/>
    <w:rsid w:val="00110896"/>
    <w:rsid w:val="00126CF8"/>
    <w:rsid w:val="00135DFE"/>
    <w:rsid w:val="00145925"/>
    <w:rsid w:val="00146AA0"/>
    <w:rsid w:val="001479CC"/>
    <w:rsid w:val="00147D80"/>
    <w:rsid w:val="00167020"/>
    <w:rsid w:val="00170C86"/>
    <w:rsid w:val="00175DA2"/>
    <w:rsid w:val="00182E88"/>
    <w:rsid w:val="00195697"/>
    <w:rsid w:val="001A0B95"/>
    <w:rsid w:val="001A4CCB"/>
    <w:rsid w:val="001B5DD8"/>
    <w:rsid w:val="001C21C6"/>
    <w:rsid w:val="001C5F9B"/>
    <w:rsid w:val="001D60EB"/>
    <w:rsid w:val="001E0BC3"/>
    <w:rsid w:val="001F3DAF"/>
    <w:rsid w:val="00213A23"/>
    <w:rsid w:val="002146DE"/>
    <w:rsid w:val="0022275F"/>
    <w:rsid w:val="00234E07"/>
    <w:rsid w:val="00235D55"/>
    <w:rsid w:val="0025188A"/>
    <w:rsid w:val="00255A63"/>
    <w:rsid w:val="00261195"/>
    <w:rsid w:val="00261334"/>
    <w:rsid w:val="00262065"/>
    <w:rsid w:val="00262810"/>
    <w:rsid w:val="00265BB1"/>
    <w:rsid w:val="002750B4"/>
    <w:rsid w:val="002763C7"/>
    <w:rsid w:val="00283561"/>
    <w:rsid w:val="0028649D"/>
    <w:rsid w:val="002876B1"/>
    <w:rsid w:val="002A5F9F"/>
    <w:rsid w:val="002C0414"/>
    <w:rsid w:val="002C4BDE"/>
    <w:rsid w:val="002D0927"/>
    <w:rsid w:val="002D5156"/>
    <w:rsid w:val="002D69CC"/>
    <w:rsid w:val="002E04AA"/>
    <w:rsid w:val="002E7389"/>
    <w:rsid w:val="00307246"/>
    <w:rsid w:val="00316F10"/>
    <w:rsid w:val="00321079"/>
    <w:rsid w:val="00321B8C"/>
    <w:rsid w:val="00342121"/>
    <w:rsid w:val="00352898"/>
    <w:rsid w:val="00360D56"/>
    <w:rsid w:val="00363A10"/>
    <w:rsid w:val="0036719E"/>
    <w:rsid w:val="00376F2B"/>
    <w:rsid w:val="0038061B"/>
    <w:rsid w:val="00382BED"/>
    <w:rsid w:val="00382DE1"/>
    <w:rsid w:val="00391EB6"/>
    <w:rsid w:val="003B0018"/>
    <w:rsid w:val="003B4E2A"/>
    <w:rsid w:val="003B5E75"/>
    <w:rsid w:val="003C2D45"/>
    <w:rsid w:val="003C576D"/>
    <w:rsid w:val="003D4B2A"/>
    <w:rsid w:val="003E27B4"/>
    <w:rsid w:val="003E4586"/>
    <w:rsid w:val="003E517A"/>
    <w:rsid w:val="00401677"/>
    <w:rsid w:val="004242FF"/>
    <w:rsid w:val="00433A41"/>
    <w:rsid w:val="00441EEB"/>
    <w:rsid w:val="00455A64"/>
    <w:rsid w:val="0046564D"/>
    <w:rsid w:val="00480AA5"/>
    <w:rsid w:val="00490FE0"/>
    <w:rsid w:val="00495C4F"/>
    <w:rsid w:val="0049711B"/>
    <w:rsid w:val="004A497D"/>
    <w:rsid w:val="004B278F"/>
    <w:rsid w:val="004B37EF"/>
    <w:rsid w:val="004D639C"/>
    <w:rsid w:val="004E1EE5"/>
    <w:rsid w:val="004E37CE"/>
    <w:rsid w:val="004F092D"/>
    <w:rsid w:val="004F3DC0"/>
    <w:rsid w:val="004F3FEB"/>
    <w:rsid w:val="004F59FE"/>
    <w:rsid w:val="00500042"/>
    <w:rsid w:val="00506F91"/>
    <w:rsid w:val="00507768"/>
    <w:rsid w:val="00513732"/>
    <w:rsid w:val="00515B13"/>
    <w:rsid w:val="00521E22"/>
    <w:rsid w:val="00524A42"/>
    <w:rsid w:val="005250B0"/>
    <w:rsid w:val="005433C1"/>
    <w:rsid w:val="00547FBD"/>
    <w:rsid w:val="00554FA9"/>
    <w:rsid w:val="00556D32"/>
    <w:rsid w:val="00573FE2"/>
    <w:rsid w:val="0058184A"/>
    <w:rsid w:val="00583ED1"/>
    <w:rsid w:val="0059050A"/>
    <w:rsid w:val="005912D0"/>
    <w:rsid w:val="00596914"/>
    <w:rsid w:val="005A44AF"/>
    <w:rsid w:val="005B076D"/>
    <w:rsid w:val="005B1D8A"/>
    <w:rsid w:val="005C015D"/>
    <w:rsid w:val="005C3B17"/>
    <w:rsid w:val="005C68F2"/>
    <w:rsid w:val="005E34D3"/>
    <w:rsid w:val="005E3DF4"/>
    <w:rsid w:val="005E5DA8"/>
    <w:rsid w:val="005F4198"/>
    <w:rsid w:val="005F41F8"/>
    <w:rsid w:val="00600811"/>
    <w:rsid w:val="006059BF"/>
    <w:rsid w:val="00611ED1"/>
    <w:rsid w:val="006126AB"/>
    <w:rsid w:val="00621091"/>
    <w:rsid w:val="0062365A"/>
    <w:rsid w:val="00624270"/>
    <w:rsid w:val="00646BAC"/>
    <w:rsid w:val="00647574"/>
    <w:rsid w:val="00653285"/>
    <w:rsid w:val="00654AD0"/>
    <w:rsid w:val="00660D13"/>
    <w:rsid w:val="006639BE"/>
    <w:rsid w:val="0068794D"/>
    <w:rsid w:val="0069089C"/>
    <w:rsid w:val="006916D2"/>
    <w:rsid w:val="006936F6"/>
    <w:rsid w:val="006A0525"/>
    <w:rsid w:val="006A7C82"/>
    <w:rsid w:val="006B0313"/>
    <w:rsid w:val="006C2631"/>
    <w:rsid w:val="006E012C"/>
    <w:rsid w:val="006E25CF"/>
    <w:rsid w:val="006F1ADB"/>
    <w:rsid w:val="00700F77"/>
    <w:rsid w:val="00701D16"/>
    <w:rsid w:val="00720F99"/>
    <w:rsid w:val="0072668E"/>
    <w:rsid w:val="0073436E"/>
    <w:rsid w:val="00735471"/>
    <w:rsid w:val="007415F8"/>
    <w:rsid w:val="00743C20"/>
    <w:rsid w:val="00766A7C"/>
    <w:rsid w:val="00767FBE"/>
    <w:rsid w:val="00774322"/>
    <w:rsid w:val="00775D31"/>
    <w:rsid w:val="00781EB4"/>
    <w:rsid w:val="00781EC8"/>
    <w:rsid w:val="007845E4"/>
    <w:rsid w:val="00785059"/>
    <w:rsid w:val="00787972"/>
    <w:rsid w:val="007915AC"/>
    <w:rsid w:val="007A418E"/>
    <w:rsid w:val="007B5F8A"/>
    <w:rsid w:val="007B60ED"/>
    <w:rsid w:val="007C64E3"/>
    <w:rsid w:val="007D10B1"/>
    <w:rsid w:val="007D334C"/>
    <w:rsid w:val="007D6079"/>
    <w:rsid w:val="007E2059"/>
    <w:rsid w:val="007E399F"/>
    <w:rsid w:val="007E71AF"/>
    <w:rsid w:val="007F49DE"/>
    <w:rsid w:val="007F7B6C"/>
    <w:rsid w:val="00800EFC"/>
    <w:rsid w:val="0080629A"/>
    <w:rsid w:val="00807DEC"/>
    <w:rsid w:val="0081518B"/>
    <w:rsid w:val="008207AA"/>
    <w:rsid w:val="008420C0"/>
    <w:rsid w:val="00847924"/>
    <w:rsid w:val="0086684E"/>
    <w:rsid w:val="00866E19"/>
    <w:rsid w:val="00873AAB"/>
    <w:rsid w:val="00883F96"/>
    <w:rsid w:val="00893D0E"/>
    <w:rsid w:val="00896993"/>
    <w:rsid w:val="00896FF4"/>
    <w:rsid w:val="008B54B4"/>
    <w:rsid w:val="008C075B"/>
    <w:rsid w:val="008C6146"/>
    <w:rsid w:val="008E13D9"/>
    <w:rsid w:val="008E7574"/>
    <w:rsid w:val="008F2F24"/>
    <w:rsid w:val="0090004F"/>
    <w:rsid w:val="00900770"/>
    <w:rsid w:val="0090413C"/>
    <w:rsid w:val="00917713"/>
    <w:rsid w:val="00922B09"/>
    <w:rsid w:val="00942BDF"/>
    <w:rsid w:val="00947183"/>
    <w:rsid w:val="00947713"/>
    <w:rsid w:val="00955A4B"/>
    <w:rsid w:val="00956233"/>
    <w:rsid w:val="00961D91"/>
    <w:rsid w:val="00963BBC"/>
    <w:rsid w:val="00967D0D"/>
    <w:rsid w:val="009704D6"/>
    <w:rsid w:val="00977191"/>
    <w:rsid w:val="00981E51"/>
    <w:rsid w:val="0099327F"/>
    <w:rsid w:val="009B1E7F"/>
    <w:rsid w:val="009B64BA"/>
    <w:rsid w:val="009B6E1B"/>
    <w:rsid w:val="009B7C2A"/>
    <w:rsid w:val="009C0E44"/>
    <w:rsid w:val="009C6823"/>
    <w:rsid w:val="009C7615"/>
    <w:rsid w:val="009D5DBA"/>
    <w:rsid w:val="009E2A10"/>
    <w:rsid w:val="009F189F"/>
    <w:rsid w:val="009F6D96"/>
    <w:rsid w:val="00A01103"/>
    <w:rsid w:val="00A02A42"/>
    <w:rsid w:val="00A1058F"/>
    <w:rsid w:val="00A16433"/>
    <w:rsid w:val="00A20621"/>
    <w:rsid w:val="00A23F67"/>
    <w:rsid w:val="00A240B3"/>
    <w:rsid w:val="00A244A7"/>
    <w:rsid w:val="00A37577"/>
    <w:rsid w:val="00A50BDC"/>
    <w:rsid w:val="00A52A90"/>
    <w:rsid w:val="00A5619C"/>
    <w:rsid w:val="00A578D4"/>
    <w:rsid w:val="00A6458B"/>
    <w:rsid w:val="00A67B5B"/>
    <w:rsid w:val="00A75132"/>
    <w:rsid w:val="00A75C79"/>
    <w:rsid w:val="00A76F4E"/>
    <w:rsid w:val="00A96F22"/>
    <w:rsid w:val="00AA025D"/>
    <w:rsid w:val="00AB18AC"/>
    <w:rsid w:val="00AB7D28"/>
    <w:rsid w:val="00AC0951"/>
    <w:rsid w:val="00AC1EA5"/>
    <w:rsid w:val="00AC31BA"/>
    <w:rsid w:val="00AC4FA6"/>
    <w:rsid w:val="00AD4B44"/>
    <w:rsid w:val="00AD7A54"/>
    <w:rsid w:val="00AF76FE"/>
    <w:rsid w:val="00B06D55"/>
    <w:rsid w:val="00B10620"/>
    <w:rsid w:val="00B16459"/>
    <w:rsid w:val="00B16F8E"/>
    <w:rsid w:val="00B2347D"/>
    <w:rsid w:val="00B2663B"/>
    <w:rsid w:val="00B2682B"/>
    <w:rsid w:val="00B30F07"/>
    <w:rsid w:val="00B37EFF"/>
    <w:rsid w:val="00B41C7F"/>
    <w:rsid w:val="00B4241B"/>
    <w:rsid w:val="00B44FF1"/>
    <w:rsid w:val="00B574CC"/>
    <w:rsid w:val="00B6096D"/>
    <w:rsid w:val="00B60BC9"/>
    <w:rsid w:val="00B612EA"/>
    <w:rsid w:val="00B73246"/>
    <w:rsid w:val="00B822E6"/>
    <w:rsid w:val="00B87835"/>
    <w:rsid w:val="00B97B18"/>
    <w:rsid w:val="00BA5F1F"/>
    <w:rsid w:val="00BB0F3B"/>
    <w:rsid w:val="00BC40A4"/>
    <w:rsid w:val="00BC529D"/>
    <w:rsid w:val="00BD3671"/>
    <w:rsid w:val="00BF302E"/>
    <w:rsid w:val="00BF3AB1"/>
    <w:rsid w:val="00BF6A48"/>
    <w:rsid w:val="00C17999"/>
    <w:rsid w:val="00C17EF0"/>
    <w:rsid w:val="00C354F0"/>
    <w:rsid w:val="00C40209"/>
    <w:rsid w:val="00C43CAE"/>
    <w:rsid w:val="00C44675"/>
    <w:rsid w:val="00C56587"/>
    <w:rsid w:val="00C65F66"/>
    <w:rsid w:val="00C674CF"/>
    <w:rsid w:val="00C82624"/>
    <w:rsid w:val="00C94269"/>
    <w:rsid w:val="00C944A0"/>
    <w:rsid w:val="00CA64A0"/>
    <w:rsid w:val="00CB29CA"/>
    <w:rsid w:val="00CB679B"/>
    <w:rsid w:val="00CC3740"/>
    <w:rsid w:val="00CC54E1"/>
    <w:rsid w:val="00CC6ED7"/>
    <w:rsid w:val="00CD0D1C"/>
    <w:rsid w:val="00D036A9"/>
    <w:rsid w:val="00D12190"/>
    <w:rsid w:val="00D215B3"/>
    <w:rsid w:val="00D227AC"/>
    <w:rsid w:val="00D25336"/>
    <w:rsid w:val="00D32E0E"/>
    <w:rsid w:val="00D357D5"/>
    <w:rsid w:val="00D403A2"/>
    <w:rsid w:val="00D4390C"/>
    <w:rsid w:val="00D53717"/>
    <w:rsid w:val="00D60253"/>
    <w:rsid w:val="00D6302E"/>
    <w:rsid w:val="00D6482F"/>
    <w:rsid w:val="00D72D09"/>
    <w:rsid w:val="00D9654B"/>
    <w:rsid w:val="00D97AE4"/>
    <w:rsid w:val="00DA03C4"/>
    <w:rsid w:val="00DA2CAE"/>
    <w:rsid w:val="00DA647F"/>
    <w:rsid w:val="00DB26E2"/>
    <w:rsid w:val="00DC367E"/>
    <w:rsid w:val="00DC74B6"/>
    <w:rsid w:val="00DD00F9"/>
    <w:rsid w:val="00DD3A06"/>
    <w:rsid w:val="00DD3C72"/>
    <w:rsid w:val="00DE0E62"/>
    <w:rsid w:val="00DE1457"/>
    <w:rsid w:val="00DE14DC"/>
    <w:rsid w:val="00DE18DE"/>
    <w:rsid w:val="00DF42C8"/>
    <w:rsid w:val="00E24792"/>
    <w:rsid w:val="00E31D41"/>
    <w:rsid w:val="00E33E72"/>
    <w:rsid w:val="00E41920"/>
    <w:rsid w:val="00E54897"/>
    <w:rsid w:val="00E5778F"/>
    <w:rsid w:val="00E75DB3"/>
    <w:rsid w:val="00E7799E"/>
    <w:rsid w:val="00E83BBA"/>
    <w:rsid w:val="00E96DDC"/>
    <w:rsid w:val="00EB055B"/>
    <w:rsid w:val="00EC0331"/>
    <w:rsid w:val="00EC1039"/>
    <w:rsid w:val="00EC77A3"/>
    <w:rsid w:val="00ED6623"/>
    <w:rsid w:val="00EE0407"/>
    <w:rsid w:val="00EE07AF"/>
    <w:rsid w:val="00EE2596"/>
    <w:rsid w:val="00EF67A9"/>
    <w:rsid w:val="00F049E0"/>
    <w:rsid w:val="00F248D0"/>
    <w:rsid w:val="00F313CE"/>
    <w:rsid w:val="00F3736E"/>
    <w:rsid w:val="00F44981"/>
    <w:rsid w:val="00F44EF3"/>
    <w:rsid w:val="00F54FA0"/>
    <w:rsid w:val="00F6376E"/>
    <w:rsid w:val="00F71403"/>
    <w:rsid w:val="00F73C05"/>
    <w:rsid w:val="00F80A3B"/>
    <w:rsid w:val="00F83159"/>
    <w:rsid w:val="00F9093E"/>
    <w:rsid w:val="00F9503D"/>
    <w:rsid w:val="00FB37A8"/>
    <w:rsid w:val="00FC640B"/>
    <w:rsid w:val="00FD4A90"/>
    <w:rsid w:val="00FD4AFE"/>
    <w:rsid w:val="00FE235A"/>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EABD02CD-A6D8-40DE-944E-1FA5E19E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C075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27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75F"/>
  </w:style>
  <w:style w:type="paragraph" w:styleId="Footer">
    <w:name w:val="footer"/>
    <w:basedOn w:val="Normal"/>
    <w:link w:val="FooterChar"/>
    <w:uiPriority w:val="99"/>
    <w:unhideWhenUsed/>
    <w:rsid w:val="00222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BB3B5-D3F0-451B-A52B-18F219075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989</Words>
  <Characters>5641</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https:/mul2-mss.gov.am/tasks/1774469/oneclick/cc36f5cc23af03fd947fda24641f14325e0580942c139ab242bdfd9697733e40.docx?token=9a78983b1a523148e638d4e3f255be58</cp:keywords>
  <dc:description/>
  <cp:lastModifiedBy>Gohar.Hayrapetyan</cp:lastModifiedBy>
  <cp:revision>2</cp:revision>
  <dcterms:created xsi:type="dcterms:W3CDTF">2024-06-14T08:42:00Z</dcterms:created>
  <dcterms:modified xsi:type="dcterms:W3CDTF">2024-06-14T08:42:00Z</dcterms:modified>
</cp:coreProperties>
</file>