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F59FC" w14:textId="77777777" w:rsidR="00D14B79" w:rsidRDefault="00D14B79" w:rsidP="00D14B79">
      <w:p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ԱՄՓՈՓԱԹԵՐԹ</w:t>
      </w:r>
    </w:p>
    <w:p w14:paraId="133BF097" w14:textId="77777777" w:rsidR="00D14B79" w:rsidRDefault="00D14B79" w:rsidP="00D14B79">
      <w:pPr>
        <w:spacing w:after="0" w:line="360" w:lineRule="auto"/>
        <w:jc w:val="center"/>
        <w:rPr>
          <w:rFonts w:ascii="GHEA Grapalat" w:eastAsia="Times New Roman" w:hAnsi="GHEA Grapalat" w:cs="Sylfaen"/>
          <w:b/>
          <w:sz w:val="24"/>
          <w:szCs w:val="24"/>
          <w:lang w:val="fr-FR"/>
        </w:rPr>
      </w:pPr>
      <w:r>
        <w:rPr>
          <w:rFonts w:ascii="GHEA Grapalat" w:hAnsi="GHEA Grapalat" w:cs="Sylfaen"/>
          <w:b/>
          <w:bCs/>
          <w:noProof/>
          <w:sz w:val="24"/>
          <w:szCs w:val="24"/>
          <w:lang w:val="hy-AM"/>
        </w:rPr>
        <w:t>«</w:t>
      </w:r>
      <w:r>
        <w:rPr>
          <w:rFonts w:ascii="GHEA Grapalat" w:eastAsia="Times New Roman" w:hAnsi="GHEA Grapalat" w:cs="Times New Roman"/>
          <w:b/>
          <w:color w:val="000000"/>
          <w:sz w:val="24"/>
          <w:szCs w:val="24"/>
          <w:lang w:val="hy-AM"/>
        </w:rPr>
        <w:t>ՀԱՅԱՍՏԱՆԻ ՀԱՆՐԱՊԵՏՈՒԹՅԱՆ ԿԱՌԱՎԱՐՈՒԹՅԱՆ 2022 ԹՎԱԿԱՆԻ ՀՈՒԼԻՍԻ 28-Ի N 1180-Ն ՈՐՈՇՄԱՆ ՄԵՋ ԼՐԱՑՈՒՄՆԵՐ ԵՎ ՓՈՓՈԽՈՒԹՅՈՒՆՆԵՐ ԿԱՏԱՐԵԼՈՒ ՄԱՍԻՆ</w:t>
      </w:r>
      <w:r>
        <w:rPr>
          <w:rFonts w:ascii="GHEA Grapalat" w:hAnsi="GHEA Grapalat" w:cs="Sylfaen"/>
          <w:b/>
          <w:bCs/>
          <w:noProof/>
          <w:sz w:val="24"/>
          <w:szCs w:val="24"/>
          <w:lang w:val="hy-AM"/>
        </w:rPr>
        <w:t xml:space="preserve">» </w:t>
      </w:r>
      <w:r>
        <w:rPr>
          <w:rFonts w:ascii="GHEA Grapalat" w:eastAsia="Cambria" w:hAnsi="GHEA Grapalat" w:cs="Cambria"/>
          <w:b/>
          <w:sz w:val="24"/>
          <w:szCs w:val="24"/>
          <w:lang w:val="af-ZA" w:eastAsia="zh-CN"/>
        </w:rPr>
        <w:t xml:space="preserve">ՀՀ ԿԱՌԱՎԱՐՈՒԹՅԱՆ </w:t>
      </w:r>
      <w:r>
        <w:rPr>
          <w:rFonts w:ascii="GHEA Grapalat" w:eastAsia="Times New Roman" w:hAnsi="GHEA Grapalat" w:cs="Sylfaen"/>
          <w:b/>
          <w:sz w:val="24"/>
          <w:szCs w:val="24"/>
          <w:lang w:val="hy-AM"/>
        </w:rPr>
        <w:t>ՈՐՈՇՄԱՆ</w:t>
      </w:r>
      <w:r>
        <w:rPr>
          <w:rFonts w:ascii="GHEA Grapalat" w:eastAsia="Times New Roman" w:hAnsi="GHEA Grapalat" w:cs="Sylfaen"/>
          <w:b/>
          <w:sz w:val="24"/>
          <w:szCs w:val="24"/>
          <w:lang w:val="fr-FR"/>
        </w:rPr>
        <w:t xml:space="preserve"> </w:t>
      </w:r>
      <w:r>
        <w:rPr>
          <w:rFonts w:ascii="GHEA Grapalat" w:eastAsia="Times New Roman" w:hAnsi="GHEA Grapalat" w:cs="Sylfaen"/>
          <w:b/>
          <w:sz w:val="24"/>
          <w:szCs w:val="24"/>
          <w:lang w:val="hy-AM"/>
        </w:rPr>
        <w:t>ՆԱԽԱԳԾԻ</w:t>
      </w:r>
      <w:r>
        <w:rPr>
          <w:rFonts w:ascii="GHEA Grapalat" w:eastAsia="Times New Roman" w:hAnsi="GHEA Grapalat" w:cs="Sylfaen"/>
          <w:b/>
          <w:sz w:val="24"/>
          <w:szCs w:val="24"/>
          <w:lang w:val="fr-FR"/>
        </w:rPr>
        <w:t xml:space="preserve"> </w:t>
      </w:r>
    </w:p>
    <w:p w14:paraId="7D8994BD" w14:textId="77777777" w:rsidR="00D14B79" w:rsidRDefault="00D14B79" w:rsidP="00D14B79">
      <w:pPr>
        <w:spacing w:after="0" w:line="360" w:lineRule="auto"/>
        <w:jc w:val="center"/>
        <w:rPr>
          <w:rFonts w:ascii="GHEA Grapalat" w:eastAsia="Times New Roman" w:hAnsi="GHEA Grapalat" w:cs="Times New Roman"/>
          <w:b/>
          <w:color w:val="000000"/>
          <w:sz w:val="24"/>
          <w:szCs w:val="24"/>
          <w:lang w:val="hy-AM"/>
        </w:rPr>
      </w:pPr>
    </w:p>
    <w:tbl>
      <w:tblPr>
        <w:tblW w:w="10663"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1"/>
        <w:gridCol w:w="3922"/>
      </w:tblGrid>
      <w:tr w:rsidR="00D14B79" w14:paraId="1999B58A" w14:textId="77777777" w:rsidTr="00D14B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21C063B" w14:textId="77777777" w:rsidR="00D14B79" w:rsidRDefault="00D14B79">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 ՀՀ առողջապահության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827CABE" w14:textId="77777777" w:rsidR="00D14B79" w:rsidRDefault="00D14B79">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15.</w:t>
            </w:r>
            <w:r>
              <w:rPr>
                <w:rFonts w:ascii="GHEA Grapalat" w:eastAsia="Times New Roman" w:hAnsi="GHEA Grapalat" w:cs="Times New Roman"/>
                <w:b/>
                <w:sz w:val="24"/>
                <w:szCs w:val="24"/>
                <w:lang w:val="hy-AM" w:eastAsia="en-US"/>
              </w:rPr>
              <w:t>04</w:t>
            </w:r>
            <w:r>
              <w:rPr>
                <w:rFonts w:ascii="GHEA Grapalat" w:eastAsia="Times New Roman" w:hAnsi="GHEA Grapalat" w:cs="Times New Roman"/>
                <w:b/>
                <w:sz w:val="24"/>
                <w:szCs w:val="24"/>
                <w:lang w:val="en-US" w:eastAsia="en-US"/>
              </w:rPr>
              <w:t>.202</w:t>
            </w:r>
            <w:r>
              <w:rPr>
                <w:rFonts w:ascii="GHEA Grapalat" w:eastAsia="Times New Roman" w:hAnsi="GHEA Grapalat" w:cs="Times New Roman"/>
                <w:b/>
                <w:sz w:val="24"/>
                <w:szCs w:val="24"/>
                <w:lang w:val="hy-AM" w:eastAsia="en-US"/>
              </w:rPr>
              <w:t>4</w:t>
            </w:r>
            <w:r>
              <w:rPr>
                <w:rFonts w:ascii="GHEA Grapalat" w:eastAsia="Times New Roman" w:hAnsi="GHEA Grapalat" w:cs="Times New Roman"/>
                <w:b/>
                <w:sz w:val="24"/>
                <w:szCs w:val="24"/>
                <w:lang w:val="en-US" w:eastAsia="en-US"/>
              </w:rPr>
              <w:t>թ.</w:t>
            </w:r>
          </w:p>
        </w:tc>
      </w:tr>
      <w:tr w:rsidR="00D14B79" w14:paraId="77503DBD" w14:textId="77777777" w:rsidTr="00D14B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D632CB" w14:textId="77777777" w:rsidR="00D14B79" w:rsidRDefault="00D14B79">
            <w:pPr>
              <w:spacing w:after="0"/>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0C67706A" w14:textId="77777777" w:rsidR="00D14B79" w:rsidRDefault="00D14B79">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 xml:space="preserve">N ԱԱ/02.2/10798-2024 </w:t>
            </w:r>
          </w:p>
        </w:tc>
      </w:tr>
      <w:tr w:rsidR="00D14B79" w14:paraId="59694AD7" w14:textId="77777777" w:rsidTr="00D14B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C5D7471" w14:textId="77777777" w:rsidR="00D14B79" w:rsidRDefault="00D14B79">
            <w:pPr>
              <w:spacing w:after="0" w:line="360" w:lineRule="auto"/>
              <w:ind w:firstLine="709"/>
              <w:jc w:val="both"/>
              <w:rPr>
                <w:rFonts w:ascii="GHEA Grapalat" w:hAnsi="GHEA Grapalat"/>
                <w:sz w:val="24"/>
                <w:szCs w:val="24"/>
                <w:lang w:val="hy-AM"/>
              </w:rPr>
            </w:pPr>
            <w:bookmarkStart w:id="0" w:name="_Hlk137215260"/>
            <w:r>
              <w:rPr>
                <w:rFonts w:ascii="GHEA Grapalat" w:eastAsia="Times New Roman" w:hAnsi="GHEA Grapalat"/>
                <w:color w:val="191919"/>
                <w:sz w:val="24"/>
                <w:szCs w:val="24"/>
                <w:shd w:val="clear" w:color="auto" w:fill="FFFFFF"/>
                <w:lang w:val="hy-AM"/>
              </w:rPr>
              <w:t>Դիտողություններ և առաջարկություններ չկան:</w:t>
            </w:r>
          </w:p>
          <w:p w14:paraId="08490BC4" w14:textId="77777777" w:rsidR="00D14B79" w:rsidRDefault="00D14B79">
            <w:pPr>
              <w:spacing w:after="0" w:line="360" w:lineRule="auto"/>
              <w:ind w:left="135" w:right="180" w:firstLine="709"/>
              <w:jc w:val="both"/>
              <w:rPr>
                <w:rFonts w:ascii="GHEA Grapalat" w:eastAsia="Times New Roman" w:hAnsi="GHEA Grapalat"/>
                <w:color w:val="191919"/>
                <w:sz w:val="24"/>
                <w:szCs w:val="24"/>
                <w:shd w:val="clear" w:color="auto" w:fill="FFFFFF"/>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75550337" w14:textId="77777777" w:rsidR="00D14B79" w:rsidRDefault="00D14B79">
            <w:pPr>
              <w:tabs>
                <w:tab w:val="left" w:pos="5700"/>
              </w:tabs>
              <w:spacing w:line="360" w:lineRule="auto"/>
              <w:jc w:val="both"/>
              <w:rPr>
                <w:rFonts w:ascii="GHEA Grapalat" w:eastAsia="Times New Roman" w:hAnsi="GHEA Grapalat"/>
                <w:color w:val="191919"/>
                <w:sz w:val="24"/>
                <w:szCs w:val="24"/>
                <w:shd w:val="clear" w:color="auto" w:fill="FFFFFF"/>
                <w:lang w:val="hy-AM"/>
              </w:rPr>
            </w:pPr>
            <w:r>
              <w:rPr>
                <w:rFonts w:ascii="GHEA Grapalat" w:eastAsia="Times New Roman" w:hAnsi="GHEA Grapalat"/>
                <w:color w:val="191919"/>
                <w:sz w:val="24"/>
                <w:szCs w:val="24"/>
                <w:shd w:val="clear" w:color="auto" w:fill="FFFFFF"/>
                <w:lang w:val="hy-AM"/>
              </w:rPr>
              <w:t>Ընդունվել է ի գիտություն։</w:t>
            </w:r>
          </w:p>
        </w:tc>
        <w:bookmarkEnd w:id="0"/>
      </w:tr>
      <w:tr w:rsidR="00D14B79" w14:paraId="70A8CB6D" w14:textId="77777777" w:rsidTr="00D14B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7690FAB" w14:textId="77777777" w:rsidR="00D14B79" w:rsidRPr="00D14B79" w:rsidRDefault="00D14B79">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 xml:space="preserve">2. </w:t>
            </w:r>
            <w:r>
              <w:rPr>
                <w:rFonts w:ascii="GHEA Grapalat" w:eastAsia="Times New Roman" w:hAnsi="GHEA Grapalat" w:cs="Times New Roman"/>
                <w:b/>
                <w:sz w:val="24"/>
                <w:szCs w:val="24"/>
                <w:lang w:val="en-US" w:eastAsia="en-US"/>
              </w:rPr>
              <w:t>ՀՀ</w:t>
            </w:r>
            <w:r w:rsidRPr="00D14B79">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en-US" w:eastAsia="en-US"/>
              </w:rPr>
              <w:t>տարածքային</w:t>
            </w:r>
            <w:r w:rsidRPr="00D14B79">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en-US" w:eastAsia="en-US"/>
              </w:rPr>
              <w:t>կառավարման</w:t>
            </w:r>
            <w:r w:rsidRPr="00D14B79">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en-US" w:eastAsia="en-US"/>
              </w:rPr>
              <w:t>և</w:t>
            </w:r>
            <w:r w:rsidRPr="00D14B79">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en-US" w:eastAsia="en-US"/>
              </w:rPr>
              <w:t>ենթակառուցվածքների</w:t>
            </w:r>
            <w:r w:rsidRPr="00D14B79">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en-US" w:eastAsia="en-US"/>
              </w:rPr>
              <w:t>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548AECBC"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17.04.2024</w:t>
            </w:r>
          </w:p>
        </w:tc>
      </w:tr>
      <w:tr w:rsidR="00D14B79" w14:paraId="20F9F72C" w14:textId="77777777" w:rsidTr="00D14B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90FA5A" w14:textId="77777777" w:rsidR="00D14B79" w:rsidRDefault="00D14B79">
            <w:pPr>
              <w:spacing w:after="0"/>
              <w:rPr>
                <w:rFonts w:ascii="GHEA Grapalat" w:eastAsia="Times New Roman" w:hAnsi="GHEA Grapalat" w:cs="Times New Roman"/>
                <w:b/>
                <w:sz w:val="24"/>
                <w:szCs w:val="24"/>
                <w:lang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52E11BF2" w14:textId="77777777" w:rsidR="00D14B79" w:rsidRDefault="00D14B79">
            <w:pPr>
              <w:spacing w:after="0" w:line="360" w:lineRule="auto"/>
              <w:jc w:val="center"/>
              <w:rPr>
                <w:rFonts w:ascii="GHEA Grapalat" w:eastAsia="Times New Roman" w:hAnsi="GHEA Grapalat" w:cs="Times New Roman"/>
                <w:b/>
                <w:sz w:val="24"/>
                <w:szCs w:val="24"/>
                <w:lang w:eastAsia="en-US"/>
              </w:rPr>
            </w:pPr>
            <w:r>
              <w:rPr>
                <w:rFonts w:ascii="GHEA Grapalat" w:eastAsia="Times New Roman" w:hAnsi="GHEA Grapalat" w:cs="Times New Roman"/>
                <w:b/>
                <w:sz w:val="24"/>
                <w:szCs w:val="24"/>
                <w:lang w:val="en-US" w:eastAsia="en-US"/>
              </w:rPr>
              <w:t>N</w:t>
            </w:r>
            <w:r>
              <w:rPr>
                <w:rFonts w:ascii="GHEA Grapalat" w:eastAsia="Times New Roman" w:hAnsi="GHEA Grapalat" w:cs="Times New Roman"/>
                <w:b/>
                <w:sz w:val="24"/>
                <w:szCs w:val="24"/>
                <w:lang w:val="hy-AM" w:eastAsia="en-US"/>
              </w:rPr>
              <w:t xml:space="preserve"> ԳՍ/15</w:t>
            </w:r>
            <w:r>
              <w:rPr>
                <w:rFonts w:ascii="MS Gothic" w:eastAsia="MS Gothic" w:hAnsi="MS Gothic" w:cs="MS Gothic" w:hint="eastAsia"/>
                <w:b/>
                <w:sz w:val="24"/>
                <w:szCs w:val="24"/>
                <w:lang w:val="hy-AM" w:eastAsia="en-US"/>
              </w:rPr>
              <w:t>․</w:t>
            </w:r>
            <w:r>
              <w:rPr>
                <w:rFonts w:ascii="GHEA Grapalat" w:eastAsia="Times New Roman" w:hAnsi="GHEA Grapalat" w:cs="Times New Roman"/>
                <w:b/>
                <w:sz w:val="24"/>
                <w:szCs w:val="24"/>
                <w:lang w:val="hy-AM" w:eastAsia="en-US"/>
              </w:rPr>
              <w:t>2/12510-2024</w:t>
            </w:r>
          </w:p>
        </w:tc>
      </w:tr>
      <w:tr w:rsidR="00D14B79" w:rsidRPr="00D14B79" w14:paraId="35882F8E" w14:textId="77777777" w:rsidTr="00D14B79">
        <w:trPr>
          <w:trHeight w:val="2982"/>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308C07CF" w14:textId="77777777" w:rsidR="00D14B79" w:rsidRDefault="00D14B79">
            <w:pPr>
              <w:tabs>
                <w:tab w:val="left" w:pos="989"/>
              </w:tabs>
              <w:autoSpaceDE w:val="0"/>
              <w:autoSpaceDN w:val="0"/>
              <w:adjustRightInd w:val="0"/>
              <w:spacing w:after="0" w:line="360" w:lineRule="auto"/>
              <w:ind w:left="45" w:right="90" w:hanging="182"/>
              <w:jc w:val="both"/>
              <w:rPr>
                <w:rFonts w:ascii="GHEA Grapalat" w:hAnsi="GHEA Grapalat" w:cs="CIDFont+F5"/>
                <w:sz w:val="24"/>
                <w:szCs w:val="24"/>
                <w:lang w:val="hy-AM"/>
              </w:rPr>
            </w:pPr>
            <w:r>
              <w:rPr>
                <w:rFonts w:ascii="GHEA Grapalat" w:hAnsi="GHEA Grapalat" w:cs="CIDFont+F5"/>
                <w:b/>
                <w:bCs/>
                <w:sz w:val="24"/>
                <w:szCs w:val="24"/>
                <w:lang w:val="hy-AM"/>
              </w:rPr>
              <w:t>.</w:t>
            </w:r>
            <w:r>
              <w:rPr>
                <w:rFonts w:ascii="GHEA Grapalat" w:hAnsi="GHEA Grapalat" w:cs="CIDFont+F5"/>
                <w:sz w:val="24"/>
                <w:szCs w:val="24"/>
                <w:lang w:val="hy-AM"/>
              </w:rPr>
              <w:t xml:space="preserve"> 1. Որոշման նախագծի 1-ին կետի 3-րդ ենթակետով առաջարկվում է </w:t>
            </w:r>
            <w:r>
              <w:rPr>
                <w:rFonts w:ascii="GHEA Grapalat" w:eastAsia="Calibri" w:hAnsi="GHEA Grapalat" w:cs="Times New Roman"/>
                <w:color w:val="000000"/>
                <w:sz w:val="24"/>
                <w:szCs w:val="24"/>
                <w:shd w:val="clear" w:color="auto" w:fill="FFFFFF"/>
                <w:lang w:val="hy-AM"/>
              </w:rPr>
              <w:t>որոշման հավելվածի 15-րդ կետի 2-րդ ենթակետում «</w:t>
            </w:r>
            <w:r>
              <w:rPr>
                <w:rFonts w:ascii="GHEA Grapalat" w:eastAsia="Times New Roman" w:hAnsi="GHEA Grapalat" w:cs="Times New Roman"/>
                <w:sz w:val="24"/>
                <w:szCs w:val="24"/>
                <w:lang w:val="hy-AM"/>
              </w:rPr>
              <w:t>բողոքարկելու</w:t>
            </w:r>
            <w:r>
              <w:rPr>
                <w:rFonts w:ascii="GHEA Grapalat" w:eastAsia="Calibri" w:hAnsi="GHEA Grapalat" w:cs="Times New Roman"/>
                <w:color w:val="000000"/>
                <w:sz w:val="24"/>
                <w:szCs w:val="24"/>
                <w:shd w:val="clear" w:color="auto" w:fill="FFFFFF"/>
                <w:lang w:val="hy-AM"/>
              </w:rPr>
              <w:t>»</w:t>
            </w:r>
            <w:r>
              <w:rPr>
                <w:rFonts w:ascii="GHEA Grapalat" w:eastAsia="Times New Roman" w:hAnsi="GHEA Grapalat" w:cs="Times New Roman"/>
                <w:sz w:val="24"/>
                <w:szCs w:val="24"/>
                <w:lang w:val="hy-AM"/>
              </w:rPr>
              <w:t xml:space="preserve"> բառից հետո լրացնել </w:t>
            </w:r>
            <w:r>
              <w:rPr>
                <w:rFonts w:ascii="GHEA Grapalat" w:eastAsia="Calibri" w:hAnsi="GHEA Grapalat" w:cs="Times New Roman"/>
                <w:color w:val="000000"/>
                <w:sz w:val="24"/>
                <w:szCs w:val="24"/>
                <w:shd w:val="clear" w:color="auto" w:fill="FFFFFF"/>
                <w:lang w:val="hy-AM"/>
              </w:rPr>
              <w:t>«</w:t>
            </w:r>
            <w:r>
              <w:rPr>
                <w:rFonts w:ascii="GHEA Grapalat" w:eastAsia="Times New Roman" w:hAnsi="GHEA Grapalat" w:cs="Times New Roman"/>
                <w:sz w:val="24"/>
                <w:szCs w:val="24"/>
                <w:lang w:val="hy-AM"/>
              </w:rPr>
              <w:t xml:space="preserve">կամ </w:t>
            </w:r>
            <w:r>
              <w:rPr>
                <w:rFonts w:ascii="GHEA Grapalat" w:eastAsia="Calibri" w:hAnsi="GHEA Grapalat" w:cs="Times New Roman"/>
                <w:color w:val="000000"/>
                <w:sz w:val="24"/>
                <w:szCs w:val="24"/>
                <w:shd w:val="clear" w:color="auto" w:fill="FFFFFF"/>
                <w:lang w:val="hy-AM"/>
              </w:rPr>
              <w:t>ծառայությունների անհատական ծրագրում փոփոխություն (լրացում) կատարելու» բառերը, իսկ «հայտնաբերվելու» բառից հետո լրացնել «կամ ծառայությունների անհատական ծրագրում ներառված միջոցառումների վերանայման» բառերը։ Սակայն</w:t>
            </w:r>
            <w:r>
              <w:rPr>
                <w:rFonts w:ascii="GHEA Grapalat" w:hAnsi="GHEA Grapalat" w:cs="CIDFont+F5"/>
                <w:sz w:val="24"/>
                <w:szCs w:val="24"/>
                <w:lang w:val="hy-AM"/>
              </w:rPr>
              <w:t xml:space="preserve"> </w:t>
            </w:r>
            <w:r>
              <w:rPr>
                <w:rFonts w:ascii="GHEA Grapalat" w:eastAsia="Calibri" w:hAnsi="GHEA Grapalat" w:cs="Times New Roman"/>
                <w:color w:val="000000"/>
                <w:sz w:val="24"/>
                <w:szCs w:val="24"/>
                <w:shd w:val="clear" w:color="auto" w:fill="FFFFFF"/>
                <w:lang w:val="hy-AM"/>
              </w:rPr>
              <w:t>որոշման հավելվածի 15-րդ կետի 2-րդ ենթակետում «հայտնաբերվելու» բառ չկա։</w:t>
            </w:r>
            <w:r>
              <w:rPr>
                <w:rFonts w:ascii="GHEA Grapalat" w:hAnsi="GHEA Grapalat" w:cs="CIDFont+F5"/>
                <w:sz w:val="24"/>
                <w:szCs w:val="24"/>
                <w:lang w:val="hy-AM"/>
              </w:rPr>
              <w:t xml:space="preserve"> Առաջարկում ենք ենթակետը խմբագրել</w:t>
            </w:r>
            <w:r>
              <w:rPr>
                <w:rFonts w:ascii="GHEA Grapalat" w:eastAsia="Calibri" w:hAnsi="GHEA Grapalat" w:cs="Times New Roman"/>
                <w:color w:val="000000"/>
                <w:sz w:val="24"/>
                <w:szCs w:val="24"/>
                <w:shd w:val="clear" w:color="auto" w:fill="FFFFFF"/>
                <w:lang w:val="hy-AM"/>
              </w:rPr>
              <w:t>։</w:t>
            </w: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07146C37" w14:textId="77777777" w:rsidR="00D14B79" w:rsidRDefault="00D14B79">
            <w:pPr>
              <w:tabs>
                <w:tab w:val="left" w:pos="1200"/>
              </w:tabs>
              <w:spacing w:line="360" w:lineRule="auto"/>
              <w:ind w:left="60" w:right="45"/>
              <w:jc w:val="both"/>
              <w:rPr>
                <w:rFonts w:ascii="GHEA Grapalat" w:hAnsi="GHEA Grapalat"/>
                <w:bCs/>
                <w:sz w:val="24"/>
                <w:szCs w:val="24"/>
                <w:lang w:val="hy-AM"/>
              </w:rPr>
            </w:pPr>
            <w:r>
              <w:rPr>
                <w:rFonts w:ascii="GHEA Grapalat" w:hAnsi="GHEA Grapalat"/>
                <w:bCs/>
                <w:sz w:val="24"/>
                <w:szCs w:val="24"/>
                <w:lang w:val="hy-AM"/>
              </w:rPr>
              <w:t xml:space="preserve">Ընդունվել է։ Հղումը տրվել է </w:t>
            </w:r>
            <w:r>
              <w:rPr>
                <w:rFonts w:ascii="GHEA Grapalat" w:eastAsia="Calibri" w:hAnsi="GHEA Grapalat" w:cs="Times New Roman"/>
                <w:color w:val="000000"/>
                <w:sz w:val="24"/>
                <w:szCs w:val="24"/>
                <w:shd w:val="clear" w:color="auto" w:fill="FFFFFF"/>
                <w:lang w:val="hy-AM"/>
              </w:rPr>
              <w:t>15-րդ կետի 3-րդ ենթակետին։</w:t>
            </w:r>
          </w:p>
        </w:tc>
      </w:tr>
      <w:tr w:rsidR="00D14B79" w:rsidRPr="00D14B79" w14:paraId="15214C91" w14:textId="77777777" w:rsidTr="00D14B79">
        <w:trPr>
          <w:trHeight w:val="2982"/>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44952F8E" w14:textId="77777777" w:rsidR="00D14B79" w:rsidRDefault="00D14B79">
            <w:pPr>
              <w:tabs>
                <w:tab w:val="left" w:pos="989"/>
              </w:tabs>
              <w:autoSpaceDE w:val="0"/>
              <w:autoSpaceDN w:val="0"/>
              <w:adjustRightInd w:val="0"/>
              <w:spacing w:after="0" w:line="360" w:lineRule="auto"/>
              <w:ind w:left="45" w:right="90" w:firstLine="88"/>
              <w:jc w:val="both"/>
              <w:rPr>
                <w:rFonts w:ascii="GHEA Grapalat" w:hAnsi="GHEA Grapalat" w:cs="CIDFont+F5"/>
                <w:b/>
                <w:bCs/>
                <w:sz w:val="24"/>
                <w:szCs w:val="24"/>
                <w:lang w:val="hy-AM"/>
              </w:rPr>
            </w:pPr>
            <w:r>
              <w:rPr>
                <w:rFonts w:ascii="GHEA Grapalat" w:eastAsia="Calibri" w:hAnsi="GHEA Grapalat"/>
                <w:color w:val="000000"/>
                <w:sz w:val="24"/>
                <w:szCs w:val="24"/>
                <w:shd w:val="clear" w:color="auto" w:fill="FFFFFF"/>
                <w:lang w:val="hy-AM"/>
              </w:rPr>
              <w:lastRenderedPageBreak/>
              <w:t>2. Որոշման 32-րդ կետի 1-ին ենթակետում սահմանված է, որ Ծառայությունը կամ ծառայության ցանկացած տարածքային կենտրոն դիմումն ստանալուց հետո 3 աշխատանքային օրվա ընթացքում դիմումը և կից փաստաթղթերն առցանց ստանալու դեպքում նույնականացնում է գնահատվողի տվյալները։ Իսկ ներկայացված որոշման նախագծում 32-րդ կետը շարադրված է նոր խմբագրությամբ, որտեղ անդրադարձ չի կատարվում նրան, թե ծառայության տարածքային կենտրոնը դիմումը և կից փաստաթղթերն առցանց ստանալու դեպքում ինչ գործողություններ պետք է կատարի։ Հաշվի առնելով վերոգրյալը՝ կարծում ենք որոշման նախագծի 32-րդ կետը կարիք ունի խմբագրման։</w:t>
            </w: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2A4E33AD" w14:textId="77777777" w:rsidR="00D14B79" w:rsidRDefault="00D14B79">
            <w:pPr>
              <w:tabs>
                <w:tab w:val="left" w:pos="1200"/>
              </w:tabs>
              <w:spacing w:line="360" w:lineRule="auto"/>
              <w:ind w:left="60" w:right="45"/>
              <w:jc w:val="both"/>
              <w:rPr>
                <w:rFonts w:ascii="GHEA Grapalat" w:hAnsi="GHEA Grapalat"/>
                <w:bCs/>
                <w:sz w:val="24"/>
                <w:szCs w:val="24"/>
                <w:lang w:val="hy-AM"/>
              </w:rPr>
            </w:pPr>
            <w:r>
              <w:rPr>
                <w:rFonts w:ascii="GHEA Grapalat" w:eastAsia="Calibri" w:hAnsi="GHEA Grapalat"/>
                <w:color w:val="000000"/>
                <w:sz w:val="24"/>
                <w:szCs w:val="24"/>
                <w:shd w:val="clear" w:color="auto" w:fill="FFFFFF"/>
                <w:lang w:val="hy-AM"/>
              </w:rPr>
              <w:t xml:space="preserve">Չի ընդունվել։ Առցանց դիմումների ընթացքը կարգավորվում է ինքնաշխատ, ՄՍԾ-ն որևէ գործողություն չի իրականացնում։ </w:t>
            </w:r>
          </w:p>
        </w:tc>
      </w:tr>
      <w:tr w:rsidR="00D14B79" w14:paraId="5B1C8CFF" w14:textId="77777777" w:rsidTr="00D14B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9830C8D"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3. ՀՀ ֆինանսների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738547B3"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26.04.2024</w:t>
            </w:r>
          </w:p>
        </w:tc>
      </w:tr>
      <w:tr w:rsidR="00D14B79" w14:paraId="1FB1C602" w14:textId="77777777" w:rsidTr="00D14B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59ECEC" w14:textId="77777777" w:rsidR="00D14B79" w:rsidRDefault="00D14B79">
            <w:pPr>
              <w:spacing w:after="0"/>
              <w:rPr>
                <w:rFonts w:ascii="GHEA Grapalat" w:eastAsia="Times New Roman" w:hAnsi="GHEA Grapalat" w:cs="Times New Roman"/>
                <w:b/>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1E31538"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N</w:t>
            </w:r>
            <w:r>
              <w:rPr>
                <w:rFonts w:ascii="GHEA Grapalat" w:eastAsia="Times New Roman" w:hAnsi="GHEA Grapalat" w:cs="Times New Roman"/>
                <w:b/>
                <w:sz w:val="24"/>
                <w:szCs w:val="24"/>
                <w:lang w:val="en-GB" w:eastAsia="en-US"/>
              </w:rPr>
              <w:t xml:space="preserve"> </w:t>
            </w:r>
            <w:r>
              <w:rPr>
                <w:rFonts w:ascii="GHEA Grapalat" w:eastAsia="Times New Roman" w:hAnsi="GHEA Grapalat" w:cs="Times New Roman"/>
                <w:b/>
                <w:sz w:val="24"/>
                <w:szCs w:val="24"/>
                <w:lang w:val="hy-AM" w:eastAsia="en-US"/>
              </w:rPr>
              <w:t>01/34-2/8138-2024</w:t>
            </w:r>
          </w:p>
        </w:tc>
      </w:tr>
      <w:tr w:rsidR="00D14B79" w14:paraId="3E970B64" w14:textId="77777777" w:rsidTr="00D14B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02060B34" w14:textId="77777777" w:rsidR="00D14B79" w:rsidRDefault="00D14B79">
            <w:pPr>
              <w:spacing w:after="0" w:line="360" w:lineRule="auto"/>
              <w:ind w:left="45" w:right="90" w:firstLine="567"/>
              <w:jc w:val="both"/>
              <w:rPr>
                <w:rFonts w:ascii="GHEA Grapalat" w:eastAsia="Calibri" w:hAnsi="GHEA Grapalat"/>
                <w:color w:val="000000"/>
                <w:sz w:val="24"/>
                <w:szCs w:val="24"/>
                <w:shd w:val="clear" w:color="auto" w:fill="FFFFFF"/>
                <w:lang w:val="hy-AM"/>
              </w:rPr>
            </w:pPr>
            <w:r>
              <w:rPr>
                <w:rFonts w:ascii="GHEA Grapalat" w:eastAsia="Calibri" w:hAnsi="GHEA Grapalat"/>
                <w:color w:val="000000"/>
                <w:sz w:val="24"/>
                <w:szCs w:val="24"/>
                <w:shd w:val="clear" w:color="auto" w:fill="FFFFFF"/>
                <w:lang w:val="hy-AM"/>
              </w:rPr>
              <w:t>«ՀՀ կառավարության 2022 թվականի հուլիսի 28-ի N 1180-Ն որոշման մեջ լրացումներ և փոփոխություններ կատարելու մասին» ՀՀ կառավարության որոշման նախագիծը հայտնում ենք, որ մեր իրավասությունների շրջանակներում առարկություններ չունենք:</w:t>
            </w: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3CE88084" w14:textId="77777777" w:rsidR="00D14B79" w:rsidRDefault="00D14B79">
            <w:pPr>
              <w:tabs>
                <w:tab w:val="left" w:pos="5700"/>
              </w:tabs>
              <w:spacing w:line="360" w:lineRule="auto"/>
              <w:ind w:left="60" w:right="45" w:hanging="60"/>
              <w:jc w:val="both"/>
              <w:rPr>
                <w:rFonts w:ascii="GHEA Grapalat" w:hAnsi="GHEA Grapalat"/>
                <w:bCs/>
                <w:sz w:val="24"/>
                <w:szCs w:val="24"/>
                <w:lang w:val="hy-AM"/>
              </w:rPr>
            </w:pPr>
            <w:r>
              <w:rPr>
                <w:rFonts w:ascii="GHEA Grapalat" w:eastAsia="Times New Roman" w:hAnsi="GHEA Grapalat"/>
                <w:color w:val="191919"/>
                <w:sz w:val="24"/>
                <w:szCs w:val="24"/>
                <w:shd w:val="clear" w:color="auto" w:fill="FFFFFF"/>
                <w:lang w:val="hy-AM"/>
              </w:rPr>
              <w:t>Ընդունվել է ի գիտություն։</w:t>
            </w:r>
          </w:p>
        </w:tc>
      </w:tr>
      <w:tr w:rsidR="00D14B79" w14:paraId="65D83559" w14:textId="77777777" w:rsidTr="00D14B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439CD817"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4. ՀՀ արդարադատության նախարարություն</w:t>
            </w:r>
          </w:p>
          <w:p w14:paraId="731ABF3F" w14:textId="77777777" w:rsidR="00D14B79" w:rsidRDefault="00D14B79">
            <w:pPr>
              <w:spacing w:after="0" w:line="360" w:lineRule="auto"/>
              <w:jc w:val="center"/>
              <w:rPr>
                <w:rFonts w:ascii="GHEA Grapalat" w:eastAsia="Times New Roman" w:hAnsi="GHEA Grapalat" w:cs="Times New Roman"/>
                <w:b/>
                <w:sz w:val="24"/>
                <w:szCs w:val="24"/>
                <w:lang w:val="en-GB"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427CC5F" w14:textId="77777777" w:rsidR="00D14B79" w:rsidRDefault="00D14B79">
            <w:pPr>
              <w:spacing w:after="0" w:line="360" w:lineRule="auto"/>
              <w:ind w:left="60" w:right="45" w:hanging="60"/>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14.05.2024</w:t>
            </w:r>
          </w:p>
        </w:tc>
      </w:tr>
      <w:tr w:rsidR="00D14B79" w14:paraId="76D70F77" w14:textId="77777777" w:rsidTr="00D14B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837332" w14:textId="77777777" w:rsidR="00D14B79" w:rsidRDefault="00D14B79">
            <w:pPr>
              <w:spacing w:after="0"/>
              <w:rPr>
                <w:rFonts w:ascii="GHEA Grapalat" w:eastAsia="Times New Roman" w:hAnsi="GHEA Grapalat" w:cs="Times New Roman"/>
                <w:b/>
                <w:sz w:val="24"/>
                <w:szCs w:val="24"/>
                <w:lang w:val="en-GB"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77E71329" w14:textId="77777777" w:rsidR="00D14B79" w:rsidRDefault="00D14B79">
            <w:pPr>
              <w:spacing w:after="0" w:line="360" w:lineRule="auto"/>
              <w:ind w:left="60" w:right="45" w:hanging="60"/>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N /27.0.01/18455-2024</w:t>
            </w:r>
          </w:p>
        </w:tc>
      </w:tr>
      <w:tr w:rsidR="00D14B79" w:rsidRPr="00D14B79" w14:paraId="5EEB2501" w14:textId="77777777" w:rsidTr="00D14B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337946EF" w14:textId="77777777" w:rsidR="00D14B79" w:rsidRDefault="00D14B79" w:rsidP="00D14B79">
            <w:pPr>
              <w:pStyle w:val="NormalWeb"/>
              <w:numPr>
                <w:ilvl w:val="0"/>
                <w:numId w:val="12"/>
              </w:numPr>
              <w:shd w:val="clear" w:color="auto" w:fill="FFFFFF"/>
              <w:tabs>
                <w:tab w:val="left" w:pos="990"/>
              </w:tabs>
              <w:spacing w:before="0" w:beforeAutospacing="0" w:after="0" w:afterAutospacing="0" w:line="360" w:lineRule="auto"/>
              <w:ind w:left="45" w:right="90" w:firstLine="367"/>
              <w:jc w:val="both"/>
              <w:rPr>
                <w:rFonts w:ascii="GHEA Grapalat" w:hAnsi="GHEA Grapalat"/>
                <w:lang w:val="hy-AM"/>
              </w:rPr>
            </w:pPr>
            <w:r>
              <w:rPr>
                <w:rFonts w:ascii="GHEA Grapalat" w:hAnsi="GHEA Grapalat"/>
                <w:lang w:val="hy-AM"/>
              </w:rPr>
              <w:t xml:space="preserve">«Հայաստանի Հանրապետության կառավարության 2022 թվականի հուլիսի 28-ի N 1180-Ն որոշման մեջ լրացումներ և փոփոխություններ կատարելու </w:t>
            </w:r>
            <w:r>
              <w:rPr>
                <w:rFonts w:ascii="GHEA Grapalat" w:hAnsi="GHEA Grapalat"/>
                <w:lang w:val="hy-AM"/>
              </w:rPr>
              <w:lastRenderedPageBreak/>
              <w:t>մասին» Հայաստանի Հանրապետության կառավարության որոշման նախագծի (այսուհետ՝ Նախագիծ) 1-ին կետի 5-րդ ենթակետով նախատեսվում է Հայաստանի Հանրապետության կառավարության 2022 թվականի հուլիսի 28-ի N 1180-Ն որոշման (այսուհետ՝ Որոշում) 32-րդ կետը շարադրել նոր խմբագրությամբ, որի համաձայն՝ Ծառայության տարածքային կենտրոնը դիմումը և էլեկտրոնային համակարգում բացակայող փաստաթղթերն առձեռն ստանալու դեպքում՝ այն մուտքագրում է էլեկտրոնային համակարգ։ Եթե դիմումատուն չի ներկայացրել ինքնագնահատման հարցաշարը, ապա առձեռն ստանալու դեպքում դիմումը ներկայացնելու պահին դիմումատուի հետ համատեղ այն մուտքագրում է էլեկտրոնային համակարգ:</w:t>
            </w:r>
          </w:p>
          <w:p w14:paraId="4EA31EA8" w14:textId="77777777" w:rsidR="00D14B79" w:rsidRDefault="00D14B79">
            <w:pPr>
              <w:pStyle w:val="NormalWeb"/>
              <w:shd w:val="clear" w:color="auto" w:fill="FFFFFF"/>
              <w:tabs>
                <w:tab w:val="left" w:pos="990"/>
              </w:tabs>
              <w:spacing w:before="0" w:beforeAutospacing="0" w:after="0" w:afterAutospacing="0" w:line="360" w:lineRule="auto"/>
              <w:ind w:right="90" w:firstLine="540"/>
              <w:jc w:val="both"/>
              <w:rPr>
                <w:rFonts w:ascii="GHEA Grapalat" w:hAnsi="GHEA Grapalat"/>
                <w:lang w:val="hy-AM"/>
              </w:rPr>
            </w:pPr>
            <w:r>
              <w:rPr>
                <w:rFonts w:ascii="GHEA Grapalat" w:hAnsi="GHEA Grapalat"/>
                <w:lang w:val="hy-AM"/>
              </w:rPr>
              <w:t>Միաժամանակ, Նախագծի 1-ին կետի 6-րդ կետով նախատեսվում է Որոշման 32.1-ին կետն ուժը կորցրած ճանաչել:</w:t>
            </w:r>
          </w:p>
          <w:p w14:paraId="62DBF915" w14:textId="77777777" w:rsidR="00D14B79" w:rsidRDefault="00D14B79">
            <w:pPr>
              <w:pStyle w:val="NormalWeb"/>
              <w:shd w:val="clear" w:color="auto" w:fill="FFFFFF"/>
              <w:tabs>
                <w:tab w:val="left" w:pos="990"/>
              </w:tabs>
              <w:spacing w:before="0" w:beforeAutospacing="0" w:after="0" w:afterAutospacing="0" w:line="360" w:lineRule="auto"/>
              <w:ind w:right="90" w:firstLine="540"/>
              <w:jc w:val="both"/>
              <w:rPr>
                <w:rFonts w:ascii="GHEA Grapalat" w:hAnsi="GHEA Grapalat"/>
                <w:lang w:val="hy-AM"/>
              </w:rPr>
            </w:pPr>
            <w:r>
              <w:rPr>
                <w:rFonts w:ascii="GHEA Grapalat" w:hAnsi="GHEA Grapalat"/>
                <w:lang w:val="hy-AM"/>
              </w:rPr>
              <w:t xml:space="preserve">Այս առումով հարկ է նշել, որ տվյալ փոփոխությունների արդյունքում բաց կմնա այն հարցի կանոնակարգումը, երբ դիմումատուն դիմումը ներկայացրել է առցանց, սակայն չի ներկայացրել ինքնագնահատման հարցաշարը: </w:t>
            </w: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2BEF839B" w14:textId="77777777" w:rsidR="00D14B79" w:rsidRDefault="00D14B79">
            <w:pPr>
              <w:tabs>
                <w:tab w:val="left" w:pos="5700"/>
              </w:tabs>
              <w:spacing w:line="360" w:lineRule="auto"/>
              <w:ind w:left="60" w:right="45" w:hanging="60"/>
              <w:jc w:val="both"/>
              <w:rPr>
                <w:rFonts w:ascii="GHEA Grapalat" w:eastAsia="SimSun" w:hAnsi="GHEA Grapalat" w:cs="Times New Roman"/>
                <w:sz w:val="24"/>
                <w:szCs w:val="24"/>
                <w:lang w:val="hy-AM" w:eastAsia="en-US"/>
              </w:rPr>
            </w:pPr>
            <w:r>
              <w:rPr>
                <w:rFonts w:ascii="GHEA Grapalat" w:eastAsia="SimSun" w:hAnsi="GHEA Grapalat" w:cs="Times New Roman"/>
                <w:sz w:val="24"/>
                <w:szCs w:val="24"/>
                <w:lang w:val="hy-AM" w:eastAsia="en-US"/>
              </w:rPr>
              <w:lastRenderedPageBreak/>
              <w:t>Ընդունվել է ի գիտություն։</w:t>
            </w:r>
          </w:p>
          <w:p w14:paraId="1E989725" w14:textId="77777777" w:rsidR="00D14B79" w:rsidRDefault="00D14B79">
            <w:pPr>
              <w:tabs>
                <w:tab w:val="left" w:pos="5700"/>
              </w:tabs>
              <w:spacing w:line="360" w:lineRule="auto"/>
              <w:ind w:left="60" w:right="45" w:hanging="60"/>
              <w:jc w:val="both"/>
              <w:rPr>
                <w:rFonts w:ascii="GHEA Grapalat" w:eastAsia="SimSun" w:hAnsi="GHEA Grapalat" w:cs="Times New Roman"/>
                <w:sz w:val="24"/>
                <w:szCs w:val="24"/>
                <w:lang w:val="hy-AM" w:eastAsia="en-US"/>
              </w:rPr>
            </w:pPr>
            <w:r>
              <w:rPr>
                <w:rFonts w:ascii="GHEA Grapalat" w:eastAsia="SimSun" w:hAnsi="GHEA Grapalat" w:cs="Times New Roman"/>
                <w:sz w:val="24"/>
                <w:szCs w:val="24"/>
                <w:lang w:val="hy-AM" w:eastAsia="en-US"/>
              </w:rPr>
              <w:t xml:space="preserve">Էլեկտրոնային համակարգում ինքնագնահատման հարցաշարի  </w:t>
            </w:r>
            <w:r>
              <w:rPr>
                <w:rFonts w:ascii="GHEA Grapalat" w:eastAsia="SimSun" w:hAnsi="GHEA Grapalat" w:cs="Times New Roman"/>
                <w:sz w:val="24"/>
                <w:szCs w:val="24"/>
                <w:lang w:val="hy-AM" w:eastAsia="en-US"/>
              </w:rPr>
              <w:lastRenderedPageBreak/>
              <w:t xml:space="preserve">լրացումը կրում է պարտադիր պահանջ և դիմումը առանց դրա չի ընդունվում։ </w:t>
            </w:r>
          </w:p>
        </w:tc>
      </w:tr>
      <w:tr w:rsidR="00D14B79" w14:paraId="45916709" w14:textId="77777777" w:rsidTr="00D14B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7DF78AE6" w14:textId="77777777" w:rsidR="00D14B79" w:rsidRDefault="00D14B79" w:rsidP="00D14B79">
            <w:pPr>
              <w:pStyle w:val="NormalWeb"/>
              <w:numPr>
                <w:ilvl w:val="0"/>
                <w:numId w:val="12"/>
              </w:numPr>
              <w:shd w:val="clear" w:color="auto" w:fill="FFFFFF"/>
              <w:tabs>
                <w:tab w:val="left" w:pos="990"/>
              </w:tabs>
              <w:spacing w:before="0" w:beforeAutospacing="0" w:after="0" w:afterAutospacing="0" w:line="360" w:lineRule="auto"/>
              <w:ind w:left="45" w:firstLine="291"/>
              <w:jc w:val="both"/>
              <w:rPr>
                <w:rFonts w:ascii="GHEA Grapalat" w:hAnsi="GHEA Grapalat" w:cs="Sylfaen"/>
                <w:b/>
                <w:bCs/>
                <w:i/>
                <w:lang w:val="hy-AM"/>
              </w:rPr>
            </w:pPr>
            <w:r>
              <w:rPr>
                <w:rFonts w:ascii="GHEA Grapalat" w:hAnsi="GHEA Grapalat" w:cs="Cambria Math"/>
                <w:color w:val="000000"/>
                <w:lang w:val="hy-AM"/>
              </w:rPr>
              <w:lastRenderedPageBreak/>
              <w:t xml:space="preserve">Նախագծի 1-ին կետի 11-րդ ենթակետում </w:t>
            </w:r>
            <w:r>
              <w:rPr>
                <w:rFonts w:ascii="GHEA Grapalat" w:hAnsi="GHEA Grapalat"/>
                <w:lang w:val="hy-AM"/>
              </w:rPr>
              <w:t>«7-րդ ենթակետերում» բառերն անհրաժեշտ է փոխարինել «7-րդ ենթակետում» բառերով:</w:t>
            </w:r>
          </w:p>
        </w:tc>
        <w:tc>
          <w:tcPr>
            <w:tcW w:w="3922" w:type="dxa"/>
            <w:tcBorders>
              <w:top w:val="outset" w:sz="6" w:space="0" w:color="auto"/>
              <w:left w:val="outset" w:sz="6" w:space="0" w:color="auto"/>
              <w:bottom w:val="outset" w:sz="6" w:space="0" w:color="auto"/>
              <w:right w:val="outset" w:sz="6" w:space="0" w:color="auto"/>
            </w:tcBorders>
            <w:shd w:val="clear" w:color="auto" w:fill="FFFFFF"/>
            <w:hideMark/>
          </w:tcPr>
          <w:p w14:paraId="1C989D35" w14:textId="77777777" w:rsidR="00D14B79" w:rsidRDefault="00D14B79">
            <w:pPr>
              <w:tabs>
                <w:tab w:val="left" w:pos="5700"/>
              </w:tabs>
              <w:spacing w:line="360" w:lineRule="auto"/>
              <w:ind w:left="60"/>
              <w:jc w:val="both"/>
              <w:rPr>
                <w:rFonts w:ascii="GHEA Grapalat" w:eastAsia="SimSun" w:hAnsi="GHEA Grapalat" w:cs="Times New Roman"/>
                <w:sz w:val="24"/>
                <w:szCs w:val="24"/>
                <w:lang w:val="hy-AM" w:eastAsia="en-US"/>
              </w:rPr>
            </w:pPr>
            <w:r>
              <w:rPr>
                <w:rFonts w:ascii="GHEA Grapalat" w:eastAsia="SimSun" w:hAnsi="GHEA Grapalat" w:cs="Times New Roman"/>
                <w:sz w:val="24"/>
                <w:szCs w:val="24"/>
                <w:lang w:val="hy-AM" w:eastAsia="en-US"/>
              </w:rPr>
              <w:t>Ընդունվել է։</w:t>
            </w:r>
          </w:p>
          <w:p w14:paraId="25D3B347" w14:textId="77777777" w:rsidR="00D14B79" w:rsidRDefault="00D14B79">
            <w:pPr>
              <w:tabs>
                <w:tab w:val="left" w:pos="5700"/>
              </w:tabs>
              <w:spacing w:line="360" w:lineRule="auto"/>
              <w:ind w:left="60"/>
              <w:jc w:val="both"/>
              <w:rPr>
                <w:rFonts w:ascii="GHEA Grapalat" w:eastAsia="SimSun" w:hAnsi="GHEA Grapalat" w:cs="Times New Roman"/>
                <w:sz w:val="24"/>
                <w:szCs w:val="24"/>
                <w:lang w:val="hy-AM" w:eastAsia="en-US"/>
              </w:rPr>
            </w:pPr>
            <w:r>
              <w:rPr>
                <w:rFonts w:ascii="GHEA Grapalat" w:eastAsia="SimSun" w:hAnsi="GHEA Grapalat" w:cs="Times New Roman"/>
                <w:sz w:val="24"/>
                <w:szCs w:val="24"/>
                <w:lang w:val="hy-AM" w:eastAsia="en-US"/>
              </w:rPr>
              <w:t>Խմբագրվել է։</w:t>
            </w:r>
          </w:p>
        </w:tc>
      </w:tr>
    </w:tbl>
    <w:p w14:paraId="762A9F9B" w14:textId="77777777" w:rsidR="00D14B79" w:rsidRDefault="00D14B79" w:rsidP="00D14B79">
      <w:pPr>
        <w:spacing w:line="360" w:lineRule="auto"/>
        <w:rPr>
          <w:rFonts w:ascii="GHEA Grapalat" w:hAnsi="GHEA Grapalat"/>
          <w:sz w:val="24"/>
          <w:szCs w:val="24"/>
          <w:lang w:val="hy-AM"/>
        </w:rPr>
      </w:pPr>
    </w:p>
    <w:p w14:paraId="5C39E741" w14:textId="77777777" w:rsidR="00D14B79" w:rsidRDefault="00D14B79" w:rsidP="00D14B79">
      <w:pPr>
        <w:rPr>
          <w:rFonts w:ascii="GHEA Grapalat" w:hAnsi="GHEA Grapalat"/>
          <w:sz w:val="24"/>
          <w:szCs w:val="24"/>
          <w:lang w:val="hy-AM"/>
        </w:rPr>
      </w:pPr>
    </w:p>
    <w:p w14:paraId="3469A2D3" w14:textId="77777777" w:rsidR="00D14B79" w:rsidRDefault="00D14B79" w:rsidP="00D14B79">
      <w:pPr>
        <w:rPr>
          <w:rFonts w:ascii="GHEA Grapalat" w:hAnsi="GHEA Grapalat"/>
          <w:sz w:val="24"/>
          <w:szCs w:val="24"/>
          <w:lang w:val="hy-AM"/>
        </w:rPr>
      </w:pPr>
    </w:p>
    <w:p w14:paraId="539835F1" w14:textId="77777777" w:rsidR="00D14B79" w:rsidRDefault="00D14B79" w:rsidP="00D14B79">
      <w:pPr>
        <w:tabs>
          <w:tab w:val="left" w:pos="1620"/>
        </w:tabs>
        <w:rPr>
          <w:rFonts w:ascii="GHEA Grapalat" w:hAnsi="GHEA Grapalat"/>
          <w:sz w:val="24"/>
          <w:szCs w:val="24"/>
          <w:lang w:val="hy-AM"/>
        </w:rPr>
      </w:pPr>
      <w:r>
        <w:rPr>
          <w:rFonts w:ascii="GHEA Grapalat" w:hAnsi="GHEA Grapalat"/>
          <w:sz w:val="24"/>
          <w:szCs w:val="24"/>
          <w:lang w:val="hy-AM"/>
        </w:rPr>
        <w:tab/>
      </w:r>
    </w:p>
    <w:tbl>
      <w:tblPr>
        <w:tblW w:w="10663"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1"/>
        <w:gridCol w:w="3856"/>
        <w:gridCol w:w="66"/>
      </w:tblGrid>
      <w:tr w:rsidR="00D14B79" w14:paraId="75DFEACE" w14:textId="77777777" w:rsidTr="00D14B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15A4EB9"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5. Վարչապետի աշխատակազմի սոցիալական հարցերի վարչություն</w:t>
            </w:r>
          </w:p>
        </w:tc>
        <w:tc>
          <w:tcPr>
            <w:tcW w:w="39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08ABF76" w14:textId="77777777" w:rsidR="00D14B79" w:rsidRDefault="00D14B79">
            <w:pPr>
              <w:spacing w:after="0" w:line="36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en-US" w:eastAsia="en-US"/>
              </w:rPr>
              <w:t>03.</w:t>
            </w:r>
            <w:r>
              <w:rPr>
                <w:rFonts w:ascii="GHEA Grapalat" w:eastAsia="Times New Roman" w:hAnsi="GHEA Grapalat" w:cs="Times New Roman"/>
                <w:b/>
                <w:sz w:val="24"/>
                <w:szCs w:val="24"/>
                <w:lang w:val="hy-AM" w:eastAsia="en-US"/>
              </w:rPr>
              <w:t>06</w:t>
            </w:r>
            <w:r>
              <w:rPr>
                <w:rFonts w:ascii="GHEA Grapalat" w:eastAsia="Times New Roman" w:hAnsi="GHEA Grapalat" w:cs="Times New Roman"/>
                <w:b/>
                <w:sz w:val="24"/>
                <w:szCs w:val="24"/>
                <w:lang w:val="en-US" w:eastAsia="en-US"/>
              </w:rPr>
              <w:t>.202</w:t>
            </w:r>
            <w:r>
              <w:rPr>
                <w:rFonts w:ascii="GHEA Grapalat" w:eastAsia="Times New Roman" w:hAnsi="GHEA Grapalat" w:cs="Times New Roman"/>
                <w:b/>
                <w:sz w:val="24"/>
                <w:szCs w:val="24"/>
                <w:lang w:val="hy-AM" w:eastAsia="en-US"/>
              </w:rPr>
              <w:t>4</w:t>
            </w:r>
            <w:r>
              <w:rPr>
                <w:rFonts w:ascii="GHEA Grapalat" w:eastAsia="Times New Roman" w:hAnsi="GHEA Grapalat" w:cs="Times New Roman"/>
                <w:b/>
                <w:sz w:val="24"/>
                <w:szCs w:val="24"/>
                <w:lang w:val="en-US" w:eastAsia="en-US"/>
              </w:rPr>
              <w:t>թ.</w:t>
            </w:r>
          </w:p>
        </w:tc>
      </w:tr>
      <w:tr w:rsidR="00D14B79" w14:paraId="2E533B72" w14:textId="77777777" w:rsidTr="00D14B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3FD1FB" w14:textId="77777777" w:rsidR="00D14B79" w:rsidRDefault="00D14B79">
            <w:pPr>
              <w:spacing w:after="0"/>
              <w:rPr>
                <w:rFonts w:ascii="GHEA Grapalat" w:eastAsia="Times New Roman" w:hAnsi="GHEA Grapalat" w:cs="Times New Roman"/>
                <w:b/>
                <w:sz w:val="24"/>
                <w:szCs w:val="24"/>
                <w:lang w:val="hy-AM" w:eastAsia="en-US"/>
              </w:rPr>
            </w:pPr>
          </w:p>
        </w:tc>
        <w:tc>
          <w:tcPr>
            <w:tcW w:w="39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D674872" w14:textId="77777777" w:rsidR="00D14B79" w:rsidRDefault="00D14B79">
            <w:pPr>
              <w:spacing w:after="0" w:line="36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N 02/11.4/19098-2024</w:t>
            </w:r>
          </w:p>
        </w:tc>
      </w:tr>
      <w:tr w:rsidR="00D14B79" w:rsidRPr="00D14B79" w14:paraId="3EFB0E6A" w14:textId="77777777" w:rsidTr="00D14B79">
        <w:trPr>
          <w:gridAfter w:val="1"/>
          <w:wAfter w:w="66" w:type="dxa"/>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4A1C4BF8" w14:textId="77777777" w:rsidR="00D14B79" w:rsidRDefault="00D14B79">
            <w:pPr>
              <w:pStyle w:val="NormalWeb"/>
              <w:shd w:val="clear" w:color="auto" w:fill="FFFFFF"/>
              <w:tabs>
                <w:tab w:val="left" w:pos="990"/>
              </w:tabs>
              <w:spacing w:before="0" w:beforeAutospacing="0" w:after="0" w:afterAutospacing="0" w:line="360" w:lineRule="auto"/>
              <w:ind w:left="45" w:right="90" w:hanging="45"/>
              <w:jc w:val="both"/>
              <w:rPr>
                <w:rFonts w:ascii="GHEA Grapalat" w:hAnsi="GHEA Grapalat" w:cs="Cambria Math"/>
                <w:color w:val="000000"/>
                <w:lang w:val="hy-AM"/>
              </w:rPr>
            </w:pPr>
            <w:r>
              <w:rPr>
                <w:rFonts w:ascii="GHEA Grapalat" w:hAnsi="GHEA Grapalat" w:cs="Cambria Math"/>
                <w:color w:val="000000"/>
                <w:lang w:val="hy-AM"/>
              </w:rPr>
              <w:t xml:space="preserve">     1</w:t>
            </w:r>
            <w:r>
              <w:rPr>
                <w:rFonts w:ascii="MS Gothic" w:eastAsia="MS Gothic" w:hAnsi="MS Gothic" w:cs="MS Gothic" w:hint="eastAsia"/>
                <w:color w:val="000000"/>
                <w:lang w:val="hy-AM"/>
              </w:rPr>
              <w:t>․</w:t>
            </w:r>
            <w:r>
              <w:rPr>
                <w:rFonts w:ascii="GHEA Grapalat" w:hAnsi="GHEA Grapalat" w:cs="Cambria Math"/>
                <w:color w:val="000000"/>
                <w:lang w:val="hy-AM"/>
              </w:rPr>
              <w:t xml:space="preserve"> Նախագծի 1-ին կետի 2-րդ ենթակետով նախատեսվում է կրկնակի գնահատումն իրականացնել նաև անժամկետ հաշմանդամություն ունեցող անձանց կողմից իրենց ցանկությամբ դիմելու դեպքում և ծառայությունների  անհատական ծրագիր կազմելու դեպքում, եթե հաշմանդամություն ունեցող անձն այն երբևէ չի ստացել: 2-րդ դեպքի պարագայում անհրաժեշտ է հստակեցնել՝</w:t>
            </w:r>
          </w:p>
          <w:p w14:paraId="3A9B54D7" w14:textId="77777777" w:rsidR="00D14B79" w:rsidRDefault="00D14B79">
            <w:pPr>
              <w:pStyle w:val="NormalWeb"/>
              <w:shd w:val="clear" w:color="auto" w:fill="FFFFFF"/>
              <w:tabs>
                <w:tab w:val="left" w:pos="990"/>
              </w:tabs>
              <w:spacing w:before="0" w:beforeAutospacing="0" w:after="0" w:afterAutospacing="0" w:line="360" w:lineRule="auto"/>
              <w:ind w:left="45" w:right="90" w:hanging="45"/>
              <w:jc w:val="both"/>
              <w:rPr>
                <w:rFonts w:ascii="GHEA Grapalat" w:hAnsi="GHEA Grapalat" w:cs="Cambria Math"/>
                <w:color w:val="000000"/>
                <w:lang w:val="hy-AM"/>
              </w:rPr>
            </w:pPr>
            <w:r>
              <w:rPr>
                <w:rFonts w:ascii="GHEA Grapalat" w:hAnsi="GHEA Grapalat" w:cs="Cambria Math"/>
                <w:color w:val="000000"/>
                <w:lang w:val="hy-AM"/>
              </w:rPr>
              <w:t xml:space="preserve">     1</w:t>
            </w:r>
            <w:r>
              <w:rPr>
                <w:rFonts w:ascii="MS Gothic" w:eastAsia="MS Gothic" w:hAnsi="MS Gothic" w:cs="MS Gothic" w:hint="eastAsia"/>
                <w:color w:val="000000"/>
                <w:lang w:val="hy-AM"/>
              </w:rPr>
              <w:t>․</w:t>
            </w:r>
            <w:r>
              <w:rPr>
                <w:rFonts w:ascii="GHEA Grapalat" w:hAnsi="GHEA Grapalat" w:cs="Cambria Math"/>
                <w:color w:val="000000"/>
                <w:lang w:val="hy-AM"/>
              </w:rPr>
              <w:t>1 ում կողմից դիմելու դեպքում այն կարող է իրականացվել,</w:t>
            </w:r>
          </w:p>
          <w:p w14:paraId="74129D96" w14:textId="77777777" w:rsidR="00D14B79" w:rsidRDefault="00D14B79">
            <w:pPr>
              <w:pStyle w:val="NormalWeb"/>
              <w:shd w:val="clear" w:color="auto" w:fill="FFFFFF"/>
              <w:tabs>
                <w:tab w:val="left" w:pos="990"/>
              </w:tabs>
              <w:spacing w:before="0" w:beforeAutospacing="0" w:after="0" w:afterAutospacing="0" w:line="360" w:lineRule="auto"/>
              <w:ind w:left="45" w:right="90" w:hanging="45"/>
              <w:jc w:val="both"/>
              <w:rPr>
                <w:rFonts w:ascii="GHEA Grapalat" w:hAnsi="GHEA Grapalat" w:cs="Cambria Math"/>
                <w:color w:val="000000"/>
                <w:lang w:val="hy-AM"/>
              </w:rPr>
            </w:pPr>
            <w:r>
              <w:rPr>
                <w:rFonts w:ascii="GHEA Grapalat" w:hAnsi="GHEA Grapalat" w:cs="Cambria Math"/>
                <w:color w:val="000000"/>
                <w:lang w:val="hy-AM"/>
              </w:rPr>
              <w:t xml:space="preserve">     1</w:t>
            </w:r>
            <w:r>
              <w:rPr>
                <w:color w:val="000000"/>
                <w:lang w:val="hy-AM"/>
              </w:rPr>
              <w:t>․</w:t>
            </w:r>
            <w:r>
              <w:rPr>
                <w:rFonts w:ascii="GHEA Grapalat" w:hAnsi="GHEA Grapalat" w:cs="Cambria Math"/>
                <w:color w:val="000000"/>
                <w:lang w:val="hy-AM"/>
              </w:rPr>
              <w:t>2 որն է դրա նպատակը,</w:t>
            </w:r>
          </w:p>
          <w:p w14:paraId="09346966" w14:textId="77777777" w:rsidR="00D14B79" w:rsidRDefault="00D14B79">
            <w:pPr>
              <w:pStyle w:val="NormalWeb"/>
              <w:shd w:val="clear" w:color="auto" w:fill="FFFFFF"/>
              <w:tabs>
                <w:tab w:val="left" w:pos="990"/>
              </w:tabs>
              <w:spacing w:before="0" w:beforeAutospacing="0" w:after="0" w:afterAutospacing="0" w:line="360" w:lineRule="auto"/>
              <w:ind w:left="45" w:right="90" w:hanging="45"/>
              <w:jc w:val="both"/>
              <w:rPr>
                <w:rFonts w:ascii="GHEA Grapalat" w:hAnsi="GHEA Grapalat" w:cs="Cambria Math"/>
                <w:color w:val="000000"/>
                <w:lang w:val="hy-AM"/>
              </w:rPr>
            </w:pPr>
            <w:r>
              <w:rPr>
                <w:rFonts w:ascii="GHEA Grapalat" w:hAnsi="GHEA Grapalat" w:cs="Cambria Math"/>
                <w:color w:val="000000"/>
                <w:lang w:val="hy-AM"/>
              </w:rPr>
              <w:t xml:space="preserve">     1</w:t>
            </w:r>
            <w:r>
              <w:rPr>
                <w:color w:val="000000"/>
                <w:lang w:val="hy-AM"/>
              </w:rPr>
              <w:t>․</w:t>
            </w:r>
            <w:r>
              <w:rPr>
                <w:rFonts w:ascii="GHEA Grapalat" w:hAnsi="GHEA Grapalat" w:cs="Cambria Math"/>
                <w:color w:val="000000"/>
                <w:lang w:val="hy-AM"/>
              </w:rPr>
              <w:t>3 արդյոք խոսքը վերաբերում է նաև նախկինում վերականգնողական անհատական ծրագիր ստացած անձանց:</w:t>
            </w:r>
          </w:p>
        </w:tc>
        <w:tc>
          <w:tcPr>
            <w:tcW w:w="3856" w:type="dxa"/>
            <w:tcBorders>
              <w:top w:val="outset" w:sz="6" w:space="0" w:color="auto"/>
              <w:left w:val="outset" w:sz="6" w:space="0" w:color="auto"/>
              <w:bottom w:val="outset" w:sz="6" w:space="0" w:color="auto"/>
              <w:right w:val="outset" w:sz="6" w:space="0" w:color="auto"/>
            </w:tcBorders>
            <w:shd w:val="clear" w:color="auto" w:fill="FFFFFF"/>
            <w:hideMark/>
          </w:tcPr>
          <w:p w14:paraId="3ABC22BB"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 xml:space="preserve"> Ընդունվել ի գիտություն։</w:t>
            </w:r>
          </w:p>
          <w:p w14:paraId="5E8D2E02"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ՀՀ կառավարության 2022 թվականի հուլիսի 28</w:t>
            </w:r>
            <w:r>
              <w:rPr>
                <w:rFonts w:ascii="Calibri" w:hAnsi="Calibri" w:cs="Calibri"/>
                <w:bCs/>
                <w:sz w:val="24"/>
                <w:szCs w:val="24"/>
                <w:lang w:val="hy-AM"/>
              </w:rPr>
              <w:t> </w:t>
            </w:r>
            <w:r>
              <w:rPr>
                <w:rFonts w:ascii="GHEA Grapalat" w:hAnsi="GHEA Grapalat"/>
                <w:bCs/>
                <w:sz w:val="24"/>
                <w:szCs w:val="24"/>
                <w:lang w:val="hy-AM"/>
              </w:rPr>
              <w:t xml:space="preserve">N 1180-Ն որոշման հավելվածի 14-րդ կետում սահմանված է, որ կրկնակի գնահատումն իրականացվում է անձի (ներկայացուցչի) դիմումի հիման վրա։ </w:t>
            </w:r>
          </w:p>
          <w:p w14:paraId="692AE6E7"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 xml:space="preserve"> Բժշկասոցիալական փորձաքննության արդյունքում անժամկետ հաշմանդամություն ունեցող անձանց աջակցող  միջոցները տրամադրվում են վերականգնողական անհատական ծրագրի (այսուհետ՝ ՎԱԾ) հիման վրա, որի գործողության առավելագույն ժամկետն է 5 տարին։ Գործող </w:t>
            </w:r>
            <w:r>
              <w:rPr>
                <w:rFonts w:ascii="GHEA Grapalat" w:hAnsi="GHEA Grapalat"/>
                <w:bCs/>
                <w:sz w:val="24"/>
                <w:szCs w:val="24"/>
                <w:lang w:val="hy-AM"/>
              </w:rPr>
              <w:lastRenderedPageBreak/>
              <w:t xml:space="preserve">օրենսդրության համաձայն՝  2024 թվականի հունվարի 1-ից չի իրականացվում բժշկասոցիալական փորձաքննություն, չի կազմվում ՎԱԾ և չի իրականացվում փոփոխոություն ՎԱԾ-ում, ինչի արդյունքում անժամկետ հաշմանդամությւոն ունեցող անձինք </w:t>
            </w:r>
            <w:r>
              <w:rPr>
                <w:rFonts w:ascii="GHEA Grapalat" w:hAnsi="GHEA Grapalat"/>
                <w:b/>
                <w:bCs/>
                <w:sz w:val="24"/>
                <w:szCs w:val="24"/>
                <w:lang w:val="hy-AM"/>
              </w:rPr>
              <w:t>չեն կարողանում ստանալ նոր անուն աջակցող միջոցներ կամ ծառայություններ</w:t>
            </w:r>
            <w:r>
              <w:rPr>
                <w:rFonts w:ascii="GHEA Grapalat" w:hAnsi="GHEA Grapalat"/>
                <w:bCs/>
                <w:sz w:val="24"/>
                <w:szCs w:val="24"/>
                <w:lang w:val="hy-AM"/>
              </w:rPr>
              <w:t>։ Խնդրի կարգավորման համար իրականացվում է համապատասխան լրացումներ և հնարավորություն է ընձեռվում նշված անձանց ցանկության դեպքում դիմել ֆունկցիոնալության գնահատման  կամ ծառայությունների անհատական ծրագիր կազմելու համար։</w:t>
            </w:r>
          </w:p>
          <w:p w14:paraId="2DE92681" w14:textId="77777777" w:rsidR="00D14B79" w:rsidRDefault="00D14B79">
            <w:pPr>
              <w:tabs>
                <w:tab w:val="left" w:pos="5700"/>
              </w:tabs>
              <w:spacing w:line="360" w:lineRule="auto"/>
              <w:ind w:left="60" w:right="75" w:hanging="60"/>
              <w:jc w:val="both"/>
              <w:rPr>
                <w:rFonts w:ascii="GHEA Grapalat" w:eastAsia="Calibri" w:hAnsi="GHEA Grapalat" w:cs="Sylfaen"/>
                <w:sz w:val="24"/>
                <w:szCs w:val="24"/>
                <w:lang w:val="hy-AM"/>
              </w:rPr>
            </w:pPr>
            <w:r>
              <w:rPr>
                <w:rFonts w:ascii="GHEA Grapalat" w:hAnsi="GHEA Grapalat"/>
                <w:bCs/>
                <w:sz w:val="24"/>
                <w:szCs w:val="24"/>
                <w:lang w:val="hy-AM"/>
              </w:rPr>
              <w:t xml:space="preserve">Բացի այդ, շրջանառության մեջ է գտնվում «Հաշմանդամություն </w:t>
            </w:r>
            <w:r>
              <w:rPr>
                <w:rFonts w:ascii="GHEA Grapalat" w:hAnsi="GHEA Grapalat"/>
                <w:bCs/>
                <w:sz w:val="24"/>
                <w:szCs w:val="24"/>
                <w:lang w:val="hy-AM"/>
              </w:rPr>
              <w:lastRenderedPageBreak/>
              <w:t xml:space="preserve">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մասին» ՀՀ կառավարության որոշման նախագիծ, որի 2-րդ կետի 3-րդ ենթակետով սահմանվում է, որ </w:t>
            </w:r>
            <w:r>
              <w:rPr>
                <w:rFonts w:ascii="GHEA Grapalat" w:eastAsia="Calibri" w:hAnsi="GHEA Grapalat" w:cs="Sylfaen"/>
                <w:sz w:val="24"/>
                <w:szCs w:val="24"/>
                <w:lang w:val="hy-AM"/>
              </w:rPr>
              <w:t xml:space="preserve">մինչև 2024 թվականի հունվարի 1-ը հաշմանդամություն ունեցող անձին տրված վերականգնողական անհատական ծրագիրը հիմք է հանդիսանում դրանով երաշխավորված աջակցող միջոց </w:t>
            </w:r>
            <w:r>
              <w:rPr>
                <w:rFonts w:ascii="GHEA Grapalat" w:eastAsia="Calibri" w:hAnsi="GHEA Grapalat" w:cs="Sylfaen"/>
                <w:sz w:val="24"/>
                <w:szCs w:val="24"/>
                <w:lang w:val="hy-AM"/>
              </w:rPr>
              <w:lastRenderedPageBreak/>
              <w:t>տրամադրելու համար իր վավերականության  ժամկետում։</w:t>
            </w:r>
          </w:p>
          <w:p w14:paraId="6476DCA2"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eastAsia="SimSun" w:hAnsi="GHEA Grapalat" w:cs="Cambria Math"/>
                <w:color w:val="000000"/>
                <w:sz w:val="24"/>
                <w:szCs w:val="24"/>
                <w:lang w:val="hy-AM"/>
              </w:rPr>
              <w:t xml:space="preserve">Հետևաբար, </w:t>
            </w:r>
            <w:r>
              <w:rPr>
                <w:rFonts w:ascii="GHEA Grapalat" w:hAnsi="GHEA Grapalat"/>
                <w:sz w:val="24"/>
                <w:szCs w:val="24"/>
                <w:lang w:val="hy-AM"/>
              </w:rPr>
              <w:t>ՎԱԾ-ով չերաշխավորված նոր աջակցող միջոց ստանալու համար՝ անձին ծառայությունների անհատական ծրագիր տրվում է ֆունկցիոնալության գնահատման արդյունքում։</w:t>
            </w:r>
          </w:p>
        </w:tc>
      </w:tr>
      <w:tr w:rsidR="00D14B79" w:rsidRPr="00D14B79" w14:paraId="2C783BC4" w14:textId="77777777" w:rsidTr="00D14B79">
        <w:trPr>
          <w:gridAfter w:val="1"/>
          <w:wAfter w:w="66" w:type="dxa"/>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4064D100" w14:textId="77777777" w:rsidR="00D14B79" w:rsidRDefault="00D14B79">
            <w:pPr>
              <w:pStyle w:val="NormalWeb"/>
              <w:shd w:val="clear" w:color="auto" w:fill="FFFFFF"/>
              <w:tabs>
                <w:tab w:val="left" w:pos="990"/>
              </w:tabs>
              <w:spacing w:before="0" w:beforeAutospacing="0" w:after="0" w:afterAutospacing="0" w:line="360" w:lineRule="auto"/>
              <w:ind w:left="45" w:right="90" w:hanging="45"/>
              <w:jc w:val="both"/>
              <w:rPr>
                <w:rFonts w:ascii="GHEA Grapalat" w:hAnsi="GHEA Grapalat" w:cs="Cambria Math"/>
                <w:color w:val="000000"/>
                <w:lang w:val="hy-AM"/>
              </w:rPr>
            </w:pPr>
            <w:r>
              <w:rPr>
                <w:rFonts w:ascii="GHEA Grapalat" w:hAnsi="GHEA Grapalat" w:cs="Cambria Math"/>
                <w:color w:val="000000"/>
                <w:lang w:val="hy-AM"/>
              </w:rPr>
              <w:lastRenderedPageBreak/>
              <w:t xml:space="preserve">     2</w:t>
            </w:r>
            <w:r>
              <w:rPr>
                <w:rFonts w:ascii="MS Gothic" w:eastAsia="MS Gothic" w:hAnsi="MS Gothic" w:cs="MS Gothic" w:hint="eastAsia"/>
                <w:color w:val="000000"/>
                <w:lang w:val="hy-AM"/>
              </w:rPr>
              <w:t>․</w:t>
            </w:r>
            <w:r>
              <w:rPr>
                <w:rFonts w:ascii="GHEA Grapalat" w:hAnsi="GHEA Grapalat" w:cs="Cambria Math"/>
                <w:color w:val="000000"/>
                <w:lang w:val="hy-AM"/>
              </w:rPr>
              <w:t>Նախագծի 1-ին կետի 5-րդ ենթակետի հետ կապված հայտնում ենք, որ նախատեսված չեն ծառայության տարածքային կենտրոնի կողմից փաստաթղթերի՝ համակարգ մուտքագրելու ժամկետները:</w:t>
            </w:r>
          </w:p>
        </w:tc>
        <w:tc>
          <w:tcPr>
            <w:tcW w:w="3856" w:type="dxa"/>
            <w:tcBorders>
              <w:top w:val="outset" w:sz="6" w:space="0" w:color="auto"/>
              <w:left w:val="outset" w:sz="6" w:space="0" w:color="auto"/>
              <w:bottom w:val="outset" w:sz="6" w:space="0" w:color="auto"/>
              <w:right w:val="outset" w:sz="6" w:space="0" w:color="auto"/>
            </w:tcBorders>
            <w:shd w:val="clear" w:color="auto" w:fill="FFFFFF"/>
            <w:hideMark/>
          </w:tcPr>
          <w:p w14:paraId="76B2B454"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 xml:space="preserve"> Ընդունվել է։</w:t>
            </w:r>
          </w:p>
          <w:p w14:paraId="40BCF7B9"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Նախագծի 1-ին կետի 5-րդ ենթակետում կատարվել է փոփոխություն։</w:t>
            </w:r>
          </w:p>
        </w:tc>
      </w:tr>
      <w:tr w:rsidR="00D14B79" w:rsidRPr="00D14B79" w14:paraId="78BD4104" w14:textId="77777777" w:rsidTr="00D14B79">
        <w:trPr>
          <w:gridAfter w:val="1"/>
          <w:wAfter w:w="66" w:type="dxa"/>
          <w:trHeight w:val="4935"/>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1B999397" w14:textId="77777777" w:rsidR="00D14B79" w:rsidRDefault="00D14B79">
            <w:pPr>
              <w:spacing w:after="0" w:line="360" w:lineRule="auto"/>
              <w:ind w:left="45" w:hanging="45"/>
              <w:jc w:val="both"/>
              <w:rPr>
                <w:rFonts w:ascii="GHEA Grapalat" w:eastAsia="SimSun" w:hAnsi="GHEA Grapalat" w:cs="Cambria Math"/>
                <w:color w:val="000000"/>
                <w:sz w:val="24"/>
                <w:szCs w:val="24"/>
                <w:lang w:val="hy-AM"/>
              </w:rPr>
            </w:pPr>
            <w:r>
              <w:rPr>
                <w:rFonts w:ascii="GHEA Grapalat" w:eastAsia="SimSun" w:hAnsi="GHEA Grapalat" w:cs="Cambria Math"/>
                <w:color w:val="000000"/>
                <w:sz w:val="24"/>
                <w:szCs w:val="24"/>
                <w:lang w:val="hy-AM"/>
              </w:rPr>
              <w:t xml:space="preserve">      3</w:t>
            </w:r>
            <w:r>
              <w:rPr>
                <w:rFonts w:ascii="MS Gothic" w:eastAsia="MS Gothic" w:hAnsi="MS Gothic" w:cs="MS Gothic" w:hint="eastAsia"/>
                <w:color w:val="000000"/>
                <w:sz w:val="24"/>
                <w:szCs w:val="24"/>
                <w:lang w:val="hy-AM"/>
              </w:rPr>
              <w:t>․</w:t>
            </w:r>
            <w:r>
              <w:rPr>
                <w:rFonts w:ascii="GHEA Grapalat" w:eastAsia="SimSun" w:hAnsi="GHEA Grapalat" w:cs="Cambria Math"/>
                <w:color w:val="000000"/>
                <w:sz w:val="24"/>
                <w:szCs w:val="24"/>
                <w:lang w:val="hy-AM"/>
              </w:rPr>
              <w:t xml:space="preserve">Գործող որոշման հավելվածի 37-րդ, 44-րդ, 50.2-րդ, </w:t>
            </w:r>
            <w:r>
              <w:rPr>
                <w:rFonts w:ascii="GHEA Grapalat" w:eastAsia="SimSun" w:hAnsi="GHEA Grapalat" w:cs="Cambria Math"/>
                <w:color w:val="000000"/>
                <w:sz w:val="24"/>
                <w:szCs w:val="24"/>
                <w:lang w:val="hy-AM"/>
              </w:rPr>
              <w:br/>
              <w:t xml:space="preserve">50.3-րդ կետերն անհրաժեշտ է քննարկել սույն նախագծի </w:t>
            </w:r>
            <w:r>
              <w:rPr>
                <w:rFonts w:ascii="GHEA Grapalat" w:eastAsia="SimSun" w:hAnsi="GHEA Grapalat" w:cs="Cambria Math"/>
                <w:color w:val="000000"/>
                <w:sz w:val="24"/>
                <w:szCs w:val="24"/>
                <w:lang w:val="hy-AM"/>
              </w:rPr>
              <w:br/>
              <w:t>1-ին կետի 4-րդ ենթակետի շրջանակում:</w:t>
            </w:r>
          </w:p>
        </w:tc>
        <w:tc>
          <w:tcPr>
            <w:tcW w:w="3856" w:type="dxa"/>
            <w:tcBorders>
              <w:top w:val="outset" w:sz="6" w:space="0" w:color="auto"/>
              <w:left w:val="outset" w:sz="6" w:space="0" w:color="auto"/>
              <w:bottom w:val="outset" w:sz="6" w:space="0" w:color="auto"/>
              <w:right w:val="outset" w:sz="6" w:space="0" w:color="auto"/>
            </w:tcBorders>
            <w:shd w:val="clear" w:color="auto" w:fill="FFFFFF"/>
            <w:hideMark/>
          </w:tcPr>
          <w:p w14:paraId="6DBFC2F9"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 xml:space="preserve"> Ընդունվել է մասնակի։</w:t>
            </w:r>
          </w:p>
          <w:p w14:paraId="70A7B05B" w14:textId="77777777" w:rsidR="00D14B79" w:rsidRDefault="00D14B79">
            <w:pPr>
              <w:tabs>
                <w:tab w:val="left" w:pos="5700"/>
              </w:tabs>
              <w:spacing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Նախագծի 1-ին կետի 8-րդ ենթակետում կատարվել է լրացում, ինչի արդյունքում փոփոխություն է նախատեսվում նաև գործող որոշման 50</w:t>
            </w:r>
            <w:r>
              <w:rPr>
                <w:rFonts w:ascii="MS Gothic" w:eastAsia="MS Gothic" w:hAnsi="MS Gothic" w:cs="MS Gothic" w:hint="eastAsia"/>
                <w:bCs/>
                <w:sz w:val="24"/>
                <w:szCs w:val="24"/>
                <w:lang w:val="hy-AM"/>
              </w:rPr>
              <w:t>․</w:t>
            </w:r>
            <w:r>
              <w:rPr>
                <w:rFonts w:ascii="GHEA Grapalat" w:hAnsi="GHEA Grapalat"/>
                <w:bCs/>
                <w:sz w:val="24"/>
                <w:szCs w:val="24"/>
                <w:lang w:val="hy-AM"/>
              </w:rPr>
              <w:t xml:space="preserve">2-րդ կետում։  </w:t>
            </w:r>
          </w:p>
          <w:p w14:paraId="6C259475" w14:textId="77777777" w:rsidR="00D14B79" w:rsidRDefault="00D14B79">
            <w:pPr>
              <w:tabs>
                <w:tab w:val="left" w:pos="5700"/>
              </w:tabs>
              <w:spacing w:line="360" w:lineRule="auto"/>
              <w:ind w:left="60" w:right="75" w:hanging="60"/>
              <w:jc w:val="both"/>
              <w:rPr>
                <w:rFonts w:ascii="GHEA Grapalat" w:eastAsia="SimSun" w:hAnsi="GHEA Grapalat" w:cs="Cambria Math"/>
                <w:color w:val="000000"/>
                <w:sz w:val="24"/>
                <w:szCs w:val="24"/>
                <w:lang w:val="hy-AM"/>
              </w:rPr>
            </w:pPr>
            <w:r>
              <w:rPr>
                <w:rFonts w:ascii="GHEA Grapalat" w:hAnsi="GHEA Grapalat"/>
                <w:bCs/>
                <w:sz w:val="24"/>
                <w:szCs w:val="24"/>
                <w:lang w:val="hy-AM"/>
              </w:rPr>
              <w:t>Նախագծի 1-ին կետի 4-րդ ենթակետով կարգավորվում է</w:t>
            </w:r>
            <w:r>
              <w:rPr>
                <w:rFonts w:ascii="GHEA Grapalat" w:hAnsi="GHEA Grapalat"/>
                <w:color w:val="000000"/>
                <w:sz w:val="24"/>
                <w:szCs w:val="24"/>
                <w:shd w:val="clear" w:color="auto" w:fill="FFFFFF"/>
                <w:lang w:val="hy-AM"/>
              </w:rPr>
              <w:t xml:space="preserve"> ծառայության տարածքային </w:t>
            </w:r>
            <w:r>
              <w:rPr>
                <w:rFonts w:ascii="GHEA Grapalat" w:hAnsi="GHEA Grapalat"/>
                <w:color w:val="000000"/>
                <w:sz w:val="24"/>
                <w:szCs w:val="24"/>
                <w:shd w:val="clear" w:color="auto" w:fill="FFFFFF"/>
                <w:lang w:val="hy-AM"/>
              </w:rPr>
              <w:lastRenderedPageBreak/>
              <w:t xml:space="preserve">կենտրոն դիմումի ներկայացման հետ կապված դրույթները, իսկ </w:t>
            </w:r>
            <w:r>
              <w:rPr>
                <w:rFonts w:ascii="GHEA Grapalat" w:eastAsia="SimSun" w:hAnsi="GHEA Grapalat" w:cs="Cambria Math"/>
                <w:color w:val="000000"/>
                <w:sz w:val="24"/>
                <w:szCs w:val="24"/>
                <w:lang w:val="hy-AM"/>
              </w:rPr>
              <w:t xml:space="preserve">գործող որոշման հավելվածի </w:t>
            </w:r>
            <w:r>
              <w:rPr>
                <w:rFonts w:ascii="GHEA Grapalat" w:eastAsia="SimSun" w:hAnsi="GHEA Grapalat" w:cs="Cambria Math"/>
                <w:color w:val="000000"/>
                <w:sz w:val="24"/>
                <w:szCs w:val="24"/>
                <w:lang w:val="hy-AM"/>
              </w:rPr>
              <w:br/>
              <w:t xml:space="preserve">37-րդ, 44-րդ և 50.3-րդ կետերն վերեբերվում են դիմողին տեղեկացմանը և փաստթղթերի տրամադրմանը, այսինքն դիմողը կարող է ստանալ տեղեկատվությունը նախընտրելի տարբերակով։ </w:t>
            </w:r>
          </w:p>
        </w:tc>
      </w:tr>
    </w:tbl>
    <w:p w14:paraId="0F7421AE" w14:textId="77777777" w:rsidR="00D14B79" w:rsidRDefault="00D14B79" w:rsidP="00D14B79">
      <w:pPr>
        <w:tabs>
          <w:tab w:val="left" w:pos="1620"/>
        </w:tabs>
        <w:rPr>
          <w:rFonts w:ascii="GHEA Grapalat" w:hAnsi="GHEA Grapalat"/>
          <w:sz w:val="24"/>
          <w:szCs w:val="24"/>
          <w:lang w:val="hy-AM"/>
        </w:rPr>
      </w:pPr>
    </w:p>
    <w:p w14:paraId="7AAA51E9" w14:textId="13F1FBEE" w:rsidR="00C2307E" w:rsidRPr="00D14B79" w:rsidRDefault="00D14B79" w:rsidP="00D14B79">
      <w:pPr>
        <w:rPr>
          <w:lang w:val="hy-AM"/>
        </w:rPr>
      </w:pPr>
      <w:bookmarkStart w:id="1" w:name="_GoBack"/>
      <w:bookmarkEnd w:id="1"/>
    </w:p>
    <w:sectPr w:rsidR="00C2307E" w:rsidRPr="00D14B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934B5" w14:textId="77777777" w:rsidR="00D81C11" w:rsidRDefault="00D81C11" w:rsidP="008A37BC">
      <w:pPr>
        <w:spacing w:after="0" w:line="240" w:lineRule="auto"/>
      </w:pPr>
      <w:r>
        <w:separator/>
      </w:r>
    </w:p>
  </w:endnote>
  <w:endnote w:type="continuationSeparator" w:id="0">
    <w:p w14:paraId="4E57CA0A" w14:textId="77777777" w:rsidR="00D81C11" w:rsidRDefault="00D81C11"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IDFont+F5">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C51D8" w14:textId="77777777" w:rsidR="00D81C11" w:rsidRDefault="00D81C11" w:rsidP="008A37BC">
      <w:pPr>
        <w:spacing w:after="0" w:line="240" w:lineRule="auto"/>
      </w:pPr>
      <w:r>
        <w:separator/>
      </w:r>
    </w:p>
  </w:footnote>
  <w:footnote w:type="continuationSeparator" w:id="0">
    <w:p w14:paraId="7CAA953B" w14:textId="77777777" w:rsidR="00D81C11" w:rsidRDefault="00D81C11"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4AE6C818"/>
    <w:lvl w:ilvl="0">
      <w:start w:val="1"/>
      <w:numFmt w:val="decimal"/>
      <w:lvlText w:val="%1."/>
      <w:lvlJc w:val="left"/>
      <w:pPr>
        <w:ind w:left="810" w:hanging="360"/>
      </w:pPr>
      <w:rPr>
        <w:rFonts w:hint="default"/>
      </w:rPr>
    </w:lvl>
    <w:lvl w:ilvl="1">
      <w:start w:val="1"/>
      <w:numFmt w:val="decimal"/>
      <w:isLgl/>
      <w:lvlText w:val="%1.%2"/>
      <w:lvlJc w:val="left"/>
      <w:pPr>
        <w:ind w:left="1275" w:hanging="465"/>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2970" w:hanging="1080"/>
      </w:pPr>
      <w:rPr>
        <w:rFonts w:hint="default"/>
      </w:rPr>
    </w:lvl>
    <w:lvl w:ilvl="5">
      <w:start w:val="1"/>
      <w:numFmt w:val="decimal"/>
      <w:isLgl/>
      <w:lvlText w:val="%1.%2.%3.%4.%5.%6"/>
      <w:lvlJc w:val="left"/>
      <w:pPr>
        <w:ind w:left="3690" w:hanging="1440"/>
      </w:pPr>
      <w:rPr>
        <w:rFonts w:hint="default"/>
      </w:rPr>
    </w:lvl>
    <w:lvl w:ilvl="6">
      <w:start w:val="1"/>
      <w:numFmt w:val="decimal"/>
      <w:isLgl/>
      <w:lvlText w:val="%1.%2.%3.%4.%5.%6.%7"/>
      <w:lvlJc w:val="left"/>
      <w:pPr>
        <w:ind w:left="4050" w:hanging="1440"/>
      </w:pPr>
      <w:rPr>
        <w:rFonts w:hint="default"/>
      </w:rPr>
    </w:lvl>
    <w:lvl w:ilvl="7">
      <w:start w:val="1"/>
      <w:numFmt w:val="decimal"/>
      <w:isLgl/>
      <w:lvlText w:val="%1.%2.%3.%4.%5.%6.%7.%8"/>
      <w:lvlJc w:val="left"/>
      <w:pPr>
        <w:ind w:left="4770" w:hanging="1800"/>
      </w:pPr>
      <w:rPr>
        <w:rFonts w:hint="default"/>
      </w:rPr>
    </w:lvl>
    <w:lvl w:ilvl="8">
      <w:start w:val="1"/>
      <w:numFmt w:val="decimal"/>
      <w:isLgl/>
      <w:lvlText w:val="%1.%2.%3.%4.%5.%6.%7.%8.%9"/>
      <w:lvlJc w:val="left"/>
      <w:pPr>
        <w:ind w:left="5490" w:hanging="2160"/>
      </w:pPr>
      <w:rPr>
        <w:rFonts w:hint="default"/>
      </w:rPr>
    </w:lvl>
  </w:abstractNum>
  <w:abstractNum w:abstractNumId="1" w15:restartNumberingAfterBreak="0">
    <w:nsid w:val="15D00294"/>
    <w:multiLevelType w:val="hybridMultilevel"/>
    <w:tmpl w:val="6F78B44A"/>
    <w:lvl w:ilvl="0" w:tplc="2FD0B54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B083934"/>
    <w:multiLevelType w:val="hybridMultilevel"/>
    <w:tmpl w:val="395291E0"/>
    <w:lvl w:ilvl="0" w:tplc="DEE6CF9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79F755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4FDA29F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E9662C"/>
    <w:multiLevelType w:val="multilevel"/>
    <w:tmpl w:val="06BCC8E0"/>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222D84"/>
    <w:multiLevelType w:val="hybridMultilevel"/>
    <w:tmpl w:val="E66ECA3E"/>
    <w:lvl w:ilvl="0" w:tplc="36E8D2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68831CC"/>
    <w:multiLevelType w:val="hybridMultilevel"/>
    <w:tmpl w:val="F4F60D54"/>
    <w:lvl w:ilvl="0" w:tplc="1A0EE954">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
  </w:num>
  <w:num w:numId="5">
    <w:abstractNumId w:val="8"/>
  </w:num>
  <w:num w:numId="6">
    <w:abstractNumId w:val="2"/>
  </w:num>
  <w:num w:numId="7">
    <w:abstractNumId w:val="0"/>
  </w:num>
  <w:num w:numId="8">
    <w:abstractNumId w:val="6"/>
  </w:num>
  <w:num w:numId="9">
    <w:abstractNumId w:val="9"/>
  </w:num>
  <w:num w:numId="10">
    <w:abstractNumId w:val="3"/>
  </w:num>
  <w:num w:numId="11">
    <w:abstractNumId w:val="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A2"/>
    <w:rsid w:val="00006781"/>
    <w:rsid w:val="000069AB"/>
    <w:rsid w:val="00021EA0"/>
    <w:rsid w:val="00035E11"/>
    <w:rsid w:val="00043654"/>
    <w:rsid w:val="000526E9"/>
    <w:rsid w:val="0005397C"/>
    <w:rsid w:val="00053CA6"/>
    <w:rsid w:val="00073A43"/>
    <w:rsid w:val="00074EE9"/>
    <w:rsid w:val="00085B70"/>
    <w:rsid w:val="00097645"/>
    <w:rsid w:val="000A2EEC"/>
    <w:rsid w:val="000B52C4"/>
    <w:rsid w:val="000B7B9A"/>
    <w:rsid w:val="000D6A08"/>
    <w:rsid w:val="000E7A15"/>
    <w:rsid w:val="00106400"/>
    <w:rsid w:val="001118C4"/>
    <w:rsid w:val="0011532B"/>
    <w:rsid w:val="0011640A"/>
    <w:rsid w:val="00120992"/>
    <w:rsid w:val="001251F4"/>
    <w:rsid w:val="001338EC"/>
    <w:rsid w:val="00136993"/>
    <w:rsid w:val="001729EB"/>
    <w:rsid w:val="001933CB"/>
    <w:rsid w:val="001A614E"/>
    <w:rsid w:val="001C6D9D"/>
    <w:rsid w:val="001C7DF2"/>
    <w:rsid w:val="001D0866"/>
    <w:rsid w:val="001D6745"/>
    <w:rsid w:val="00200A17"/>
    <w:rsid w:val="0020143B"/>
    <w:rsid w:val="0020144D"/>
    <w:rsid w:val="002036A7"/>
    <w:rsid w:val="00212CE8"/>
    <w:rsid w:val="002363E4"/>
    <w:rsid w:val="002404FD"/>
    <w:rsid w:val="00240C51"/>
    <w:rsid w:val="00247134"/>
    <w:rsid w:val="00257709"/>
    <w:rsid w:val="00261871"/>
    <w:rsid w:val="0026504D"/>
    <w:rsid w:val="00271AB8"/>
    <w:rsid w:val="002737D4"/>
    <w:rsid w:val="002741DF"/>
    <w:rsid w:val="00275579"/>
    <w:rsid w:val="00285BB5"/>
    <w:rsid w:val="00297CEA"/>
    <w:rsid w:val="002A1C34"/>
    <w:rsid w:val="002C0280"/>
    <w:rsid w:val="002E19C3"/>
    <w:rsid w:val="002E78FE"/>
    <w:rsid w:val="002F1AF6"/>
    <w:rsid w:val="003265AF"/>
    <w:rsid w:val="00356188"/>
    <w:rsid w:val="003808CB"/>
    <w:rsid w:val="003B68EB"/>
    <w:rsid w:val="003E79F5"/>
    <w:rsid w:val="003F4587"/>
    <w:rsid w:val="003F5010"/>
    <w:rsid w:val="0040412D"/>
    <w:rsid w:val="004165DD"/>
    <w:rsid w:val="00457417"/>
    <w:rsid w:val="00462B8D"/>
    <w:rsid w:val="00471C7E"/>
    <w:rsid w:val="004735F0"/>
    <w:rsid w:val="004819DC"/>
    <w:rsid w:val="00486C46"/>
    <w:rsid w:val="004933E3"/>
    <w:rsid w:val="004B107A"/>
    <w:rsid w:val="004B67A2"/>
    <w:rsid w:val="004C4A1F"/>
    <w:rsid w:val="004D4F57"/>
    <w:rsid w:val="004E6449"/>
    <w:rsid w:val="004F18CF"/>
    <w:rsid w:val="004F3980"/>
    <w:rsid w:val="004F3BAB"/>
    <w:rsid w:val="004F4AA7"/>
    <w:rsid w:val="005009E3"/>
    <w:rsid w:val="005158CD"/>
    <w:rsid w:val="005168C1"/>
    <w:rsid w:val="00527567"/>
    <w:rsid w:val="00532BA1"/>
    <w:rsid w:val="00551031"/>
    <w:rsid w:val="005525C2"/>
    <w:rsid w:val="00553BD2"/>
    <w:rsid w:val="00554B80"/>
    <w:rsid w:val="005564CA"/>
    <w:rsid w:val="00562F80"/>
    <w:rsid w:val="00573CAB"/>
    <w:rsid w:val="00574D3C"/>
    <w:rsid w:val="00582E90"/>
    <w:rsid w:val="00586D98"/>
    <w:rsid w:val="00597202"/>
    <w:rsid w:val="005A1CC3"/>
    <w:rsid w:val="005B3C58"/>
    <w:rsid w:val="005C5B17"/>
    <w:rsid w:val="005D60FF"/>
    <w:rsid w:val="005E22F6"/>
    <w:rsid w:val="005F192F"/>
    <w:rsid w:val="005F5CCE"/>
    <w:rsid w:val="006105BC"/>
    <w:rsid w:val="00626C15"/>
    <w:rsid w:val="0063452F"/>
    <w:rsid w:val="0063565A"/>
    <w:rsid w:val="00641E09"/>
    <w:rsid w:val="00643DAF"/>
    <w:rsid w:val="006472BB"/>
    <w:rsid w:val="00647E62"/>
    <w:rsid w:val="0065142B"/>
    <w:rsid w:val="006527A7"/>
    <w:rsid w:val="006607E0"/>
    <w:rsid w:val="00675D87"/>
    <w:rsid w:val="006816B2"/>
    <w:rsid w:val="0068765A"/>
    <w:rsid w:val="0069207A"/>
    <w:rsid w:val="00692A98"/>
    <w:rsid w:val="006A0F24"/>
    <w:rsid w:val="006B4BBF"/>
    <w:rsid w:val="006C0574"/>
    <w:rsid w:val="006C22CA"/>
    <w:rsid w:val="006C332B"/>
    <w:rsid w:val="006C7666"/>
    <w:rsid w:val="006C7FFD"/>
    <w:rsid w:val="006D6510"/>
    <w:rsid w:val="006D6D22"/>
    <w:rsid w:val="006E077D"/>
    <w:rsid w:val="006E15C1"/>
    <w:rsid w:val="006E2120"/>
    <w:rsid w:val="006F7D9B"/>
    <w:rsid w:val="00705C37"/>
    <w:rsid w:val="007064EA"/>
    <w:rsid w:val="00723447"/>
    <w:rsid w:val="00726E8E"/>
    <w:rsid w:val="007301EB"/>
    <w:rsid w:val="00732B68"/>
    <w:rsid w:val="00735407"/>
    <w:rsid w:val="00752676"/>
    <w:rsid w:val="007558F8"/>
    <w:rsid w:val="007572A9"/>
    <w:rsid w:val="007665E7"/>
    <w:rsid w:val="0079106D"/>
    <w:rsid w:val="00796FEE"/>
    <w:rsid w:val="007A1791"/>
    <w:rsid w:val="007A6CCA"/>
    <w:rsid w:val="007A6EA3"/>
    <w:rsid w:val="007E508A"/>
    <w:rsid w:val="007E52BF"/>
    <w:rsid w:val="007E54D1"/>
    <w:rsid w:val="0080089E"/>
    <w:rsid w:val="00804151"/>
    <w:rsid w:val="00804446"/>
    <w:rsid w:val="00825CC0"/>
    <w:rsid w:val="00826D7D"/>
    <w:rsid w:val="0083297B"/>
    <w:rsid w:val="00835E83"/>
    <w:rsid w:val="008416A2"/>
    <w:rsid w:val="0084467D"/>
    <w:rsid w:val="00853000"/>
    <w:rsid w:val="00863BCB"/>
    <w:rsid w:val="00883103"/>
    <w:rsid w:val="00896AB0"/>
    <w:rsid w:val="008A1672"/>
    <w:rsid w:val="008A25A3"/>
    <w:rsid w:val="008A37BC"/>
    <w:rsid w:val="008B43F8"/>
    <w:rsid w:val="008C7D08"/>
    <w:rsid w:val="008D2686"/>
    <w:rsid w:val="008D2733"/>
    <w:rsid w:val="008E5086"/>
    <w:rsid w:val="008E542B"/>
    <w:rsid w:val="008F5578"/>
    <w:rsid w:val="009106CE"/>
    <w:rsid w:val="0091077F"/>
    <w:rsid w:val="009376CA"/>
    <w:rsid w:val="0094676A"/>
    <w:rsid w:val="00960C7B"/>
    <w:rsid w:val="00975B8D"/>
    <w:rsid w:val="0097652B"/>
    <w:rsid w:val="00981FE1"/>
    <w:rsid w:val="00986AF2"/>
    <w:rsid w:val="00990560"/>
    <w:rsid w:val="009A62E1"/>
    <w:rsid w:val="009A7FC0"/>
    <w:rsid w:val="009B05AF"/>
    <w:rsid w:val="009C16CC"/>
    <w:rsid w:val="009C2F91"/>
    <w:rsid w:val="009C459D"/>
    <w:rsid w:val="009C5CDE"/>
    <w:rsid w:val="009D048E"/>
    <w:rsid w:val="009D5262"/>
    <w:rsid w:val="009E58B2"/>
    <w:rsid w:val="009E69C5"/>
    <w:rsid w:val="009E6D21"/>
    <w:rsid w:val="009F2638"/>
    <w:rsid w:val="00A003A9"/>
    <w:rsid w:val="00A1099C"/>
    <w:rsid w:val="00A13688"/>
    <w:rsid w:val="00A2205B"/>
    <w:rsid w:val="00A24061"/>
    <w:rsid w:val="00A31012"/>
    <w:rsid w:val="00A31AB7"/>
    <w:rsid w:val="00A35F33"/>
    <w:rsid w:val="00A37C30"/>
    <w:rsid w:val="00A4071D"/>
    <w:rsid w:val="00A459D6"/>
    <w:rsid w:val="00A67CB3"/>
    <w:rsid w:val="00A771A2"/>
    <w:rsid w:val="00A8169B"/>
    <w:rsid w:val="00AA5CAC"/>
    <w:rsid w:val="00AB6188"/>
    <w:rsid w:val="00AC0B7C"/>
    <w:rsid w:val="00AC10AE"/>
    <w:rsid w:val="00AC2435"/>
    <w:rsid w:val="00AC7027"/>
    <w:rsid w:val="00AD56B5"/>
    <w:rsid w:val="00AD746B"/>
    <w:rsid w:val="00AE6CF1"/>
    <w:rsid w:val="00AF35F2"/>
    <w:rsid w:val="00B22671"/>
    <w:rsid w:val="00B32B8B"/>
    <w:rsid w:val="00B348F4"/>
    <w:rsid w:val="00B43AF6"/>
    <w:rsid w:val="00B507EA"/>
    <w:rsid w:val="00B51897"/>
    <w:rsid w:val="00B51CC8"/>
    <w:rsid w:val="00B52525"/>
    <w:rsid w:val="00B5335E"/>
    <w:rsid w:val="00B76D3D"/>
    <w:rsid w:val="00B953CD"/>
    <w:rsid w:val="00BB0EDF"/>
    <w:rsid w:val="00BC0B90"/>
    <w:rsid w:val="00BC30DE"/>
    <w:rsid w:val="00BD1546"/>
    <w:rsid w:val="00BD1973"/>
    <w:rsid w:val="00BD30B0"/>
    <w:rsid w:val="00BE1DBC"/>
    <w:rsid w:val="00BE47C9"/>
    <w:rsid w:val="00C0237C"/>
    <w:rsid w:val="00C23520"/>
    <w:rsid w:val="00C26CEE"/>
    <w:rsid w:val="00C40DF0"/>
    <w:rsid w:val="00C42871"/>
    <w:rsid w:val="00C4443E"/>
    <w:rsid w:val="00C517E6"/>
    <w:rsid w:val="00C52D4B"/>
    <w:rsid w:val="00C61A31"/>
    <w:rsid w:val="00C72CF1"/>
    <w:rsid w:val="00CA657B"/>
    <w:rsid w:val="00CA72BA"/>
    <w:rsid w:val="00CB275D"/>
    <w:rsid w:val="00CC1937"/>
    <w:rsid w:val="00CD7ADE"/>
    <w:rsid w:val="00CE6258"/>
    <w:rsid w:val="00CF0702"/>
    <w:rsid w:val="00D13FE5"/>
    <w:rsid w:val="00D14B79"/>
    <w:rsid w:val="00D1672A"/>
    <w:rsid w:val="00D17C8F"/>
    <w:rsid w:val="00D30B5B"/>
    <w:rsid w:val="00D32D1A"/>
    <w:rsid w:val="00D32D94"/>
    <w:rsid w:val="00D44EC9"/>
    <w:rsid w:val="00D45E5E"/>
    <w:rsid w:val="00D53B4B"/>
    <w:rsid w:val="00D80F68"/>
    <w:rsid w:val="00D81C11"/>
    <w:rsid w:val="00D93A8C"/>
    <w:rsid w:val="00DA6B6D"/>
    <w:rsid w:val="00DB20E7"/>
    <w:rsid w:val="00DB2658"/>
    <w:rsid w:val="00DB3CE5"/>
    <w:rsid w:val="00DC2A2D"/>
    <w:rsid w:val="00DC40B0"/>
    <w:rsid w:val="00DC74C8"/>
    <w:rsid w:val="00DD175C"/>
    <w:rsid w:val="00DD2970"/>
    <w:rsid w:val="00DE60C8"/>
    <w:rsid w:val="00DE7D50"/>
    <w:rsid w:val="00DF05BB"/>
    <w:rsid w:val="00DF33A9"/>
    <w:rsid w:val="00E00046"/>
    <w:rsid w:val="00E05273"/>
    <w:rsid w:val="00E13FA2"/>
    <w:rsid w:val="00E24E7C"/>
    <w:rsid w:val="00E53348"/>
    <w:rsid w:val="00E54EB8"/>
    <w:rsid w:val="00E56C89"/>
    <w:rsid w:val="00E81078"/>
    <w:rsid w:val="00E8473D"/>
    <w:rsid w:val="00EA6057"/>
    <w:rsid w:val="00EB6087"/>
    <w:rsid w:val="00EB751E"/>
    <w:rsid w:val="00ED116C"/>
    <w:rsid w:val="00ED22CC"/>
    <w:rsid w:val="00EE58A5"/>
    <w:rsid w:val="00EE59A5"/>
    <w:rsid w:val="00F074DA"/>
    <w:rsid w:val="00F12776"/>
    <w:rsid w:val="00F2291D"/>
    <w:rsid w:val="00F27445"/>
    <w:rsid w:val="00F34F67"/>
    <w:rsid w:val="00F40511"/>
    <w:rsid w:val="00F447C2"/>
    <w:rsid w:val="00F45F86"/>
    <w:rsid w:val="00F5541E"/>
    <w:rsid w:val="00F57EB6"/>
    <w:rsid w:val="00F60475"/>
    <w:rsid w:val="00F812F6"/>
    <w:rsid w:val="00F82103"/>
    <w:rsid w:val="00FA1985"/>
    <w:rsid w:val="00FB5EF2"/>
    <w:rsid w:val="00FC01D5"/>
    <w:rsid w:val="00FC5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C6CC"/>
  <w15:docId w15:val="{A5A53A4B-34BF-4774-A5BA-21895760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A2"/>
    <w:rPr>
      <w:rFonts w:eastAsiaTheme="minorEastAsia"/>
      <w:lang w:val="ru-RU" w:eastAsia="ru-RU"/>
    </w:rPr>
  </w:style>
  <w:style w:type="paragraph" w:styleId="Heading3">
    <w:name w:val="heading 3"/>
    <w:basedOn w:val="Normal"/>
    <w:next w:val="Normal"/>
    <w:link w:val="Heading3Char"/>
    <w:uiPriority w:val="9"/>
    <w:semiHidden/>
    <w:unhideWhenUsed/>
    <w:qFormat/>
    <w:rsid w:val="009467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Обычный (веб),Char Char Char1"/>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9C5CDE"/>
    <w:rPr>
      <w:rFonts w:ascii="Calibri" w:eastAsia="Calibri" w:hAnsi="Calibri"/>
      <w:color w:val="00000A"/>
    </w:rPr>
  </w:style>
  <w:style w:type="character" w:styleId="Emphasis">
    <w:name w:val="Emphasis"/>
    <w:qFormat/>
    <w:rsid w:val="00CC1937"/>
    <w:rPr>
      <w:i/>
      <w:iCs/>
    </w:rPr>
  </w:style>
  <w:style w:type="paragraph" w:styleId="BodyText">
    <w:name w:val="Body Text"/>
    <w:basedOn w:val="Normal"/>
    <w:link w:val="BodyTextChar"/>
    <w:rsid w:val="001729EB"/>
    <w:pPr>
      <w:spacing w:after="140"/>
    </w:pPr>
    <w:rPr>
      <w:rFonts w:ascii="Calibri" w:eastAsia="Calibri" w:hAnsi="Calibri" w:cs="Times New Roman"/>
      <w:lang w:eastAsia="en-US"/>
    </w:rPr>
  </w:style>
  <w:style w:type="character" w:customStyle="1" w:styleId="BodyTextChar">
    <w:name w:val="Body Text Char"/>
    <w:basedOn w:val="DefaultParagraphFont"/>
    <w:link w:val="BodyText"/>
    <w:rsid w:val="001729EB"/>
    <w:rPr>
      <w:rFonts w:ascii="Calibri" w:eastAsia="Calibri" w:hAnsi="Calibri" w:cs="Times New Roman"/>
      <w:lang w:val="ru-RU"/>
    </w:rPr>
  </w:style>
  <w:style w:type="character" w:styleId="Strong">
    <w:name w:val="Strong"/>
    <w:uiPriority w:val="22"/>
    <w:qFormat/>
    <w:rsid w:val="00B507EA"/>
    <w:rPr>
      <w:b/>
      <w:bCs/>
    </w:rPr>
  </w:style>
  <w:style w:type="character" w:customStyle="1" w:styleId="Heading3Char">
    <w:name w:val="Heading 3 Char"/>
    <w:basedOn w:val="DefaultParagraphFont"/>
    <w:link w:val="Heading3"/>
    <w:uiPriority w:val="9"/>
    <w:semiHidden/>
    <w:rsid w:val="0094676A"/>
    <w:rPr>
      <w:rFonts w:asciiTheme="majorHAnsi" w:eastAsiaTheme="majorEastAsia" w:hAnsiTheme="majorHAnsi" w:cstheme="majorBidi"/>
      <w:color w:val="243F60" w:themeColor="accent1" w:themeShade="7F"/>
      <w:sz w:val="24"/>
      <w:szCs w:val="24"/>
      <w:lang w:val="ru-RU" w:eastAsia="ru-RU"/>
    </w:rPr>
  </w:style>
  <w:style w:type="character" w:styleId="CommentReference">
    <w:name w:val="annotation reference"/>
    <w:basedOn w:val="DefaultParagraphFont"/>
    <w:uiPriority w:val="99"/>
    <w:semiHidden/>
    <w:unhideWhenUsed/>
    <w:rsid w:val="00200A17"/>
    <w:rPr>
      <w:sz w:val="16"/>
      <w:szCs w:val="16"/>
    </w:rPr>
  </w:style>
  <w:style w:type="paragraph" w:styleId="CommentText">
    <w:name w:val="annotation text"/>
    <w:basedOn w:val="Normal"/>
    <w:link w:val="CommentTextChar"/>
    <w:uiPriority w:val="99"/>
    <w:semiHidden/>
    <w:unhideWhenUsed/>
    <w:rsid w:val="00200A17"/>
    <w:pPr>
      <w:spacing w:line="240" w:lineRule="auto"/>
    </w:pPr>
    <w:rPr>
      <w:sz w:val="20"/>
      <w:szCs w:val="20"/>
    </w:rPr>
  </w:style>
  <w:style w:type="character" w:customStyle="1" w:styleId="CommentTextChar">
    <w:name w:val="Comment Text Char"/>
    <w:basedOn w:val="DefaultParagraphFont"/>
    <w:link w:val="CommentText"/>
    <w:uiPriority w:val="99"/>
    <w:semiHidden/>
    <w:rsid w:val="00200A17"/>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200A17"/>
    <w:rPr>
      <w:b/>
      <w:bCs/>
    </w:rPr>
  </w:style>
  <w:style w:type="character" w:customStyle="1" w:styleId="CommentSubjectChar">
    <w:name w:val="Comment Subject Char"/>
    <w:basedOn w:val="CommentTextChar"/>
    <w:link w:val="CommentSubject"/>
    <w:uiPriority w:val="99"/>
    <w:semiHidden/>
    <w:rsid w:val="00200A17"/>
    <w:rPr>
      <w:rFonts w:eastAsiaTheme="minorEastAsia"/>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4581">
      <w:bodyDiv w:val="1"/>
      <w:marLeft w:val="0"/>
      <w:marRight w:val="0"/>
      <w:marTop w:val="0"/>
      <w:marBottom w:val="0"/>
      <w:divBdr>
        <w:top w:val="none" w:sz="0" w:space="0" w:color="auto"/>
        <w:left w:val="none" w:sz="0" w:space="0" w:color="auto"/>
        <w:bottom w:val="none" w:sz="0" w:space="0" w:color="auto"/>
        <w:right w:val="none" w:sz="0" w:space="0" w:color="auto"/>
      </w:divBdr>
      <w:divsChild>
        <w:div w:id="2076312178">
          <w:marLeft w:val="0"/>
          <w:marRight w:val="0"/>
          <w:marTop w:val="0"/>
          <w:marBottom w:val="0"/>
          <w:divBdr>
            <w:top w:val="none" w:sz="0" w:space="0" w:color="auto"/>
            <w:left w:val="none" w:sz="0" w:space="0" w:color="auto"/>
            <w:bottom w:val="none" w:sz="0" w:space="0" w:color="auto"/>
            <w:right w:val="none" w:sz="0" w:space="0" w:color="auto"/>
          </w:divBdr>
          <w:divsChild>
            <w:div w:id="4663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50397">
      <w:bodyDiv w:val="1"/>
      <w:marLeft w:val="0"/>
      <w:marRight w:val="0"/>
      <w:marTop w:val="0"/>
      <w:marBottom w:val="0"/>
      <w:divBdr>
        <w:top w:val="none" w:sz="0" w:space="0" w:color="auto"/>
        <w:left w:val="none" w:sz="0" w:space="0" w:color="auto"/>
        <w:bottom w:val="none" w:sz="0" w:space="0" w:color="auto"/>
        <w:right w:val="none" w:sz="0" w:space="0" w:color="auto"/>
      </w:divBdr>
    </w:div>
    <w:div w:id="303320512">
      <w:bodyDiv w:val="1"/>
      <w:marLeft w:val="0"/>
      <w:marRight w:val="0"/>
      <w:marTop w:val="0"/>
      <w:marBottom w:val="0"/>
      <w:divBdr>
        <w:top w:val="none" w:sz="0" w:space="0" w:color="auto"/>
        <w:left w:val="none" w:sz="0" w:space="0" w:color="auto"/>
        <w:bottom w:val="none" w:sz="0" w:space="0" w:color="auto"/>
        <w:right w:val="none" w:sz="0" w:space="0" w:color="auto"/>
      </w:divBdr>
      <w:divsChild>
        <w:div w:id="1404834280">
          <w:marLeft w:val="0"/>
          <w:marRight w:val="0"/>
          <w:marTop w:val="0"/>
          <w:marBottom w:val="0"/>
          <w:divBdr>
            <w:top w:val="none" w:sz="0" w:space="0" w:color="auto"/>
            <w:left w:val="none" w:sz="0" w:space="0" w:color="auto"/>
            <w:bottom w:val="none" w:sz="0" w:space="0" w:color="auto"/>
            <w:right w:val="none" w:sz="0" w:space="0" w:color="auto"/>
          </w:divBdr>
          <w:divsChild>
            <w:div w:id="95972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24418">
      <w:bodyDiv w:val="1"/>
      <w:marLeft w:val="0"/>
      <w:marRight w:val="0"/>
      <w:marTop w:val="0"/>
      <w:marBottom w:val="0"/>
      <w:divBdr>
        <w:top w:val="none" w:sz="0" w:space="0" w:color="auto"/>
        <w:left w:val="none" w:sz="0" w:space="0" w:color="auto"/>
        <w:bottom w:val="none" w:sz="0" w:space="0" w:color="auto"/>
        <w:right w:val="none" w:sz="0" w:space="0" w:color="auto"/>
      </w:divBdr>
      <w:divsChild>
        <w:div w:id="107625939">
          <w:marLeft w:val="0"/>
          <w:marRight w:val="0"/>
          <w:marTop w:val="0"/>
          <w:marBottom w:val="0"/>
          <w:divBdr>
            <w:top w:val="none" w:sz="0" w:space="0" w:color="auto"/>
            <w:left w:val="none" w:sz="0" w:space="0" w:color="auto"/>
            <w:bottom w:val="none" w:sz="0" w:space="0" w:color="auto"/>
            <w:right w:val="none" w:sz="0" w:space="0" w:color="auto"/>
          </w:divBdr>
          <w:divsChild>
            <w:div w:id="4499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2814">
      <w:bodyDiv w:val="1"/>
      <w:marLeft w:val="0"/>
      <w:marRight w:val="0"/>
      <w:marTop w:val="0"/>
      <w:marBottom w:val="0"/>
      <w:divBdr>
        <w:top w:val="none" w:sz="0" w:space="0" w:color="auto"/>
        <w:left w:val="none" w:sz="0" w:space="0" w:color="auto"/>
        <w:bottom w:val="none" w:sz="0" w:space="0" w:color="auto"/>
        <w:right w:val="none" w:sz="0" w:space="0" w:color="auto"/>
      </w:divBdr>
      <w:divsChild>
        <w:div w:id="62333830">
          <w:marLeft w:val="0"/>
          <w:marRight w:val="0"/>
          <w:marTop w:val="0"/>
          <w:marBottom w:val="0"/>
          <w:divBdr>
            <w:top w:val="none" w:sz="0" w:space="0" w:color="auto"/>
            <w:left w:val="none" w:sz="0" w:space="0" w:color="auto"/>
            <w:bottom w:val="none" w:sz="0" w:space="0" w:color="auto"/>
            <w:right w:val="none" w:sz="0" w:space="0" w:color="auto"/>
          </w:divBdr>
          <w:divsChild>
            <w:div w:id="151611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72010">
      <w:bodyDiv w:val="1"/>
      <w:marLeft w:val="0"/>
      <w:marRight w:val="0"/>
      <w:marTop w:val="0"/>
      <w:marBottom w:val="0"/>
      <w:divBdr>
        <w:top w:val="none" w:sz="0" w:space="0" w:color="auto"/>
        <w:left w:val="none" w:sz="0" w:space="0" w:color="auto"/>
        <w:bottom w:val="none" w:sz="0" w:space="0" w:color="auto"/>
        <w:right w:val="none" w:sz="0" w:space="0" w:color="auto"/>
      </w:divBdr>
      <w:divsChild>
        <w:div w:id="240680167">
          <w:marLeft w:val="0"/>
          <w:marRight w:val="0"/>
          <w:marTop w:val="0"/>
          <w:marBottom w:val="0"/>
          <w:divBdr>
            <w:top w:val="none" w:sz="0" w:space="0" w:color="auto"/>
            <w:left w:val="none" w:sz="0" w:space="0" w:color="auto"/>
            <w:bottom w:val="none" w:sz="0" w:space="0" w:color="auto"/>
            <w:right w:val="none" w:sz="0" w:space="0" w:color="auto"/>
          </w:divBdr>
          <w:divsChild>
            <w:div w:id="13491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99890">
      <w:bodyDiv w:val="1"/>
      <w:marLeft w:val="0"/>
      <w:marRight w:val="0"/>
      <w:marTop w:val="0"/>
      <w:marBottom w:val="0"/>
      <w:divBdr>
        <w:top w:val="none" w:sz="0" w:space="0" w:color="auto"/>
        <w:left w:val="none" w:sz="0" w:space="0" w:color="auto"/>
        <w:bottom w:val="none" w:sz="0" w:space="0" w:color="auto"/>
        <w:right w:val="none" w:sz="0" w:space="0" w:color="auto"/>
      </w:divBdr>
      <w:divsChild>
        <w:div w:id="1875727041">
          <w:marLeft w:val="0"/>
          <w:marRight w:val="0"/>
          <w:marTop w:val="0"/>
          <w:marBottom w:val="0"/>
          <w:divBdr>
            <w:top w:val="none" w:sz="0" w:space="0" w:color="auto"/>
            <w:left w:val="none" w:sz="0" w:space="0" w:color="auto"/>
            <w:bottom w:val="none" w:sz="0" w:space="0" w:color="auto"/>
            <w:right w:val="none" w:sz="0" w:space="0" w:color="auto"/>
          </w:divBdr>
          <w:divsChild>
            <w:div w:id="16031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521433615">
      <w:bodyDiv w:val="1"/>
      <w:marLeft w:val="0"/>
      <w:marRight w:val="0"/>
      <w:marTop w:val="0"/>
      <w:marBottom w:val="0"/>
      <w:divBdr>
        <w:top w:val="none" w:sz="0" w:space="0" w:color="auto"/>
        <w:left w:val="none" w:sz="0" w:space="0" w:color="auto"/>
        <w:bottom w:val="none" w:sz="0" w:space="0" w:color="auto"/>
        <w:right w:val="none" w:sz="0" w:space="0" w:color="auto"/>
      </w:divBdr>
      <w:divsChild>
        <w:div w:id="512501226">
          <w:marLeft w:val="0"/>
          <w:marRight w:val="0"/>
          <w:marTop w:val="0"/>
          <w:marBottom w:val="0"/>
          <w:divBdr>
            <w:top w:val="none" w:sz="0" w:space="0" w:color="auto"/>
            <w:left w:val="none" w:sz="0" w:space="0" w:color="auto"/>
            <w:bottom w:val="none" w:sz="0" w:space="0" w:color="auto"/>
            <w:right w:val="none" w:sz="0" w:space="0" w:color="auto"/>
          </w:divBdr>
          <w:divsChild>
            <w:div w:id="6097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5497">
      <w:bodyDiv w:val="1"/>
      <w:marLeft w:val="0"/>
      <w:marRight w:val="0"/>
      <w:marTop w:val="0"/>
      <w:marBottom w:val="0"/>
      <w:divBdr>
        <w:top w:val="none" w:sz="0" w:space="0" w:color="auto"/>
        <w:left w:val="none" w:sz="0" w:space="0" w:color="auto"/>
        <w:bottom w:val="none" w:sz="0" w:space="0" w:color="auto"/>
        <w:right w:val="none" w:sz="0" w:space="0" w:color="auto"/>
      </w:divBdr>
      <w:divsChild>
        <w:div w:id="1043217191">
          <w:marLeft w:val="0"/>
          <w:marRight w:val="0"/>
          <w:marTop w:val="0"/>
          <w:marBottom w:val="0"/>
          <w:divBdr>
            <w:top w:val="none" w:sz="0" w:space="0" w:color="auto"/>
            <w:left w:val="none" w:sz="0" w:space="0" w:color="auto"/>
            <w:bottom w:val="none" w:sz="0" w:space="0" w:color="auto"/>
            <w:right w:val="none" w:sz="0" w:space="0" w:color="auto"/>
          </w:divBdr>
          <w:divsChild>
            <w:div w:id="20896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7468">
      <w:bodyDiv w:val="1"/>
      <w:marLeft w:val="0"/>
      <w:marRight w:val="0"/>
      <w:marTop w:val="0"/>
      <w:marBottom w:val="0"/>
      <w:divBdr>
        <w:top w:val="none" w:sz="0" w:space="0" w:color="auto"/>
        <w:left w:val="none" w:sz="0" w:space="0" w:color="auto"/>
        <w:bottom w:val="none" w:sz="0" w:space="0" w:color="auto"/>
        <w:right w:val="none" w:sz="0" w:space="0" w:color="auto"/>
      </w:divBdr>
    </w:div>
    <w:div w:id="707678954">
      <w:bodyDiv w:val="1"/>
      <w:marLeft w:val="0"/>
      <w:marRight w:val="0"/>
      <w:marTop w:val="0"/>
      <w:marBottom w:val="0"/>
      <w:divBdr>
        <w:top w:val="none" w:sz="0" w:space="0" w:color="auto"/>
        <w:left w:val="none" w:sz="0" w:space="0" w:color="auto"/>
        <w:bottom w:val="none" w:sz="0" w:space="0" w:color="auto"/>
        <w:right w:val="none" w:sz="0" w:space="0" w:color="auto"/>
      </w:divBdr>
    </w:div>
    <w:div w:id="739445648">
      <w:bodyDiv w:val="1"/>
      <w:marLeft w:val="0"/>
      <w:marRight w:val="0"/>
      <w:marTop w:val="0"/>
      <w:marBottom w:val="0"/>
      <w:divBdr>
        <w:top w:val="none" w:sz="0" w:space="0" w:color="auto"/>
        <w:left w:val="none" w:sz="0" w:space="0" w:color="auto"/>
        <w:bottom w:val="none" w:sz="0" w:space="0" w:color="auto"/>
        <w:right w:val="none" w:sz="0" w:space="0" w:color="auto"/>
      </w:divBdr>
      <w:divsChild>
        <w:div w:id="1098526131">
          <w:marLeft w:val="0"/>
          <w:marRight w:val="0"/>
          <w:marTop w:val="0"/>
          <w:marBottom w:val="0"/>
          <w:divBdr>
            <w:top w:val="none" w:sz="0" w:space="0" w:color="auto"/>
            <w:left w:val="none" w:sz="0" w:space="0" w:color="auto"/>
            <w:bottom w:val="none" w:sz="0" w:space="0" w:color="auto"/>
            <w:right w:val="none" w:sz="0" w:space="0" w:color="auto"/>
          </w:divBdr>
          <w:divsChild>
            <w:div w:id="1384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7892">
      <w:bodyDiv w:val="1"/>
      <w:marLeft w:val="0"/>
      <w:marRight w:val="0"/>
      <w:marTop w:val="0"/>
      <w:marBottom w:val="0"/>
      <w:divBdr>
        <w:top w:val="none" w:sz="0" w:space="0" w:color="auto"/>
        <w:left w:val="none" w:sz="0" w:space="0" w:color="auto"/>
        <w:bottom w:val="none" w:sz="0" w:space="0" w:color="auto"/>
        <w:right w:val="none" w:sz="0" w:space="0" w:color="auto"/>
      </w:divBdr>
      <w:divsChild>
        <w:div w:id="1533152747">
          <w:marLeft w:val="0"/>
          <w:marRight w:val="0"/>
          <w:marTop w:val="0"/>
          <w:marBottom w:val="0"/>
          <w:divBdr>
            <w:top w:val="none" w:sz="0" w:space="0" w:color="auto"/>
            <w:left w:val="none" w:sz="0" w:space="0" w:color="auto"/>
            <w:bottom w:val="none" w:sz="0" w:space="0" w:color="auto"/>
            <w:right w:val="none" w:sz="0" w:space="0" w:color="auto"/>
          </w:divBdr>
          <w:divsChild>
            <w:div w:id="1741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5479">
      <w:bodyDiv w:val="1"/>
      <w:marLeft w:val="0"/>
      <w:marRight w:val="0"/>
      <w:marTop w:val="0"/>
      <w:marBottom w:val="0"/>
      <w:divBdr>
        <w:top w:val="none" w:sz="0" w:space="0" w:color="auto"/>
        <w:left w:val="none" w:sz="0" w:space="0" w:color="auto"/>
        <w:bottom w:val="none" w:sz="0" w:space="0" w:color="auto"/>
        <w:right w:val="none" w:sz="0" w:space="0" w:color="auto"/>
      </w:divBdr>
      <w:divsChild>
        <w:div w:id="1617760970">
          <w:marLeft w:val="0"/>
          <w:marRight w:val="0"/>
          <w:marTop w:val="0"/>
          <w:marBottom w:val="0"/>
          <w:divBdr>
            <w:top w:val="none" w:sz="0" w:space="0" w:color="auto"/>
            <w:left w:val="none" w:sz="0" w:space="0" w:color="auto"/>
            <w:bottom w:val="none" w:sz="0" w:space="0" w:color="auto"/>
            <w:right w:val="none" w:sz="0" w:space="0" w:color="auto"/>
          </w:divBdr>
          <w:divsChild>
            <w:div w:id="11519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266">
      <w:bodyDiv w:val="1"/>
      <w:marLeft w:val="0"/>
      <w:marRight w:val="0"/>
      <w:marTop w:val="0"/>
      <w:marBottom w:val="0"/>
      <w:divBdr>
        <w:top w:val="none" w:sz="0" w:space="0" w:color="auto"/>
        <w:left w:val="none" w:sz="0" w:space="0" w:color="auto"/>
        <w:bottom w:val="none" w:sz="0" w:space="0" w:color="auto"/>
        <w:right w:val="none" w:sz="0" w:space="0" w:color="auto"/>
      </w:divBdr>
    </w:div>
    <w:div w:id="1076899871">
      <w:bodyDiv w:val="1"/>
      <w:marLeft w:val="0"/>
      <w:marRight w:val="0"/>
      <w:marTop w:val="0"/>
      <w:marBottom w:val="0"/>
      <w:divBdr>
        <w:top w:val="none" w:sz="0" w:space="0" w:color="auto"/>
        <w:left w:val="none" w:sz="0" w:space="0" w:color="auto"/>
        <w:bottom w:val="none" w:sz="0" w:space="0" w:color="auto"/>
        <w:right w:val="none" w:sz="0" w:space="0" w:color="auto"/>
      </w:divBdr>
      <w:divsChild>
        <w:div w:id="2002616278">
          <w:marLeft w:val="0"/>
          <w:marRight w:val="0"/>
          <w:marTop w:val="0"/>
          <w:marBottom w:val="0"/>
          <w:divBdr>
            <w:top w:val="none" w:sz="0" w:space="0" w:color="auto"/>
            <w:left w:val="none" w:sz="0" w:space="0" w:color="auto"/>
            <w:bottom w:val="none" w:sz="0" w:space="0" w:color="auto"/>
            <w:right w:val="none" w:sz="0" w:space="0" w:color="auto"/>
          </w:divBdr>
          <w:divsChild>
            <w:div w:id="4593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2166">
      <w:bodyDiv w:val="1"/>
      <w:marLeft w:val="0"/>
      <w:marRight w:val="0"/>
      <w:marTop w:val="0"/>
      <w:marBottom w:val="0"/>
      <w:divBdr>
        <w:top w:val="none" w:sz="0" w:space="0" w:color="auto"/>
        <w:left w:val="none" w:sz="0" w:space="0" w:color="auto"/>
        <w:bottom w:val="none" w:sz="0" w:space="0" w:color="auto"/>
        <w:right w:val="none" w:sz="0" w:space="0" w:color="auto"/>
      </w:divBdr>
      <w:divsChild>
        <w:div w:id="291986367">
          <w:marLeft w:val="0"/>
          <w:marRight w:val="0"/>
          <w:marTop w:val="0"/>
          <w:marBottom w:val="0"/>
          <w:divBdr>
            <w:top w:val="none" w:sz="0" w:space="0" w:color="auto"/>
            <w:left w:val="none" w:sz="0" w:space="0" w:color="auto"/>
            <w:bottom w:val="none" w:sz="0" w:space="0" w:color="auto"/>
            <w:right w:val="none" w:sz="0" w:space="0" w:color="auto"/>
          </w:divBdr>
          <w:divsChild>
            <w:div w:id="3850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311905750">
      <w:bodyDiv w:val="1"/>
      <w:marLeft w:val="0"/>
      <w:marRight w:val="0"/>
      <w:marTop w:val="0"/>
      <w:marBottom w:val="0"/>
      <w:divBdr>
        <w:top w:val="none" w:sz="0" w:space="0" w:color="auto"/>
        <w:left w:val="none" w:sz="0" w:space="0" w:color="auto"/>
        <w:bottom w:val="none" w:sz="0" w:space="0" w:color="auto"/>
        <w:right w:val="none" w:sz="0" w:space="0" w:color="auto"/>
      </w:divBdr>
      <w:divsChild>
        <w:div w:id="304242177">
          <w:marLeft w:val="0"/>
          <w:marRight w:val="0"/>
          <w:marTop w:val="0"/>
          <w:marBottom w:val="0"/>
          <w:divBdr>
            <w:top w:val="none" w:sz="0" w:space="0" w:color="auto"/>
            <w:left w:val="none" w:sz="0" w:space="0" w:color="auto"/>
            <w:bottom w:val="none" w:sz="0" w:space="0" w:color="auto"/>
            <w:right w:val="none" w:sz="0" w:space="0" w:color="auto"/>
          </w:divBdr>
          <w:divsChild>
            <w:div w:id="3932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2186">
      <w:bodyDiv w:val="1"/>
      <w:marLeft w:val="0"/>
      <w:marRight w:val="0"/>
      <w:marTop w:val="0"/>
      <w:marBottom w:val="0"/>
      <w:divBdr>
        <w:top w:val="none" w:sz="0" w:space="0" w:color="auto"/>
        <w:left w:val="none" w:sz="0" w:space="0" w:color="auto"/>
        <w:bottom w:val="none" w:sz="0" w:space="0" w:color="auto"/>
        <w:right w:val="none" w:sz="0" w:space="0" w:color="auto"/>
      </w:divBdr>
      <w:divsChild>
        <w:div w:id="195503165">
          <w:marLeft w:val="0"/>
          <w:marRight w:val="0"/>
          <w:marTop w:val="0"/>
          <w:marBottom w:val="0"/>
          <w:divBdr>
            <w:top w:val="none" w:sz="0" w:space="0" w:color="auto"/>
            <w:left w:val="none" w:sz="0" w:space="0" w:color="auto"/>
            <w:bottom w:val="none" w:sz="0" w:space="0" w:color="auto"/>
            <w:right w:val="none" w:sz="0" w:space="0" w:color="auto"/>
          </w:divBdr>
          <w:divsChild>
            <w:div w:id="18965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1078">
      <w:bodyDiv w:val="1"/>
      <w:marLeft w:val="0"/>
      <w:marRight w:val="0"/>
      <w:marTop w:val="0"/>
      <w:marBottom w:val="0"/>
      <w:divBdr>
        <w:top w:val="none" w:sz="0" w:space="0" w:color="auto"/>
        <w:left w:val="none" w:sz="0" w:space="0" w:color="auto"/>
        <w:bottom w:val="none" w:sz="0" w:space="0" w:color="auto"/>
        <w:right w:val="none" w:sz="0" w:space="0" w:color="auto"/>
      </w:divBdr>
      <w:divsChild>
        <w:div w:id="1448312400">
          <w:marLeft w:val="0"/>
          <w:marRight w:val="0"/>
          <w:marTop w:val="0"/>
          <w:marBottom w:val="0"/>
          <w:divBdr>
            <w:top w:val="none" w:sz="0" w:space="0" w:color="auto"/>
            <w:left w:val="none" w:sz="0" w:space="0" w:color="auto"/>
            <w:bottom w:val="none" w:sz="0" w:space="0" w:color="auto"/>
            <w:right w:val="none" w:sz="0" w:space="0" w:color="auto"/>
          </w:divBdr>
          <w:divsChild>
            <w:div w:id="111883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56862">
      <w:bodyDiv w:val="1"/>
      <w:marLeft w:val="0"/>
      <w:marRight w:val="0"/>
      <w:marTop w:val="0"/>
      <w:marBottom w:val="0"/>
      <w:divBdr>
        <w:top w:val="none" w:sz="0" w:space="0" w:color="auto"/>
        <w:left w:val="none" w:sz="0" w:space="0" w:color="auto"/>
        <w:bottom w:val="none" w:sz="0" w:space="0" w:color="auto"/>
        <w:right w:val="none" w:sz="0" w:space="0" w:color="auto"/>
      </w:divBdr>
      <w:divsChild>
        <w:div w:id="838231140">
          <w:marLeft w:val="0"/>
          <w:marRight w:val="0"/>
          <w:marTop w:val="0"/>
          <w:marBottom w:val="0"/>
          <w:divBdr>
            <w:top w:val="none" w:sz="0" w:space="0" w:color="auto"/>
            <w:left w:val="none" w:sz="0" w:space="0" w:color="auto"/>
            <w:bottom w:val="none" w:sz="0" w:space="0" w:color="auto"/>
            <w:right w:val="none" w:sz="0" w:space="0" w:color="auto"/>
          </w:divBdr>
          <w:divsChild>
            <w:div w:id="14985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81569977">
      <w:bodyDiv w:val="1"/>
      <w:marLeft w:val="0"/>
      <w:marRight w:val="0"/>
      <w:marTop w:val="0"/>
      <w:marBottom w:val="0"/>
      <w:divBdr>
        <w:top w:val="none" w:sz="0" w:space="0" w:color="auto"/>
        <w:left w:val="none" w:sz="0" w:space="0" w:color="auto"/>
        <w:bottom w:val="none" w:sz="0" w:space="0" w:color="auto"/>
        <w:right w:val="none" w:sz="0" w:space="0" w:color="auto"/>
      </w:divBdr>
      <w:divsChild>
        <w:div w:id="1838155246">
          <w:marLeft w:val="0"/>
          <w:marRight w:val="0"/>
          <w:marTop w:val="0"/>
          <w:marBottom w:val="0"/>
          <w:divBdr>
            <w:top w:val="none" w:sz="0" w:space="0" w:color="auto"/>
            <w:left w:val="none" w:sz="0" w:space="0" w:color="auto"/>
            <w:bottom w:val="none" w:sz="0" w:space="0" w:color="auto"/>
            <w:right w:val="none" w:sz="0" w:space="0" w:color="auto"/>
          </w:divBdr>
          <w:divsChild>
            <w:div w:id="209343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6846">
      <w:bodyDiv w:val="1"/>
      <w:marLeft w:val="0"/>
      <w:marRight w:val="0"/>
      <w:marTop w:val="0"/>
      <w:marBottom w:val="0"/>
      <w:divBdr>
        <w:top w:val="none" w:sz="0" w:space="0" w:color="auto"/>
        <w:left w:val="none" w:sz="0" w:space="0" w:color="auto"/>
        <w:bottom w:val="none" w:sz="0" w:space="0" w:color="auto"/>
        <w:right w:val="none" w:sz="0" w:space="0" w:color="auto"/>
      </w:divBdr>
      <w:divsChild>
        <w:div w:id="776676484">
          <w:marLeft w:val="0"/>
          <w:marRight w:val="0"/>
          <w:marTop w:val="0"/>
          <w:marBottom w:val="0"/>
          <w:divBdr>
            <w:top w:val="none" w:sz="0" w:space="0" w:color="auto"/>
            <w:left w:val="none" w:sz="0" w:space="0" w:color="auto"/>
            <w:bottom w:val="none" w:sz="0" w:space="0" w:color="auto"/>
            <w:right w:val="none" w:sz="0" w:space="0" w:color="auto"/>
          </w:divBdr>
          <w:divsChild>
            <w:div w:id="129460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18983">
      <w:bodyDiv w:val="1"/>
      <w:marLeft w:val="0"/>
      <w:marRight w:val="0"/>
      <w:marTop w:val="0"/>
      <w:marBottom w:val="0"/>
      <w:divBdr>
        <w:top w:val="none" w:sz="0" w:space="0" w:color="auto"/>
        <w:left w:val="none" w:sz="0" w:space="0" w:color="auto"/>
        <w:bottom w:val="none" w:sz="0" w:space="0" w:color="auto"/>
        <w:right w:val="none" w:sz="0" w:space="0" w:color="auto"/>
      </w:divBdr>
      <w:divsChild>
        <w:div w:id="2019193871">
          <w:marLeft w:val="0"/>
          <w:marRight w:val="0"/>
          <w:marTop w:val="0"/>
          <w:marBottom w:val="0"/>
          <w:divBdr>
            <w:top w:val="none" w:sz="0" w:space="0" w:color="auto"/>
            <w:left w:val="none" w:sz="0" w:space="0" w:color="auto"/>
            <w:bottom w:val="none" w:sz="0" w:space="0" w:color="auto"/>
            <w:right w:val="none" w:sz="0" w:space="0" w:color="auto"/>
          </w:divBdr>
          <w:divsChild>
            <w:div w:id="9590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33731">
      <w:bodyDiv w:val="1"/>
      <w:marLeft w:val="0"/>
      <w:marRight w:val="0"/>
      <w:marTop w:val="0"/>
      <w:marBottom w:val="0"/>
      <w:divBdr>
        <w:top w:val="none" w:sz="0" w:space="0" w:color="auto"/>
        <w:left w:val="none" w:sz="0" w:space="0" w:color="auto"/>
        <w:bottom w:val="none" w:sz="0" w:space="0" w:color="auto"/>
        <w:right w:val="none" w:sz="0" w:space="0" w:color="auto"/>
      </w:divBdr>
      <w:divsChild>
        <w:div w:id="41948680">
          <w:marLeft w:val="0"/>
          <w:marRight w:val="0"/>
          <w:marTop w:val="0"/>
          <w:marBottom w:val="0"/>
          <w:divBdr>
            <w:top w:val="none" w:sz="0" w:space="0" w:color="auto"/>
            <w:left w:val="none" w:sz="0" w:space="0" w:color="auto"/>
            <w:bottom w:val="none" w:sz="0" w:space="0" w:color="auto"/>
            <w:right w:val="none" w:sz="0" w:space="0" w:color="auto"/>
          </w:divBdr>
          <w:divsChild>
            <w:div w:id="5068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BC2DC-89CC-4AF3-A2F0-CE90CD0FD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8</Pages>
  <Words>815</Words>
  <Characters>5694</Characters>
  <Application>Microsoft Office Word</Application>
  <DocSecurity>0</DocSecurity>
  <Lines>231</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https://mul2.gov.am/tasks/989110/oneclick/ampopatert.docx?token=2225812bf696b36b222424442bb99844</cp:keywords>
  <cp:lastModifiedBy>User</cp:lastModifiedBy>
  <cp:revision>196</cp:revision>
  <cp:lastPrinted>2022-11-14T08:35:00Z</cp:lastPrinted>
  <dcterms:created xsi:type="dcterms:W3CDTF">2023-06-09T09:05:00Z</dcterms:created>
  <dcterms:modified xsi:type="dcterms:W3CDTF">2024-06-13T11:53:00Z</dcterms:modified>
</cp:coreProperties>
</file>