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D3E2775" w:rsidR="00A80737" w:rsidRPr="00FA710A" w:rsidRDefault="00FA710A" w:rsidP="00FA710A">
      <w:pPr>
        <w:tabs>
          <w:tab w:val="left" w:pos="630"/>
          <w:tab w:val="left" w:pos="990"/>
          <w:tab w:val="left" w:pos="3420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FA710A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Pr="00FA710A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4</w:t>
      </w:r>
      <w:r w:rsidRPr="00FA710A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 ԿԱՏԱՐԵԼՈՒ  ԵՎ ՀԱՅԱՍՏԱՆԻ ՀԱՆՐԱՊԵՏՈՒԹՅԱՆ ԱՐԴԱՐԱԴԱՏՈՒԹՅԱՆ ՆԱԽԱՐԱՐՈՒԹՅԱՆԸ ԳՈՒՄԱՐ ՀԱՏԿԱՑՆԵԼՈՒ ՄԱՍԻՆ»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B2730C6" w:rsidR="00A80737" w:rsidRPr="002C0492" w:rsidRDefault="00580B3E" w:rsidP="002101A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29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221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8706AA0" w:rsidR="00A80737" w:rsidRPr="002C0492" w:rsidRDefault="00580B3E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80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01/8-3/6601-2024</w:t>
            </w:r>
          </w:p>
        </w:tc>
      </w:tr>
      <w:tr w:rsidR="007C439F" w:rsidRPr="002101A9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96382" w14:textId="77777777" w:rsidR="00580B3E" w:rsidRPr="00580B3E" w:rsidRDefault="00132CBB" w:rsidP="00580B3E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580B3E" w:rsidRPr="00580B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առաջարկվում է նշված դատական ակտի պահանջը բավարարելու համար ՀՀ արդարադատության նախարարությանը ՀՀ կառավարության պահուստային ֆոնդի հաշվին հատկացնել 51,392.8 հազար դրամ (որից 38,196.6 հազար դրամը նախատեսվում է վճարել Արմեն Հարությունյանին, իսկ 13,196.2 հազար դրամը՝ հարկերի և պարտադիր այլ վճարների գծով):</w:t>
            </w:r>
          </w:p>
          <w:p w14:paraId="12468AC5" w14:textId="77777777" w:rsidR="00580B3E" w:rsidRDefault="00580B3E" w:rsidP="00580B3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80B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Այդ կապակցությամբ, հաշվի առնելով ՀՀ կառավարության ներկայիս սոցիալական և հումանիտար մարտահրավերներին դիմակայելու անհրաժեշտությունը, առաջարկում ենք ձեռնպահ մնալ պահուստային ֆոնդից գումարների հատկացման վերաբերյալ առաջարկներ ներկայացնելուց և նշված ծախսը իրականացնել ՀՀ 2024 թվականի պետական բյուջեով ՀՀ արդարադատության նախարարությանը հատկացված ընդհանուր միջոցների հաշվին:</w:t>
            </w:r>
          </w:p>
          <w:p w14:paraId="145B3804" w14:textId="0A80A4B5" w:rsidR="002101A9" w:rsidRDefault="002101A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43B7086" w14:textId="74CBB249" w:rsidR="002101A9" w:rsidRDefault="002101A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58394BA" w14:textId="63ED874C" w:rsidR="00580B3E" w:rsidRDefault="00580B3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A6C65BF" w14:textId="77777777" w:rsidR="00580B3E" w:rsidRDefault="00580B3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6B06381" w14:textId="77777777" w:rsidR="00580B3E" w:rsidRPr="00580B3E" w:rsidRDefault="002101A9" w:rsidP="00580B3E">
            <w:pPr>
              <w:tabs>
                <w:tab w:val="left" w:pos="851"/>
              </w:tabs>
              <w:spacing w:before="120"/>
              <w:ind w:firstLine="537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580B3E" w:rsidRPr="00580B3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Նախագծում առկա խմբագրական բնույթի թերությունների վերաբերյալ առաջարկում ենք.</w:t>
            </w:r>
          </w:p>
          <w:p w14:paraId="47E6246E" w14:textId="77777777" w:rsidR="00580B3E" w:rsidRPr="00580B3E" w:rsidRDefault="00580B3E" w:rsidP="00580B3E">
            <w:pPr>
              <w:tabs>
                <w:tab w:val="left" w:pos="851"/>
              </w:tabs>
              <w:spacing w:before="120"/>
              <w:ind w:firstLine="537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80B3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ա/ Նախագծի 1-ին կետից հանել «և լրացումներ» բառը, ինչպես նաև N 5 հավելվածը և ըստ այդմ խմբագրել 1-ին կետը,</w:t>
            </w:r>
          </w:p>
          <w:p w14:paraId="61860717" w14:textId="631069B9" w:rsidR="008B3B62" w:rsidRPr="008A5967" w:rsidRDefault="00580B3E" w:rsidP="00580B3E">
            <w:pPr>
              <w:tabs>
                <w:tab w:val="left" w:pos="851"/>
              </w:tabs>
              <w:spacing w:before="120"/>
              <w:ind w:firstLine="53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80B3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բ/ հիք ընունելով ՀՀ ֆինանսների և էկոնոմիկայի նախարարի 09.02.2007թ. N5-Ն հրամանը, առաջարկում ենք Նախագծի N 2 հավելվածում ներառված 1182 ծրագրի «11001. Հարկադիր կատարման ենթակա ակտերի կատարումն ապահովող ծառայություններ» միջոցառման 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հոդվածը փոխարինել «Աշխատողների աշխատավարձեր և հավելավճարներ» հոդվածով: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9169BBA" w:rsidR="00132CBB" w:rsidRDefault="00B14EF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3174F533" w14:textId="2653B822" w:rsidR="002101A9" w:rsidRPr="002101A9" w:rsidRDefault="00505C66" w:rsidP="002101A9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5C66">
              <w:rPr>
                <w:rFonts w:ascii="GHEA Grapalat" w:hAnsi="GHEA Grapalat"/>
                <w:sz w:val="24"/>
                <w:szCs w:val="24"/>
                <w:lang w:val="hy-AM"/>
              </w:rPr>
              <w:t>ՀՀ 2024 թվականի պետական բյուջեով ՀՀ արդարադատության նախարարության</w:t>
            </w:r>
            <w:r w:rsidR="00580B3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505C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հատկացված ընդհանուր միջոցների հաշվին՝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այդ թվում՝</w:t>
            </w:r>
            <w:r w:rsidRPr="00505C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եռամսյակային վերաբաշխումների միջոցով</w:t>
            </w:r>
            <w:r w:rsidR="0043141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չէ ապահովել </w:t>
            </w:r>
            <w:r w:rsidR="00580B3E" w:rsidRPr="00580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ՎԴ/8729/05/21 վարչական գործով կայացված և օրինական ուժի մեջ  մտած դատական ակտի պահանջը, մասնավորապես՝ հօգուտ </w:t>
            </w:r>
            <w:r w:rsidR="00580B3E">
              <w:rPr>
                <w:rFonts w:ascii="GHEA Grapalat" w:hAnsi="GHEA Grapalat"/>
                <w:sz w:val="24"/>
                <w:szCs w:val="24"/>
                <w:lang w:val="hy-AM"/>
              </w:rPr>
              <w:t>Հարությունյանի</w:t>
            </w:r>
            <w:r w:rsidR="00580B3E" w:rsidRPr="00580B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հարկադիր պարապուրդի ամբողջ ժամանակահատվածի համար վճարել հատուցում՝ միջին աշխատավարձի չափով, սկսած 20.08.2019թ. մինչև դատարանի դատական ակտն օրինական ուժի մեջ մտնելը (03.08.2023թ.), և չվերականգնելու դիմաց հատուցում՝ միջին աշխատավարձի քառապատիկի չափով</w:t>
            </w:r>
            <w:r w:rsidR="002101A9" w:rsidRPr="002101A9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էլեկտրոնային հսկողության սարքերի ձեռք </w:t>
            </w:r>
            <w:r w:rsidR="002101A9">
              <w:rPr>
                <w:rFonts w:ascii="GHEA Grapalat" w:hAnsi="GHEA Grapalat"/>
                <w:sz w:val="24"/>
                <w:szCs w:val="24"/>
                <w:lang w:val="hy-AM"/>
              </w:rPr>
              <w:t xml:space="preserve">բերումը։ </w:t>
            </w:r>
            <w:r w:rsidR="00580B3E" w:rsidRPr="00505C66">
              <w:rPr>
                <w:rFonts w:ascii="GHEA Grapalat" w:hAnsi="GHEA Grapalat"/>
                <w:sz w:val="24"/>
                <w:szCs w:val="24"/>
                <w:lang w:val="hy-AM"/>
              </w:rPr>
              <w:t>ՀՀ 2024 թվականի պետական բյուջեով ՀՀ արդարադատության նախարարության</w:t>
            </w:r>
            <w:r w:rsidR="00580B3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580B3E" w:rsidRPr="00505C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հատկացված </w:t>
            </w:r>
            <w:r w:rsidR="00580B3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գումարների գծով տնտեսումներ առկա չեն։ </w:t>
            </w:r>
          </w:p>
          <w:p w14:paraId="3E808DF1" w14:textId="77777777" w:rsidR="00580B3E" w:rsidRDefault="00580B3E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96770C3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3A9F0EF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926BA88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4A88F5E" w14:textId="77777777" w:rsidR="00734DE7" w:rsidRDefault="00734DE7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49323905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94A3DF2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829385D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  <w:bookmarkStart w:id="0" w:name="_GoBack"/>
            <w:bookmarkEnd w:id="0"/>
          </w:p>
          <w:p w14:paraId="4E9E2F73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FBA0B35" w14:textId="5F9AA429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A98AAEF" w14:textId="77777777" w:rsidR="004E67F3" w:rsidRDefault="004E67F3" w:rsidP="002101A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1F4CDA6E" w:rsidR="004E67F3" w:rsidRPr="0059116B" w:rsidRDefault="004E67F3" w:rsidP="0029746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9746D"/>
    <w:rsid w:val="002C0492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80B3E"/>
    <w:rsid w:val="0059116B"/>
    <w:rsid w:val="005A7706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D2E32"/>
    <w:rsid w:val="00A1072E"/>
    <w:rsid w:val="00A80737"/>
    <w:rsid w:val="00A82682"/>
    <w:rsid w:val="00AB1433"/>
    <w:rsid w:val="00B142F3"/>
    <w:rsid w:val="00B14EFB"/>
    <w:rsid w:val="00B90FD5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C09D2-CBDF-4EA9-8AB5-392F9DBA4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https://mul2.gov.am/tasks/988771/oneclick/4Ampopatert.docx?token=b15c31dfd5f1b7cb67f228871e986fcf</cp:keywords>
  <cp:lastModifiedBy>Zara Margaryan</cp:lastModifiedBy>
  <cp:revision>31</cp:revision>
  <dcterms:created xsi:type="dcterms:W3CDTF">2021-04-15T06:46:00Z</dcterms:created>
  <dcterms:modified xsi:type="dcterms:W3CDTF">2024-04-30T08:41:00Z</dcterms:modified>
</cp:coreProperties>
</file>