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158" w:rsidRPr="004F3081" w:rsidRDefault="002A2158" w:rsidP="002A215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4F3081">
        <w:rPr>
          <w:rFonts w:ascii="GHEA Grapalat" w:hAnsi="GHEA Grapalat" w:cs="Sylfaen"/>
          <w:b/>
          <w:sz w:val="24"/>
          <w:szCs w:val="24"/>
          <w:lang w:eastAsia="ru-RU"/>
        </w:rPr>
        <w:t>ՀԻՄՆԱՎՈՐՈՒՄ</w:t>
      </w:r>
    </w:p>
    <w:p w:rsidR="002A2158" w:rsidRPr="004F3081" w:rsidRDefault="002A2158" w:rsidP="002A2158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sz w:val="24"/>
          <w:szCs w:val="24"/>
          <w:lang w:eastAsia="ru-RU"/>
        </w:rPr>
      </w:pPr>
      <w:r>
        <w:rPr>
          <w:rFonts w:ascii="GHEA Grapalat" w:hAnsi="GHEA Grapalat" w:cs="Sylfaen"/>
          <w:b/>
          <w:bCs/>
          <w:sz w:val="24"/>
          <w:szCs w:val="24"/>
          <w:lang w:eastAsia="ru-RU"/>
        </w:rPr>
        <w:t>«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>«ՀԱՅԱՍՏԱՆԻ ՀԱՆՐԱՊԵՏՈՒԹՅԱՆ 202</w:t>
      </w:r>
      <w:r w:rsidR="00AC6A70" w:rsidRPr="00A67393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>4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 ԹՎԱԿԱՆԻ ՊԵՏԱԿԱՆ ԲՅՈՒՋԵԻ ՄԱՍԻՆ» ՕՐԵՆՔՈՒՄ ՎԵՐԱԲԱՇԽՈՒՄ</w:t>
      </w:r>
      <w:r w:rsidR="00A67393" w:rsidRPr="00A67393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>,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 ՀԱՅԱՍՏԱՆԻ ՀԱՆՐԱՊԵՏՈՒԹՅԱՆ ԿԱՌԱՎԱՐՈՒԹՅԱՆ 202</w:t>
      </w:r>
      <w:r w:rsidR="00A67393" w:rsidRPr="00A67393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>3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 ԹՎԱԿԱՆԻ ԴԵԿՏԵՄԲԵՐԻ 2</w:t>
      </w:r>
      <w:r w:rsidR="00A67393" w:rsidRPr="00A67393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>8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>-Ի N 2</w:t>
      </w:r>
      <w:r w:rsidR="00A67393" w:rsidRPr="00A67393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>323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>-Ն ՈՐՈՇՄԱՆ ՄԵՋ ՓՈՓՈԽՈՒԹՅՈՒՆՆԵՐ ԿԱՏԱՐԵԼՈՒ</w:t>
      </w:r>
      <w:r w:rsidR="00A67393" w:rsidRPr="00A67393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="00A67393" w:rsidRPr="00A67393">
        <w:rPr>
          <w:rFonts w:ascii="GHEA Grapalat" w:hAnsi="GHEA Grapalat" w:cs="Sylfaen"/>
          <w:b/>
          <w:noProof/>
          <w:sz w:val="24"/>
          <w:szCs w:val="24"/>
          <w:lang w:eastAsia="ru-RU"/>
        </w:rPr>
        <w:t>ԵՎ ՀԱՅԱՍՏԱՆԻ ՀԱՆՐԱՊԵՏՈՒԹՅԱՆ ԱՐԴԱՐԱԴԱՏՈՒԹՅԱՆ ՆԱԽԱՐԱՐՈՒԹՅԱՆԸ ԳՈՒՄԱՐ ՀԱՏԿԱՑՆԵԼՈՒ</w:t>
      </w:r>
      <w:r w:rsidRPr="00A67393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 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>ՄԱՍԻՆ</w:t>
      </w:r>
      <w:r w:rsidR="00A67393" w:rsidRPr="00A67393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eastAsia="ru-RU"/>
        </w:rPr>
        <w:t>»</w:t>
      </w:r>
      <w:r w:rsidRPr="004F3081" w:rsidDel="004A24AB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/>
          <w:b/>
          <w:bCs/>
          <w:sz w:val="24"/>
          <w:szCs w:val="24"/>
          <w:lang w:eastAsia="ru-RU"/>
        </w:rPr>
        <w:t>ՀԱՅԱՍՏԱՆԻ</w:t>
      </w:r>
      <w:r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/>
          <w:b/>
          <w:bCs/>
          <w:sz w:val="24"/>
          <w:szCs w:val="24"/>
          <w:lang w:eastAsia="ru-RU"/>
        </w:rPr>
        <w:t>ՀԱՆՐԱՊԵՏՈՒԹՅԱՆ</w:t>
      </w:r>
      <w:r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ԿԱՌԱՎԱՐՈՒԹՅԱՆ</w:t>
      </w:r>
      <w:r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/>
          <w:b/>
          <w:bCs/>
          <w:sz w:val="24"/>
          <w:szCs w:val="24"/>
          <w:lang w:eastAsia="ru-RU"/>
        </w:rPr>
        <w:t>ՈՐՈՇՄԱՆ</w:t>
      </w:r>
      <w:r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/>
          <w:b/>
          <w:bCs/>
          <w:sz w:val="24"/>
          <w:szCs w:val="24"/>
          <w:lang w:eastAsia="ru-RU"/>
        </w:rPr>
        <w:t>ՆԱԽԱԳԾԻ</w:t>
      </w:r>
      <w:r w:rsidRPr="004F3081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ԸՆԴՈՒՆՄԱՆ</w:t>
      </w:r>
    </w:p>
    <w:p w:rsidR="002A2158" w:rsidRPr="004F3081" w:rsidRDefault="002A2158" w:rsidP="002A2158">
      <w:pPr>
        <w:widowControl w:val="0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2A2158" w:rsidRPr="004F3081" w:rsidRDefault="002A2158" w:rsidP="002A2158">
      <w:pPr>
        <w:widowControl w:val="0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</w:rPr>
      </w:pPr>
      <w:r w:rsidRPr="004F3081">
        <w:rPr>
          <w:rFonts w:ascii="GHEA Grapalat" w:hAnsi="GHEA Grapalat" w:cs="GHEA Mariam"/>
          <w:b/>
          <w:sz w:val="24"/>
          <w:szCs w:val="24"/>
        </w:rPr>
        <w:t>Ընթացիկ</w:t>
      </w:r>
      <w:r w:rsidRPr="004F3081">
        <w:rPr>
          <w:rFonts w:ascii="GHEA Grapalat" w:hAnsi="GHEA Grapalat"/>
          <w:b/>
          <w:sz w:val="24"/>
          <w:szCs w:val="24"/>
        </w:rPr>
        <w:t xml:space="preserve"> իրավիճակը և իրավական ակտի ընդունման անհրաժեշտությունը, ա</w:t>
      </w:r>
      <w:r w:rsidRPr="004F3081">
        <w:rPr>
          <w:rFonts w:ascii="GHEA Grapalat" w:hAnsi="GHEA Grapalat" w:cs="Sylfaen"/>
          <w:b/>
          <w:sz w:val="24"/>
          <w:szCs w:val="24"/>
        </w:rPr>
        <w:t>ռաջարկվող կարգավորման բնույթը</w:t>
      </w:r>
    </w:p>
    <w:p w:rsidR="0082055E" w:rsidRPr="0082055E" w:rsidRDefault="0082055E" w:rsidP="0082055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82055E">
        <w:rPr>
          <w:rFonts w:ascii="GHEA Grapalat" w:hAnsi="GHEA Grapalat"/>
          <w:lang w:val="hy-AM"/>
        </w:rPr>
        <w:t>12</w:t>
      </w:r>
      <w:r w:rsidRPr="0082055E">
        <w:rPr>
          <w:rFonts w:ascii="Cambria Math" w:hAnsi="Cambria Math" w:cs="Cambria Math"/>
          <w:lang w:val="hy-AM"/>
        </w:rPr>
        <w:t>․</w:t>
      </w:r>
      <w:r w:rsidRPr="0082055E">
        <w:rPr>
          <w:rFonts w:ascii="GHEA Grapalat" w:hAnsi="GHEA Grapalat"/>
          <w:lang w:val="hy-AM"/>
        </w:rPr>
        <w:t>01</w:t>
      </w:r>
      <w:r w:rsidRPr="0082055E">
        <w:rPr>
          <w:rFonts w:ascii="Cambria Math" w:hAnsi="Cambria Math" w:cs="Cambria Math"/>
          <w:lang w:val="hy-AM"/>
        </w:rPr>
        <w:t>․</w:t>
      </w:r>
      <w:r w:rsidRPr="0082055E">
        <w:rPr>
          <w:rFonts w:ascii="GHEA Grapalat" w:hAnsi="GHEA Grapalat"/>
          <w:lang w:val="hy-AM"/>
        </w:rPr>
        <w:t>2024թ</w:t>
      </w:r>
      <w:r w:rsidRPr="0082055E">
        <w:rPr>
          <w:rFonts w:ascii="Cambria Math" w:hAnsi="Cambria Math" w:cs="Cambria Math"/>
          <w:lang w:val="hy-AM"/>
        </w:rPr>
        <w:t>․</w:t>
      </w:r>
      <w:r w:rsidRPr="0082055E">
        <w:rPr>
          <w:rFonts w:ascii="GHEA Grapalat" w:hAnsi="GHEA Grapalat"/>
          <w:lang w:val="hy-AM"/>
        </w:rPr>
        <w:t xml:space="preserve"> Հարկադիր կատարումն ապահովող ծառայություն (այսուհետ՝ Ծառայություն) է մուտք եղել Արմեն Հարություն</w:t>
      </w:r>
      <w:r>
        <w:rPr>
          <w:rFonts w:ascii="GHEA Grapalat" w:hAnsi="GHEA Grapalat"/>
          <w:lang w:val="hy-AM"/>
        </w:rPr>
        <w:t>յան</w:t>
      </w:r>
      <w:r w:rsidRPr="0082055E">
        <w:rPr>
          <w:rFonts w:ascii="GHEA Grapalat" w:hAnsi="GHEA Grapalat"/>
          <w:lang w:val="hy-AM"/>
        </w:rPr>
        <w:t>ի դիմումը՝ ուղղված Արդարադատության նախարարությանը՝ համաձայն որի՝ Ա</w:t>
      </w:r>
      <w:r w:rsidRPr="0082055E">
        <w:rPr>
          <w:rFonts w:ascii="Cambria Math" w:hAnsi="Cambria Math" w:cs="Cambria Math"/>
          <w:lang w:val="hy-AM"/>
        </w:rPr>
        <w:t>․</w:t>
      </w:r>
      <w:r w:rsidRPr="0082055E">
        <w:rPr>
          <w:rFonts w:ascii="GHEA Grapalat" w:hAnsi="GHEA Grapalat"/>
          <w:lang w:val="hy-AM"/>
        </w:rPr>
        <w:t xml:space="preserve"> Հարությունյանը ի կատարումն թիվ ՎԴ/8729/05/21 վարչական գործով կայացված և օրինական ուժի մեջ մտած դատական ակտի, խնդրել է կատարել դրա պահանջը, մասնավորապես՝ հօգուտ իրեն հարկադիր պարապուրդի ամբողջ ժամանակահատվածի համար վճարել հատուցում՝ միջին աշխատավարձի չափով, սկսած 20.08.2019թ. մինչև դատարանի դատական ակտն օրինական ուժի մեջ մտնելը, և չվերականգնելու դիմաց հատուցում՝ միջին աշխատավարձի քառապատիկի չափով: Միաժամանակ Ա</w:t>
      </w:r>
      <w:r w:rsidRPr="0082055E">
        <w:rPr>
          <w:rFonts w:ascii="Cambria Math" w:hAnsi="Cambria Math" w:cs="Cambria Math"/>
          <w:lang w:val="hy-AM"/>
        </w:rPr>
        <w:t>․</w:t>
      </w:r>
      <w:r w:rsidRPr="0082055E">
        <w:rPr>
          <w:rFonts w:ascii="GHEA Grapalat" w:hAnsi="GHEA Grapalat"/>
          <w:lang w:val="hy-AM"/>
        </w:rPr>
        <w:t xml:space="preserve"> Հարությունյանը խնդրել է ներկայացնել տեղեկանք վճարվելիք ենթակա գումարի վերաբերյալ (միջին աշխատավարձի, վճարվելիք եկամտահարկ չափ  և այլն)։</w:t>
      </w:r>
    </w:p>
    <w:p w:rsidR="0082055E" w:rsidRPr="0082055E" w:rsidRDefault="0082055E" w:rsidP="0082055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82055E">
        <w:rPr>
          <w:rFonts w:ascii="GHEA Grapalat" w:hAnsi="GHEA Grapalat"/>
          <w:lang w:val="hy-AM"/>
        </w:rPr>
        <w:t>Ծառայության կողմից կատարված հաշվարկի համաձայն՝ Ա</w:t>
      </w:r>
      <w:r w:rsidRPr="0082055E">
        <w:rPr>
          <w:rFonts w:ascii="Cambria Math" w:hAnsi="Cambria Math" w:cs="Cambria Math"/>
          <w:lang w:val="hy-AM"/>
        </w:rPr>
        <w:t>․</w:t>
      </w:r>
      <w:r w:rsidRPr="0082055E">
        <w:rPr>
          <w:rFonts w:ascii="GHEA Grapalat" w:hAnsi="GHEA Grapalat"/>
          <w:lang w:val="hy-AM"/>
        </w:rPr>
        <w:t xml:space="preserve"> Հարությունյանին ենթակա է  վճարման 38</w:t>
      </w:r>
      <w:r w:rsidR="00BE7965">
        <w:rPr>
          <w:rFonts w:ascii="Cambria Math" w:hAnsi="Cambria Math" w:cs="Cambria Math"/>
          <w:lang w:val="hy-AM"/>
        </w:rPr>
        <w:t xml:space="preserve"> </w:t>
      </w:r>
      <w:r w:rsidRPr="0082055E">
        <w:rPr>
          <w:rFonts w:ascii="GHEA Grapalat" w:hAnsi="GHEA Grapalat"/>
          <w:lang w:val="hy-AM"/>
        </w:rPr>
        <w:t>196</w:t>
      </w:r>
      <w:r w:rsidR="00BE7965">
        <w:rPr>
          <w:rFonts w:ascii="Cambria Math" w:hAnsi="Cambria Math" w:cs="Cambria Math"/>
          <w:lang w:val="hy-AM"/>
        </w:rPr>
        <w:t xml:space="preserve"> </w:t>
      </w:r>
      <w:r w:rsidRPr="0082055E">
        <w:rPr>
          <w:rFonts w:ascii="GHEA Grapalat" w:hAnsi="GHEA Grapalat"/>
          <w:lang w:val="hy-AM"/>
        </w:rPr>
        <w:t>601 ՀՀ դրամ, (հարկերի և պարտադիր այլ վճարներով՝ 51</w:t>
      </w:r>
      <w:r w:rsidR="00BE7965">
        <w:rPr>
          <w:rFonts w:ascii="Cambria Math" w:hAnsi="Cambria Math" w:cs="Cambria Math"/>
          <w:lang w:val="hy-AM"/>
        </w:rPr>
        <w:t xml:space="preserve"> </w:t>
      </w:r>
      <w:r w:rsidRPr="0082055E">
        <w:rPr>
          <w:rFonts w:ascii="GHEA Grapalat" w:hAnsi="GHEA Grapalat"/>
          <w:lang w:val="hy-AM"/>
        </w:rPr>
        <w:t>392</w:t>
      </w:r>
      <w:r w:rsidR="00BE7965">
        <w:rPr>
          <w:rFonts w:ascii="Cambria Math" w:hAnsi="Cambria Math" w:cs="Cambria Math"/>
          <w:lang w:val="hy-AM"/>
        </w:rPr>
        <w:t xml:space="preserve"> </w:t>
      </w:r>
      <w:r w:rsidRPr="0082055E">
        <w:rPr>
          <w:rFonts w:ascii="GHEA Grapalat" w:hAnsi="GHEA Grapalat"/>
          <w:lang w:val="hy-AM"/>
        </w:rPr>
        <w:t>760 ՀՀ դրամ)։</w:t>
      </w:r>
    </w:p>
    <w:p w:rsidR="00BE7965" w:rsidRDefault="0082055E" w:rsidP="00BE796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</w:t>
      </w:r>
      <w:r w:rsidRPr="0082055E">
        <w:rPr>
          <w:rFonts w:ascii="GHEA Grapalat" w:hAnsi="GHEA Grapalat"/>
          <w:lang w:val="hy-AM"/>
        </w:rPr>
        <w:t>արկ է նշել, որ «Հայաստանի Հանրապետության 2024 թվականի պետական բյուջեի մասին» Հայաստանի Հանրապետության օրենքով արդեն իսկ հաստատվել է Ծառայության բյուջեն և դրա ծախսման ուղղությունները և, ըստ այդմ, 51</w:t>
      </w:r>
      <w:r w:rsidR="00BE7965">
        <w:rPr>
          <w:rFonts w:ascii="Cambria Math" w:hAnsi="Cambria Math" w:cs="Cambria Math"/>
          <w:lang w:val="hy-AM"/>
        </w:rPr>
        <w:t xml:space="preserve"> </w:t>
      </w:r>
      <w:r w:rsidRPr="0082055E">
        <w:rPr>
          <w:rFonts w:ascii="GHEA Grapalat" w:hAnsi="GHEA Grapalat"/>
          <w:lang w:val="hy-AM"/>
        </w:rPr>
        <w:t>392</w:t>
      </w:r>
      <w:r w:rsidR="00BE7965">
        <w:rPr>
          <w:rFonts w:ascii="Cambria Math" w:hAnsi="Cambria Math" w:cs="Cambria Math"/>
          <w:lang w:val="hy-AM"/>
        </w:rPr>
        <w:t xml:space="preserve"> </w:t>
      </w:r>
      <w:r w:rsidRPr="0082055E">
        <w:rPr>
          <w:rFonts w:ascii="GHEA Grapalat" w:hAnsi="GHEA Grapalat"/>
          <w:lang w:val="hy-AM"/>
        </w:rPr>
        <w:t>760 ՀՀ դրամը որևէ տողով արտացոլված չէ։ Ծառայության 2024թ</w:t>
      </w:r>
      <w:r w:rsidRPr="0082055E">
        <w:rPr>
          <w:rFonts w:ascii="Cambria Math" w:hAnsi="Cambria Math" w:cs="Cambria Math"/>
          <w:lang w:val="hy-AM"/>
        </w:rPr>
        <w:t>․</w:t>
      </w:r>
      <w:r w:rsidRPr="0082055E">
        <w:rPr>
          <w:rFonts w:ascii="GHEA Grapalat" w:hAnsi="GHEA Grapalat"/>
          <w:lang w:val="hy-AM"/>
        </w:rPr>
        <w:t xml:space="preserve"> համար հատկացված բյուջեով գլխավոր հարկադիր կատարողի տեղակալներին հասանելիք աշխատավարձը և դրան հավասարեցված այլ եկամուտները ենթակա են վճարման ներկայումս տվյալ հաստիքները զբաղեցնող անձանց, </w:t>
      </w:r>
      <w:r w:rsidRPr="0082055E">
        <w:rPr>
          <w:rFonts w:ascii="GHEA Grapalat" w:hAnsi="GHEA Grapalat"/>
          <w:lang w:val="hy-AM"/>
        </w:rPr>
        <w:lastRenderedPageBreak/>
        <w:t>ըստ այդմ էլ Ծառայությունը որևէ կերպ, որևէ ուղղությամբ սահմանված ծախսերի շրջանակներում չի կարող հատուցել վերը նշված գումարը՝ այդ թվում համապատասխան վերաբ</w:t>
      </w:r>
      <w:r>
        <w:rPr>
          <w:rFonts w:ascii="GHEA Grapalat" w:hAnsi="GHEA Grapalat"/>
          <w:lang w:val="hy-AM"/>
        </w:rPr>
        <w:t>ա</w:t>
      </w:r>
      <w:r w:rsidRPr="0082055E">
        <w:rPr>
          <w:rFonts w:ascii="GHEA Grapalat" w:hAnsi="GHEA Grapalat"/>
          <w:lang w:val="hy-AM"/>
        </w:rPr>
        <w:t>շխումների արդյունքում։</w:t>
      </w:r>
      <w:r w:rsidR="00BE7965">
        <w:rPr>
          <w:rFonts w:ascii="GHEA Grapalat" w:hAnsi="GHEA Grapalat"/>
          <w:lang w:val="hy-AM"/>
        </w:rPr>
        <w:t xml:space="preserve"> </w:t>
      </w:r>
    </w:p>
    <w:p w:rsidR="00BE7965" w:rsidRPr="00BE7965" w:rsidRDefault="00BE7965" w:rsidP="00BE796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Cambria Math" w:hAnsi="Cambria Math"/>
          <w:lang w:val="hy-AM"/>
        </w:rPr>
      </w:pPr>
      <w:r>
        <w:rPr>
          <w:rFonts w:ascii="GHEA Grapalat" w:hAnsi="GHEA Grapalat"/>
          <w:lang w:val="hy-AM"/>
        </w:rPr>
        <w:t>Ելնելով վերոգրյալից, թ</w:t>
      </w:r>
      <w:r w:rsidRPr="00BE7965">
        <w:rPr>
          <w:rFonts w:ascii="GHEA Grapalat" w:hAnsi="GHEA Grapalat"/>
          <w:lang w:val="hy-AM"/>
        </w:rPr>
        <w:t>իվ ՎԴ/8729/05/21 վարչական գործով կայացված և օրինական ուժի մեջ մտած դատական ակտի</w:t>
      </w:r>
      <w:r>
        <w:rPr>
          <w:rFonts w:ascii="GHEA Grapalat" w:hAnsi="GHEA Grapalat"/>
          <w:lang w:val="hy-AM"/>
        </w:rPr>
        <w:t xml:space="preserve"> համաձայն Ա</w:t>
      </w:r>
      <w:r w:rsidRPr="00BE7965">
        <w:rPr>
          <w:rFonts w:ascii="GHEA Grapalat" w:hAnsi="GHEA Grapalat"/>
          <w:lang w:val="hy-AM"/>
        </w:rPr>
        <w:t>.</w:t>
      </w:r>
      <w:r>
        <w:rPr>
          <w:rFonts w:ascii="GHEA Grapalat" w:hAnsi="GHEA Grapalat"/>
          <w:lang w:val="hy-AM"/>
        </w:rPr>
        <w:t xml:space="preserve"> Հարությունյանին գումարի վճարման նպատակով ՀՀ կառավարության որոշման նախագծով նախատեսվում է ՀՀ կառավարության պահուստային ֆոնդից հատկացնել 51 392 760 ՀՀ դրամ։ </w:t>
      </w:r>
    </w:p>
    <w:p w:rsidR="0082055E" w:rsidRDefault="0082055E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p w:rsidR="002A2158" w:rsidRPr="004F3081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F3081">
        <w:rPr>
          <w:rFonts w:ascii="GHEA Grapalat" w:hAnsi="GHEA Grapalat"/>
          <w:b/>
          <w:sz w:val="24"/>
          <w:szCs w:val="24"/>
          <w:lang w:val="hy-AM"/>
        </w:rPr>
        <w:t>2</w:t>
      </w:r>
      <w:r w:rsidRPr="004F308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/>
          <w:b/>
          <w:sz w:val="24"/>
          <w:szCs w:val="24"/>
          <w:lang w:val="hy-AM"/>
        </w:rPr>
        <w:t xml:space="preserve"> Կարգավորման նպատակը, ակնկալվող արդյունքները</w:t>
      </w:r>
    </w:p>
    <w:p w:rsidR="002A2158" w:rsidRPr="004F3081" w:rsidRDefault="0082055E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A2158" w:rsidRPr="004F3081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հնարավորություն կստեղծվի </w:t>
      </w:r>
      <w:r>
        <w:rPr>
          <w:rFonts w:ascii="GHEA Grapalat" w:hAnsi="GHEA Grapalat"/>
          <w:sz w:val="24"/>
          <w:szCs w:val="24"/>
          <w:lang w:val="hy-AM"/>
        </w:rPr>
        <w:t xml:space="preserve">ապահովել </w:t>
      </w:r>
      <w:r w:rsidRPr="0082055E">
        <w:rPr>
          <w:rFonts w:ascii="GHEA Grapalat" w:hAnsi="GHEA Grapalat"/>
          <w:sz w:val="24"/>
          <w:szCs w:val="24"/>
          <w:lang w:val="hy-AM"/>
        </w:rPr>
        <w:t xml:space="preserve">թիվ ՎԴ/8729/05/21 վարչական գործով կայացված և օրինական ուժի մեջ մտած դատական ակտի </w:t>
      </w:r>
      <w:r>
        <w:rPr>
          <w:rFonts w:ascii="GHEA Grapalat" w:hAnsi="GHEA Grapalat"/>
          <w:sz w:val="24"/>
          <w:szCs w:val="24"/>
          <w:lang w:val="hy-AM"/>
        </w:rPr>
        <w:t>կատարումը։</w:t>
      </w:r>
    </w:p>
    <w:p w:rsidR="0082055E" w:rsidRDefault="0082055E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4F3081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Նախագծի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մշակման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գործընթացում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ներգրավված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ինստիտուտները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անձինք</w:t>
      </w:r>
      <w:r w:rsidRPr="004F308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/>
          <w:sz w:val="24"/>
          <w:szCs w:val="24"/>
          <w:lang w:val="hy-AM"/>
        </w:rPr>
        <w:t>Նախագիծը մշակվել է Արդարադատության նախարարության կողմից։</w:t>
      </w:r>
    </w:p>
    <w:p w:rsidR="0082055E" w:rsidRDefault="0082055E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Style w:val="Strong"/>
          <w:rFonts w:ascii="GHEA Grapalat" w:hAnsi="GHEA Grapalat" w:cs="Arian AMU"/>
          <w:bCs/>
          <w:sz w:val="24"/>
          <w:szCs w:val="24"/>
          <w:bdr w:val="none" w:sz="0" w:space="0" w:color="auto" w:frame="1"/>
          <w:lang w:val="hy-AM" w:eastAsia="hy-AM"/>
        </w:rPr>
      </w:pPr>
      <w:r w:rsidRPr="004F3081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4F3081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 </w:t>
      </w:r>
      <w:r w:rsidRPr="004F3081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մասին.</w:t>
      </w:r>
    </w:p>
    <w:p w:rsidR="002A2158" w:rsidRPr="004F3081" w:rsidRDefault="002A2158" w:rsidP="002A2158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4F3081">
        <w:rPr>
          <w:rFonts w:ascii="GHEA Grapalat" w:hAnsi="GHEA Grapalat"/>
          <w:sz w:val="24"/>
          <w:szCs w:val="24"/>
        </w:rPr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:rsidR="0082055E" w:rsidRDefault="002A2158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F3081">
        <w:rPr>
          <w:rFonts w:ascii="GHEA Grapalat" w:hAnsi="GHEA Grapalat"/>
          <w:b/>
          <w:lang w:val="hy-AM"/>
        </w:rPr>
        <w:tab/>
      </w:r>
    </w:p>
    <w:p w:rsidR="002A2158" w:rsidRPr="004F3081" w:rsidRDefault="002A2158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F3081">
        <w:rPr>
          <w:rFonts w:ascii="GHEA Grapalat" w:hAnsi="GHEA Grapalat"/>
          <w:b/>
          <w:lang w:val="hy-AM"/>
        </w:rPr>
        <w:t>5</w:t>
      </w:r>
      <w:r w:rsidRPr="004F3081">
        <w:rPr>
          <w:rFonts w:ascii="Cambria Math" w:eastAsia="MS Mincho" w:hAnsi="Cambria Math" w:cs="Cambria Math"/>
          <w:b/>
          <w:lang w:val="hy-AM"/>
        </w:rPr>
        <w:t>․</w:t>
      </w:r>
      <w:r w:rsidRPr="004F3081">
        <w:rPr>
          <w:rFonts w:ascii="GHEA Grapalat" w:hAnsi="GHEA Grapalat"/>
          <w:b/>
          <w:lang w:val="hy-AM"/>
        </w:rPr>
        <w:t xml:space="preserve"> Կապը ռազմավարական փաստաթղթերի հետ. Հայաստանի Հանրապետության վերափոխման ռազմավարություն 2050, Կառավարության 2021-2026թթ. ծրագիր, ոլորտային և/կամ այլ ռազմավարություններ </w:t>
      </w:r>
      <w:r w:rsidRPr="004F3081">
        <w:rPr>
          <w:rFonts w:ascii="GHEA Grapalat" w:hAnsi="GHEA Grapalat"/>
          <w:b/>
          <w:color w:val="000000"/>
          <w:lang w:val="hy-AM"/>
        </w:rPr>
        <w:tab/>
      </w:r>
    </w:p>
    <w:p w:rsidR="002A2158" w:rsidRPr="00A67393" w:rsidRDefault="002B0883" w:rsidP="002B0883">
      <w:pPr>
        <w:tabs>
          <w:tab w:val="left" w:pos="720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</w:rPr>
      </w:pPr>
      <w:r w:rsidRPr="00A673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Նախագիծ</w:t>
      </w:r>
      <w:r w:rsidRPr="00A67393">
        <w:rPr>
          <w:rFonts w:ascii="GHEA Grapalat" w:hAnsi="GHEA Grapalat"/>
          <w:color w:val="2C363A"/>
          <w:sz w:val="24"/>
          <w:szCs w:val="24"/>
          <w:shd w:val="clear" w:color="auto" w:fill="FFFFFF"/>
        </w:rPr>
        <w:t xml:space="preserve">ը </w:t>
      </w:r>
      <w:r w:rsidR="0082055E">
        <w:rPr>
          <w:rFonts w:ascii="GHEA Grapalat" w:hAnsi="GHEA Grapalat"/>
          <w:color w:val="2C363A"/>
          <w:sz w:val="24"/>
          <w:szCs w:val="24"/>
          <w:shd w:val="clear" w:color="auto" w:fill="FFFFFF"/>
        </w:rPr>
        <w:t>չի առնչվում Կառավարության ծրագրի և ռազմավարական փաստաթղթերի հետ։</w:t>
      </w:r>
    </w:p>
    <w:p w:rsidR="00B01C60" w:rsidRDefault="00B01C60"/>
    <w:sectPr w:rsidR="00B01C60" w:rsidSect="002A2158">
      <w:footerReference w:type="default" r:id="rId7"/>
      <w:pgSz w:w="12240" w:h="15840"/>
      <w:pgMar w:top="85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7C06" w:rsidRDefault="006A7C06">
      <w:pPr>
        <w:spacing w:after="0" w:line="240" w:lineRule="auto"/>
      </w:pPr>
      <w:r>
        <w:separator/>
      </w:r>
    </w:p>
  </w:endnote>
  <w:endnote w:type="continuationSeparator" w:id="0">
    <w:p w:rsidR="006A7C06" w:rsidRDefault="006A7C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BBD" w:rsidRDefault="002A215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B6FBF">
      <w:rPr>
        <w:noProof/>
      </w:rPr>
      <w:t>3</w:t>
    </w:r>
    <w:r>
      <w:fldChar w:fldCharType="end"/>
    </w:r>
  </w:p>
  <w:p w:rsidR="00104BBD" w:rsidRDefault="006A7C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7C06" w:rsidRDefault="006A7C06">
      <w:pPr>
        <w:spacing w:after="0" w:line="240" w:lineRule="auto"/>
      </w:pPr>
      <w:r>
        <w:separator/>
      </w:r>
    </w:p>
  </w:footnote>
  <w:footnote w:type="continuationSeparator" w:id="0">
    <w:p w:rsidR="006A7C06" w:rsidRDefault="006A7C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FA5085"/>
    <w:multiLevelType w:val="hybridMultilevel"/>
    <w:tmpl w:val="5D7A9E02"/>
    <w:lvl w:ilvl="0" w:tplc="FA7E64AA">
      <w:start w:val="1"/>
      <w:numFmt w:val="decimal"/>
      <w:lvlText w:val="%1."/>
      <w:lvlJc w:val="left"/>
      <w:pPr>
        <w:ind w:left="261" w:hanging="360"/>
      </w:pPr>
      <w:rPr>
        <w:rFonts w:cs="GHEA Mariam" w:hint="default"/>
      </w:rPr>
    </w:lvl>
    <w:lvl w:ilvl="1" w:tplc="042B0019" w:tentative="1">
      <w:start w:val="1"/>
      <w:numFmt w:val="lowerLetter"/>
      <w:lvlText w:val="%2."/>
      <w:lvlJc w:val="left"/>
      <w:pPr>
        <w:ind w:left="981" w:hanging="360"/>
      </w:pPr>
      <w:rPr>
        <w:rFonts w:cs="Times New Roman"/>
      </w:rPr>
    </w:lvl>
    <w:lvl w:ilvl="2" w:tplc="042B001B" w:tentative="1">
      <w:start w:val="1"/>
      <w:numFmt w:val="lowerRoman"/>
      <w:lvlText w:val="%3."/>
      <w:lvlJc w:val="right"/>
      <w:pPr>
        <w:ind w:left="1701" w:hanging="180"/>
      </w:pPr>
      <w:rPr>
        <w:rFonts w:cs="Times New Roman"/>
      </w:rPr>
    </w:lvl>
    <w:lvl w:ilvl="3" w:tplc="042B000F" w:tentative="1">
      <w:start w:val="1"/>
      <w:numFmt w:val="decimal"/>
      <w:lvlText w:val="%4."/>
      <w:lvlJc w:val="left"/>
      <w:pPr>
        <w:ind w:left="2421" w:hanging="360"/>
      </w:pPr>
      <w:rPr>
        <w:rFonts w:cs="Times New Roman"/>
      </w:rPr>
    </w:lvl>
    <w:lvl w:ilvl="4" w:tplc="042B0019" w:tentative="1">
      <w:start w:val="1"/>
      <w:numFmt w:val="lowerLetter"/>
      <w:lvlText w:val="%5."/>
      <w:lvlJc w:val="left"/>
      <w:pPr>
        <w:ind w:left="3141" w:hanging="360"/>
      </w:pPr>
      <w:rPr>
        <w:rFonts w:cs="Times New Roman"/>
      </w:rPr>
    </w:lvl>
    <w:lvl w:ilvl="5" w:tplc="042B001B" w:tentative="1">
      <w:start w:val="1"/>
      <w:numFmt w:val="lowerRoman"/>
      <w:lvlText w:val="%6."/>
      <w:lvlJc w:val="right"/>
      <w:pPr>
        <w:ind w:left="3861" w:hanging="180"/>
      </w:pPr>
      <w:rPr>
        <w:rFonts w:cs="Times New Roman"/>
      </w:rPr>
    </w:lvl>
    <w:lvl w:ilvl="6" w:tplc="042B000F" w:tentative="1">
      <w:start w:val="1"/>
      <w:numFmt w:val="decimal"/>
      <w:lvlText w:val="%7."/>
      <w:lvlJc w:val="left"/>
      <w:pPr>
        <w:ind w:left="4581" w:hanging="360"/>
      </w:pPr>
      <w:rPr>
        <w:rFonts w:cs="Times New Roman"/>
      </w:rPr>
    </w:lvl>
    <w:lvl w:ilvl="7" w:tplc="042B0019" w:tentative="1">
      <w:start w:val="1"/>
      <w:numFmt w:val="lowerLetter"/>
      <w:lvlText w:val="%8."/>
      <w:lvlJc w:val="left"/>
      <w:pPr>
        <w:ind w:left="5301" w:hanging="360"/>
      </w:pPr>
      <w:rPr>
        <w:rFonts w:cs="Times New Roman"/>
      </w:rPr>
    </w:lvl>
    <w:lvl w:ilvl="8" w:tplc="042B001B" w:tentative="1">
      <w:start w:val="1"/>
      <w:numFmt w:val="lowerRoman"/>
      <w:lvlText w:val="%9."/>
      <w:lvlJc w:val="right"/>
      <w:pPr>
        <w:ind w:left="6021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158"/>
    <w:rsid w:val="000338F8"/>
    <w:rsid w:val="00070C20"/>
    <w:rsid w:val="000C6EB5"/>
    <w:rsid w:val="001704FC"/>
    <w:rsid w:val="00190AD0"/>
    <w:rsid w:val="00280B2F"/>
    <w:rsid w:val="002A2158"/>
    <w:rsid w:val="002B0883"/>
    <w:rsid w:val="003C06E8"/>
    <w:rsid w:val="005358BF"/>
    <w:rsid w:val="0054734B"/>
    <w:rsid w:val="006A7C06"/>
    <w:rsid w:val="006F3E45"/>
    <w:rsid w:val="007272FC"/>
    <w:rsid w:val="007B6FBF"/>
    <w:rsid w:val="007E60A4"/>
    <w:rsid w:val="0082055E"/>
    <w:rsid w:val="00821349"/>
    <w:rsid w:val="009E7984"/>
    <w:rsid w:val="00A43E02"/>
    <w:rsid w:val="00A67393"/>
    <w:rsid w:val="00AC6A70"/>
    <w:rsid w:val="00AD57E2"/>
    <w:rsid w:val="00B01C60"/>
    <w:rsid w:val="00B50B6F"/>
    <w:rsid w:val="00BE7965"/>
    <w:rsid w:val="00DC1B14"/>
    <w:rsid w:val="00DC50BC"/>
    <w:rsid w:val="00DE19D9"/>
    <w:rsid w:val="00DF3E21"/>
    <w:rsid w:val="00E4441A"/>
    <w:rsid w:val="00ED56A5"/>
    <w:rsid w:val="00F73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5145B7-AA66-4277-89EB-D3D2C472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158"/>
    <w:rPr>
      <w:rFonts w:eastAsiaTheme="minorEastAsia" w:cs="Times New Roman"/>
      <w:lang w:val="hy-AM" w:eastAsia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2A2158"/>
    <w:pPr>
      <w:spacing w:after="200" w:line="276" w:lineRule="auto"/>
      <w:ind w:left="720"/>
      <w:contextualSpacing/>
    </w:pPr>
    <w:rPr>
      <w:rFonts w:ascii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2A2158"/>
    <w:rPr>
      <w:rFonts w:cs="Times New Roman"/>
      <w:b/>
    </w:rPr>
  </w:style>
  <w:style w:type="paragraph" w:styleId="NormalWeb">
    <w:name w:val="Normal (Web)"/>
    <w:aliases w:val="Îáû÷íûé (âåá) Çíàê Çíàê,Çíàê Çíàê Çíàê Çíàê,Çíàê Çíàê1,Îáû÷íûé (âåá) Çíàê Çíàê Çíàê,Çíàê Çíàê Çíàê1 Çíàê Çíàê Çíàê Çíàê Çíàê,Çíàê1,webb,Çíàê,Char Char Char,Char Char Char Char"/>
    <w:basedOn w:val="Normal"/>
    <w:link w:val="NormalWebChar"/>
    <w:uiPriority w:val="99"/>
    <w:unhideWhenUsed/>
    <w:qFormat/>
    <w:rsid w:val="002A21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Îáû÷íûé (âåá) Çíàê Çíàê Char,Çíàê Çíàê Çíàê Çíàê Char,Çíàê Çíàê1 Char,Îáû÷íûé (âåá) Çíàê Çíàê Çíàê Char,Çíàê Çíàê Çíàê1 Çíàê Çíàê Çíàê Çíàê Çíàê Char,Çíàê1 Char,webb Char,Çíàê Char,Char Char Char Char1,Char Char Char Char Char"/>
    <w:link w:val="NormalWeb"/>
    <w:uiPriority w:val="99"/>
    <w:locked/>
    <w:rsid w:val="002A2158"/>
    <w:rPr>
      <w:rFonts w:ascii="Times New Roman" w:eastAsiaTheme="minorEastAsia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2A2158"/>
    <w:rPr>
      <w:rFonts w:ascii="Calibri" w:eastAsiaTheme="minorEastAsia" w:hAnsi="Calibri" w:cs="Times New Roman"/>
    </w:rPr>
  </w:style>
  <w:style w:type="paragraph" w:styleId="BodyText">
    <w:name w:val="Body Text"/>
    <w:basedOn w:val="Normal"/>
    <w:link w:val="BodyTextChar"/>
    <w:uiPriority w:val="99"/>
    <w:rsid w:val="002A2158"/>
    <w:pPr>
      <w:spacing w:after="0" w:line="240" w:lineRule="auto"/>
      <w:jc w:val="center"/>
    </w:pPr>
    <w:rPr>
      <w:rFonts w:ascii="Times Armenian" w:hAnsi="Times Armenian"/>
      <w:bCs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2A2158"/>
    <w:rPr>
      <w:rFonts w:ascii="Times Armenian" w:eastAsiaTheme="minorEastAsia" w:hAnsi="Times Armenian" w:cs="Times New Roman"/>
      <w:bCs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2158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A2158"/>
    <w:rPr>
      <w:rFonts w:ascii="Calibri" w:eastAsiaTheme="minorEastAsia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3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E45"/>
    <w:rPr>
      <w:rFonts w:ascii="Segoe UI" w:eastAsiaTheme="minorEastAsia" w:hAnsi="Segoe UI" w:cs="Segoe UI"/>
      <w:sz w:val="18"/>
      <w:szCs w:val="18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472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>https://mul2.gov.am/tasks/988771/oneclick/3Himnavorum.docx?token=fbc354b4ba9eb819db1cde81381dcafa</cp:keywords>
  <dc:description/>
  <cp:lastModifiedBy>Zara Margaryan</cp:lastModifiedBy>
  <cp:revision>8</cp:revision>
  <cp:lastPrinted>2024-01-26T10:59:00Z</cp:lastPrinted>
  <dcterms:created xsi:type="dcterms:W3CDTF">2024-02-05T05:24:00Z</dcterms:created>
  <dcterms:modified xsi:type="dcterms:W3CDTF">2024-04-30T11:38:00Z</dcterms:modified>
</cp:coreProperties>
</file>