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FDCA5" w14:textId="075B2CE7" w:rsidR="003472AE" w:rsidRPr="00DA3789" w:rsidRDefault="00B51FF1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14:paraId="061C06C9" w14:textId="77777777" w:rsidR="0013585D" w:rsidRDefault="0013585D" w:rsidP="0013585D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Pr="00F87D65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ԹՎԱԿԱՆԻ</w:t>
      </w:r>
    </w:p>
    <w:p w14:paraId="6CB28180" w14:textId="7C3D110D" w:rsidR="002F0E08" w:rsidRPr="009B67FC" w:rsidRDefault="0013585D" w:rsidP="0013585D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ՀՈՒԼԻՍԻ 21</w:t>
      </w:r>
      <w:r w:rsidRPr="002B5B0B">
        <w:rPr>
          <w:rFonts w:ascii="GHEA Grapalat" w:hAnsi="GHEA Grapalat"/>
          <w:b/>
          <w:sz w:val="24"/>
          <w:szCs w:val="24"/>
          <w:lang w:val="hy-AM"/>
        </w:rPr>
        <w:t>-Ի N11</w:t>
      </w:r>
      <w:r>
        <w:rPr>
          <w:rFonts w:ascii="GHEA Grapalat" w:hAnsi="GHEA Grapalat"/>
          <w:b/>
          <w:sz w:val="24"/>
          <w:szCs w:val="24"/>
          <w:lang w:val="hy-AM"/>
        </w:rPr>
        <w:t>32</w:t>
      </w:r>
      <w:r w:rsidRPr="002B5B0B">
        <w:rPr>
          <w:rFonts w:ascii="GHEA Grapalat" w:hAnsi="GHEA Grapalat"/>
          <w:b/>
          <w:sz w:val="24"/>
          <w:szCs w:val="24"/>
          <w:lang w:val="hy-AM"/>
        </w:rPr>
        <w:t xml:space="preserve">-Ա </w:t>
      </w:r>
      <w:r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ԿԱՏԱՐԵԼՈՒ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71F01F7" w14:textId="77777777"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865BB4A" w14:textId="4FD650FD" w:rsidR="003472AE" w:rsidRPr="00B51FF1" w:rsidRDefault="003472AE" w:rsidP="0013585D">
      <w:pPr>
        <w:ind w:left="-540" w:right="-180"/>
        <w:jc w:val="center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B51FF1">
        <w:rPr>
          <w:rFonts w:ascii="GHEA Grapalat" w:hAnsi="GHEA Grapalat" w:cs="Arial Unicode"/>
          <w:b/>
          <w:iCs/>
          <w:sz w:val="24"/>
          <w:szCs w:val="24"/>
          <w:lang w:val="fr-FR"/>
        </w:rPr>
        <w:t>ՀՀ կառավարության որոշման նախագծի վերաբերյալ</w:t>
      </w:r>
    </w:p>
    <w:p w14:paraId="7797ED94" w14:textId="030FE071" w:rsidR="0013585D" w:rsidRPr="00B51FF1" w:rsidRDefault="0013585D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</w:p>
    <w:p w14:paraId="469FB244" w14:textId="16C13B6D" w:rsidR="0013585D" w:rsidRPr="0013585D" w:rsidRDefault="0013585D" w:rsidP="0013585D">
      <w:pPr>
        <w:tabs>
          <w:tab w:val="left" w:pos="720"/>
        </w:tabs>
        <w:autoSpaceDE w:val="0"/>
        <w:autoSpaceDN w:val="0"/>
        <w:spacing w:after="0" w:line="360" w:lineRule="auto"/>
        <w:ind w:lef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 21.07.2022թ</w:t>
      </w:r>
      <w:r w:rsidR="00B51FF1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N1132-Ա որոշման (այսուհետ՝ Որոշում)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համաձայն՝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 Երևան, Կոմիտաս 29 հասցեում գտնվող անշարժ գույք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 նաև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Գույք)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ներկայացվել է օտարման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մրցույթ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ով, որի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հաղթող է ճանաչվել «Վի Առ Էյչ» ՍՊ ընկերությունը (այսուհետ՝ Ընկերություն կամ Գնորդ)։</w:t>
      </w:r>
    </w:p>
    <w:p w14:paraId="69477A8A" w14:textId="0BB961DF" w:rsidR="0013585D" w:rsidRDefault="0013585D" w:rsidP="0013585D">
      <w:pPr>
        <w:tabs>
          <w:tab w:val="left" w:pos="720"/>
        </w:tabs>
        <w:autoSpaceDE w:val="0"/>
        <w:autoSpaceDN w:val="0"/>
        <w:spacing w:after="0" w:line="360" w:lineRule="auto"/>
        <w:ind w:lef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8-րդ կետի 3</w:t>
      </w:r>
      <w:r w:rsidR="007C36BE" w:rsidRP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ենթակետով Կոմիտեի նախագահին հանձնարարվել է մրցույթի հաղթողի կողմից գույքի վաճառքի գումարի, որը Որոշման 7-րդ կետի 5-րդ ենթակետի և Գույքի՝ մրցույթով օտարման արդյունքների ամփոփման 06.10.2022 թվականի թիվ 2 արձանագրության համաձայն կազմում է 441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600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ՀՀ դրամ, «Կոմետա» բաց բաժնետիրական ընկերությանը փոխանցման ենթակա գումարի, որը Որոշման 10-րդ կետի 1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ենթակետի բ. պարբերության համաձայն կազմում է 47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 ՀՀ դրամ, ինչպես նաև օտարվող գույքի արժեքի որոշման համար նախատեսված 432 129.6 դրամ (ներառյալ ավելացված արժեքի հարկը) արժեքի վճարումից հետո (արդյունքում՝ 489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032</w:t>
      </w:r>
      <w:r w:rsidRPr="0013585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130 ՀՀ դրամ, որը վճարված է 25.10.2022թ. դրությամբ) մեկամսյա ժամկետում Գնորդի հետ կնքել գրավի և օտարման պայմանագիր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EA9DA7D" w14:textId="031DA742" w:rsidR="000D54E1" w:rsidRDefault="0013585D" w:rsidP="0013585D">
      <w:pPr>
        <w:tabs>
          <w:tab w:val="left" w:pos="720"/>
        </w:tabs>
        <w:autoSpaceDE w:val="0"/>
        <w:autoSpaceDN w:val="0"/>
        <w:spacing w:after="0" w:line="360" w:lineRule="auto"/>
        <w:ind w:lef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8-րդ կետի 3</w:t>
      </w:r>
      <w:r w:rsidR="007C36BE" w:rsidRP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ենթակետի պահանջից և գումարի վճարման  փաստի առկայության պայմաններում մինչև 25.11.2022 թվականը Կոմիտեի և Ընկերության միջև պետք է կնքվեր 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հիշյալ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պայմանագիր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ս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ակայն </w:t>
      </w:r>
      <w:r w:rsidR="00C042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նախքան պայմանագիր կնքելը 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Գույքի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մրցույթի մյուս մասնակցի կողմից դատական հայց է ներկայացվել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Դատարանի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 </w:t>
      </w:r>
      <w:r w:rsidR="00EC61D4"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ԵԴ/54054/02/22 քաղաքացիական գործ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կայացված որոշմամբ վարույթ է ընդունվել</w:t>
      </w:r>
      <w:r w:rsidR="00EC61D4"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«Հայլեվել» ՍՊԸ-ի (այսուհետ՝ Հայցվոր) </w:t>
      </w:r>
      <w:r w:rsidR="00EC6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հայցն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ընդդեմ Կոմիտեի և Ընկերության` Կոմիտեին ամրացված քաղաք Երևան, Արաբկիր համայնք, Կոմիտասի պողոտա 29 հասցեում գտնվող 5051,8 քառ</w:t>
      </w:r>
      <w:r w:rsidRPr="0013585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մետր մակերեսով շենք–շինությունները, ինչպես նաև դրանց զբաղեցրած, օգտագործման և սպասարկման համար հատկացված 0</w:t>
      </w:r>
      <w:r w:rsidRPr="0013585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42 հեկտար մակերեսով  հողամասի մրցույթն անվավեր ճանաչելու, որպես հետևանք՝ մրցույթով օտարման արդյունքների ամփոփման 06.10.2022թ</w:t>
      </w:r>
      <w:r w:rsidR="005F13CB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№2 արձանագրությունը «Հայլեվել» ՍՊԸ-ի հայտը մերժելու և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մրցույթի մասնակցի կարգավիճակ չտալու, ինչպես նաև Ընկերությանը հաղթող ճանաչելու մասով անվավեր ճանաչելու և «Հայլեվել» ՍՊԸ-ին նշված  մրցույթի հաղթող ճանաչելու պահանջի մասին</w:t>
      </w:r>
      <w:r w:rsidR="00B017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Սույն դատական գործի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շրջանակում հայցվորի կողմից ներկայացված միջնորդության հիմքով դատարան</w:t>
      </w:r>
      <w:r w:rsid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B017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17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բավարարելով հայցվորի միջնորդությունը,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21.10.2022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C36B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B017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որոշմամբ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կիրառել է </w:t>
      </w:r>
      <w:r w:rsidRPr="00135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հայցի </w:t>
      </w:r>
      <w:r w:rsidR="00B017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ապահովում, </w:t>
      </w:r>
      <w:r w:rsidR="00802A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որով արգելվել է Կոմիտեին և Գնորդին Գույքի մրցույթով օտարման արդյունքի ամփոփման արձանագրությունից բխող ցանկացած գործողություն՝ այդ թվում նաև արգելել Գնորդին կատարել Գույքի տնօրինման, տիրապետման և օգտագործման ցանկացած գործողություն։ Նշված որոշումը բողոքարկման ենթակա չի եղել։ Այնուհետև միջոցներ են ձեռնարկվել </w:t>
      </w:r>
      <w:r w:rsidR="000D54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գործով հակընդդեմ ապահովում </w:t>
      </w:r>
      <w:r w:rsidR="00802A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</w:t>
      </w:r>
      <w:r w:rsidR="000D54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 համար</w:t>
      </w:r>
      <w:r w:rsidR="00C042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D54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սակայն դատարանի կողմից համապատասխան միջնորդությունը մերժվել է։</w:t>
      </w:r>
    </w:p>
    <w:p w14:paraId="4E8FC837" w14:textId="60D4168C" w:rsidR="00C04225" w:rsidRPr="00080052" w:rsidRDefault="00C04225" w:rsidP="0013585D">
      <w:pPr>
        <w:tabs>
          <w:tab w:val="left" w:pos="720"/>
        </w:tabs>
        <w:autoSpaceDE w:val="0"/>
        <w:autoSpaceDN w:val="0"/>
        <w:spacing w:after="0" w:line="360" w:lineRule="auto"/>
        <w:ind w:lef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Դատարանի 29</w:t>
      </w:r>
      <w:r w:rsidRPr="00EB3D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05</w:t>
      </w:r>
      <w:r w:rsidRPr="00EB3D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C36B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B3D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վճռով</w:t>
      </w:r>
      <w:r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B3D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</w:t>
      </w:r>
      <w:r w:rsidR="00EB3D27"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յց</w:t>
      </w:r>
      <w:r w:rsid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ամբողջ ծավալով</w:t>
      </w:r>
      <w:r w:rsidR="00EB3D27"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մերժվել է</w:t>
      </w:r>
      <w:r w:rsid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Դատար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նը վճռել է նաև իր իսկ որոշմամբ կիրառված հայցի ապահովման միջոցը </w:t>
      </w:r>
      <w:r w:rsidR="00EB3D27"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պահպանել մինչև սույն վճռի օրինական ուժի մեջ մտնելը և այդ պահից դադարեցնել։ Այնուհետև Հայցվորը </w:t>
      </w:r>
      <w:r w:rsidR="00EB3D27" w:rsidRP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</w:t>
      </w:r>
      <w:r w:rsidR="00EB3D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ռի դեմ ներկայացրել է վերաքննիչ բողոք, որը ՀՀ վերաքննիչ </w:t>
      </w:r>
      <w:r w:rsidR="00EB3D27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դատարանի 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</w:t>
      </w:r>
      <w:r w:rsidR="00307DBE"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307DBE"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C36B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մերժվել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է՝ վճ</w:t>
      </w:r>
      <w:r w:rsidR="00EB3D27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իռը 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թողնելով անփոփոխ։ Հայցվորը ՀՀ վերաքննիչ քաղաքացիական դատարանի հիշյալ որոշման դեմ ներկայացրել է վճռաբեկ բողոք, որի վարույթ ընդունելը ՀՀ վճռաբեկ դատարանի  21</w:t>
      </w:r>
      <w:r w:rsidR="00307DBE"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02</w:t>
      </w:r>
      <w:r w:rsidR="00307DBE" w:rsidRPr="0008005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</w:t>
      </w:r>
      <w:r w:rsidR="007C36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7C36B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մերժվել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է։</w:t>
      </w:r>
      <w:r w:rsidR="00EB3D27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7DBE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EB3D27" w:rsidRPr="000800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տորադաս դատարանի վճիռը մնացել է անփոփոխ և մտել է օրինական ուժի մեջ։</w:t>
      </w:r>
    </w:p>
    <w:p w14:paraId="3BB031E1" w14:textId="539C7C41" w:rsidR="00307DBE" w:rsidRDefault="00307DBE" w:rsidP="00307DBE">
      <w:pPr>
        <w:tabs>
          <w:tab w:val="left" w:pos="720"/>
        </w:tabs>
        <w:autoSpaceDE w:val="0"/>
        <w:autoSpaceDN w:val="0"/>
        <w:spacing w:after="0" w:line="360" w:lineRule="auto"/>
        <w:ind w:left="-18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Այսպիսով,</w:t>
      </w:r>
      <w:r w:rsidR="001543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 կնքման 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43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Որոշմամբ նախատեսված ժամկետը բաց է թողնվել առկա խոչընդոտի՝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հարուցված դատական գործի և դրա շրջանակում հայցի ապահովում կիրառված լինելու պայմաններում</w:t>
      </w:r>
      <w:r w:rsidR="001543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7A516F0" w14:textId="24F5B2C2" w:rsidR="0014065E" w:rsidRPr="00484AC9" w:rsidRDefault="004900D1" w:rsidP="00097F25">
      <w:pPr>
        <w:spacing w:after="0" w:line="360" w:lineRule="auto"/>
        <w:ind w:left="-180" w:firstLine="630"/>
        <w:jc w:val="both"/>
        <w:rPr>
          <w:rFonts w:ascii="GHEA Grapalat" w:hAnsi="GHEA Grapalat"/>
          <w:color w:val="000000"/>
          <w:lang w:val="hy-AM"/>
        </w:rPr>
      </w:pP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վերոնշյալը, ինչպես նաև այն, որ Որոշման 8-րդ կետի 3-րդ ենթակետով Կոմիտեի նախագահին հանձնարարավել է մրցույթի հաղթողի կողմից սահմանված վճարումներն իրականացնելուց հետո (Գնորդի կողմից իրականացվել է 25.10.2022թ.) մեկամսյա ժամկետում վերջինիս հետ կնք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գույքի օտարման և գրավի պայմանագիր (առավելագույն ժամկետ՝ 25.11.2022թ.)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Գնորդի կողմից հաջորդ վճարումը սահմանված է ոչ ուշ, քան 01.09.2023թ. (միջանկալ ժամկետ 10 ամիս)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ուստի</w:t>
      </w: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ներկայացված նախագծով </w:t>
      </w: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առաջարկ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ՀՀ</w:t>
      </w:r>
      <w:r w:rsidR="0013585D"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2022 թվականի հուլիսի 21-ի «Անալիտիկ» փակ բաժնետիրական ընկերության կանոնադրական կապիտալը </w:t>
      </w:r>
      <w:r w:rsidR="0013585D"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նվազեցնելու, գույք օտարելու և անհատույց օգտագործման իրավունքով գույք տրամադրելու մասին» N1132-Ա որոշման (այսուհետ՝ </w:t>
      </w:r>
      <w:r w:rsid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13585D" w:rsidRPr="004900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րոշում) մեջ կատարել փոփոխություններ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երկարաձգելով </w:t>
      </w:r>
      <w:r w:rsidR="0013585D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7-րդ կետի 5)-րդ ենթակետի բ</w:t>
      </w:r>
      <w:r w:rsidR="0013585D" w:rsidRPr="000934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3585D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գ</w:t>
      </w:r>
      <w:r w:rsidR="0013585D" w:rsidRPr="000934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3585D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դ</w:t>
      </w:r>
      <w:r w:rsidR="0013585D" w:rsidRPr="000934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3585D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ե</w:t>
      </w:r>
      <w:r w:rsidR="0013585D" w:rsidRPr="000934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3585D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պարբերություններ</w:t>
      </w:r>
      <w:r w:rsidR="0009349B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սահմանված վճարման ենթակա </w:t>
      </w:r>
      <w:r w:rsid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վերջնա</w:t>
      </w:r>
      <w:r w:rsidR="0009349B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ժամկետները, որի հաշվարկման հիմքում դրվել է որոշման տրամաբանությունը՝ պայմանագրի կնքումից (որը հաշվարկվում է </w:t>
      </w:r>
      <w:r w:rsid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նախագիծն</w:t>
      </w:r>
      <w:r w:rsidR="0009349B" w:rsidRP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ուժի մեջ մտնելուց սկսած մեկ ամիս) սկսած 10 ամիս</w:t>
      </w:r>
      <w:r w:rsidR="000934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Նախագծով նախատեսվում է նաև սահմանել պայման</w:t>
      </w:r>
      <w:r w:rsidR="00990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097F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գիր կնքելու նոր ժամկետ։</w:t>
      </w:r>
      <w:r w:rsidR="0014065E">
        <w:rPr>
          <w:rFonts w:ascii="GHEA Grapalat" w:hAnsi="GHEA Grapalat"/>
          <w:color w:val="000000"/>
          <w:lang w:val="hy-AM"/>
        </w:rPr>
        <w:t xml:space="preserve"> </w:t>
      </w:r>
    </w:p>
    <w:p w14:paraId="020E1FB8" w14:textId="2144A7FB" w:rsidR="00707630" w:rsidRDefault="00E35D60" w:rsidP="007C36BE">
      <w:pPr>
        <w:pStyle w:val="a3"/>
        <w:shd w:val="clear" w:color="auto" w:fill="FFFFFF"/>
        <w:spacing w:before="0" w:beforeAutospacing="0" w:after="0" w:afterAutospacing="0" w:line="360" w:lineRule="auto"/>
        <w:ind w:left="-270"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</w:t>
      </w:r>
      <w:r w:rsidR="00B55BD4">
        <w:rPr>
          <w:rFonts w:ascii="GHEA Grapalat" w:hAnsi="GHEA Grapalat"/>
          <w:b/>
          <w:color w:val="000000"/>
          <w:lang w:val="hy-AM"/>
        </w:rPr>
        <w:t>,</w:t>
      </w:r>
      <w:r w:rsidR="00226AC4">
        <w:rPr>
          <w:rFonts w:ascii="GHEA Grapalat" w:hAnsi="GHEA Grapalat"/>
          <w:b/>
          <w:color w:val="000000"/>
          <w:lang w:val="hy-AM"/>
        </w:rPr>
        <w:t xml:space="preserve"> </w:t>
      </w:r>
      <w:r w:rsidR="0014065E">
        <w:rPr>
          <w:rFonts w:ascii="GHEA Grapalat" w:hAnsi="GHEA Grapalat"/>
          <w:b/>
          <w:color w:val="000000"/>
          <w:lang w:val="hy-AM"/>
        </w:rPr>
        <w:t xml:space="preserve">գնորդի հետ կնքել դեռևս 2022 թվականին օտարված գույքի պայմանագիր և շարունակել </w:t>
      </w:r>
      <w:r w:rsidR="002D43EA">
        <w:rPr>
          <w:rFonts w:ascii="GHEA Grapalat" w:hAnsi="GHEA Grapalat"/>
          <w:b/>
          <w:color w:val="000000"/>
          <w:lang w:val="hy-AM"/>
        </w:rPr>
        <w:t xml:space="preserve">ՀՀ կառավարության </w:t>
      </w:r>
      <w:r w:rsidR="0014065E" w:rsidRPr="0014065E">
        <w:rPr>
          <w:rFonts w:ascii="GHEA Grapalat" w:hAnsi="GHEA Grapalat"/>
          <w:b/>
          <w:color w:val="000000"/>
          <w:lang w:val="hy-AM"/>
        </w:rPr>
        <w:t>21.07.2022 թվականի  N 1132-Ա որոշման</w:t>
      </w:r>
      <w:r w:rsidR="002D43EA">
        <w:rPr>
          <w:rFonts w:ascii="GHEA Grapalat" w:hAnsi="GHEA Grapalat"/>
          <w:b/>
          <w:color w:val="000000"/>
          <w:lang w:val="hy-AM"/>
        </w:rPr>
        <w:t xml:space="preserve"> կատարման պահանջը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14:paraId="572C4AEB" w14:textId="750305BD" w:rsidR="002D43EA" w:rsidRDefault="00021698" w:rsidP="007C36BE">
      <w:pPr>
        <w:pStyle w:val="a3"/>
        <w:shd w:val="clear" w:color="auto" w:fill="FFFFFF"/>
        <w:spacing w:before="0" w:beforeAutospacing="0" w:after="0" w:afterAutospacing="0" w:line="360" w:lineRule="auto"/>
        <w:ind w:left="-270" w:right="-14" w:firstLine="720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FB7C3A" w:rsidRPr="004E4EC8">
        <w:rPr>
          <w:rFonts w:ascii="GHEA Grapalat" w:hAnsi="GHEA Grapalat"/>
          <w:b/>
          <w:lang w:val="hy-AM"/>
        </w:rPr>
        <w:t>Հ</w:t>
      </w:r>
      <w:r w:rsidR="00FB7C3A">
        <w:rPr>
          <w:rFonts w:ascii="GHEA Grapalat" w:hAnsi="GHEA Grapalat"/>
          <w:b/>
          <w:lang w:val="hy-AM"/>
        </w:rPr>
        <w:t xml:space="preserve">այաստանի Հանրապետության կառավարության 2023  թվականի </w:t>
      </w:r>
      <w:r w:rsidR="002D43EA">
        <w:rPr>
          <w:rFonts w:ascii="GHEA Grapalat" w:hAnsi="GHEA Grapalat"/>
          <w:b/>
          <w:lang w:val="hy-AM"/>
        </w:rPr>
        <w:t>հուլիսի 21</w:t>
      </w:r>
      <w:r w:rsidR="004E4EC8" w:rsidRPr="004E4EC8">
        <w:rPr>
          <w:rFonts w:ascii="GHEA Grapalat" w:hAnsi="GHEA Grapalat"/>
          <w:b/>
          <w:lang w:val="hy-AM"/>
        </w:rPr>
        <w:t>-ի N</w:t>
      </w:r>
      <w:r w:rsidR="002D43EA">
        <w:rPr>
          <w:rFonts w:ascii="GHEA Grapalat" w:hAnsi="GHEA Grapalat"/>
          <w:b/>
          <w:lang w:val="hy-AM"/>
        </w:rPr>
        <w:t>1132</w:t>
      </w:r>
      <w:r w:rsidR="004E4EC8" w:rsidRPr="004E4EC8">
        <w:rPr>
          <w:rFonts w:ascii="GHEA Grapalat" w:hAnsi="GHEA Grapalat"/>
          <w:b/>
          <w:lang w:val="hy-AM"/>
        </w:rPr>
        <w:t>-Ա</w:t>
      </w:r>
      <w:r w:rsidR="00FB7C3A">
        <w:rPr>
          <w:rFonts w:ascii="GHEA Grapalat" w:hAnsi="GHEA Grapalat"/>
          <w:b/>
          <w:lang w:val="hy-AM"/>
        </w:rPr>
        <w:t xml:space="preserve"> որոշման մեջ </w:t>
      </w:r>
      <w:r w:rsidR="002D43EA">
        <w:rPr>
          <w:rFonts w:ascii="GHEA Grapalat" w:hAnsi="GHEA Grapalat"/>
          <w:b/>
          <w:lang w:val="hy-AM"/>
        </w:rPr>
        <w:t>փոփոխություններ</w:t>
      </w:r>
      <w:r w:rsidR="00FB7C3A">
        <w:rPr>
          <w:rFonts w:ascii="GHEA Grapalat" w:hAnsi="GHEA Grapalat"/>
          <w:b/>
          <w:lang w:val="hy-AM"/>
        </w:rPr>
        <w:t xml:space="preserve"> կատարելու</w:t>
      </w:r>
      <w:r w:rsidR="00FB7C3A" w:rsidRPr="00F26875">
        <w:rPr>
          <w:rFonts w:ascii="GHEA Grapalat" w:hAnsi="GHEA Grapalat"/>
          <w:b/>
          <w:lang w:val="af-ZA"/>
        </w:rPr>
        <w:t xml:space="preserve"> </w:t>
      </w:r>
      <w:r w:rsidR="00FB7C3A" w:rsidRPr="00F26875">
        <w:rPr>
          <w:rFonts w:ascii="GHEA Grapalat" w:hAnsi="GHEA Grapalat"/>
          <w:b/>
          <w:lang w:val="hy-AM"/>
        </w:rPr>
        <w:t>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2D43EA">
        <w:rPr>
          <w:rFonts w:ascii="GHEA Grapalat" w:hAnsi="GHEA Grapalat"/>
          <w:color w:val="000000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դրամական մուտքեր։</w:t>
      </w:r>
    </w:p>
    <w:p w14:paraId="72E38DE3" w14:textId="5942F77B" w:rsidR="00ED5F92" w:rsidRPr="00FB7C3A" w:rsidRDefault="00ED5F92" w:rsidP="007C36BE">
      <w:pPr>
        <w:pStyle w:val="a3"/>
        <w:shd w:val="clear" w:color="auto" w:fill="FFFFFF"/>
        <w:spacing w:before="0" w:beforeAutospacing="0" w:after="0" w:afterAutospacing="0" w:line="360" w:lineRule="auto"/>
        <w:ind w:left="-270" w:right="-1" w:firstLine="720"/>
        <w:jc w:val="both"/>
        <w:rPr>
          <w:rFonts w:ascii="GHEA Grapalat" w:hAnsi="GHEA Grapalat"/>
          <w:bCs/>
          <w:color w:val="000000"/>
          <w:lang w:val="hy-AM" w:eastAsia="ru-RU"/>
        </w:rPr>
      </w:pPr>
    </w:p>
    <w:sectPr w:rsidR="00ED5F92" w:rsidRPr="00FB7C3A" w:rsidSect="0022334B">
      <w:pgSz w:w="11906" w:h="16838"/>
      <w:pgMar w:top="90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82AFC"/>
    <w:multiLevelType w:val="hybridMultilevel"/>
    <w:tmpl w:val="E7B6F6F6"/>
    <w:lvl w:ilvl="0" w:tplc="7A940E1E">
      <w:start w:val="1"/>
      <w:numFmt w:val="decimal"/>
      <w:lvlText w:val="%1.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8200616">
    <w:abstractNumId w:val="1"/>
  </w:num>
  <w:num w:numId="2" w16cid:durableId="163520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77D0F"/>
    <w:rsid w:val="00080052"/>
    <w:rsid w:val="0009349B"/>
    <w:rsid w:val="00095085"/>
    <w:rsid w:val="00097F25"/>
    <w:rsid w:val="000D54E1"/>
    <w:rsid w:val="00116C32"/>
    <w:rsid w:val="0013585D"/>
    <w:rsid w:val="0014065E"/>
    <w:rsid w:val="0015431C"/>
    <w:rsid w:val="0022334B"/>
    <w:rsid w:val="00226AC4"/>
    <w:rsid w:val="00282270"/>
    <w:rsid w:val="00291AE2"/>
    <w:rsid w:val="002C1875"/>
    <w:rsid w:val="002D43EA"/>
    <w:rsid w:val="002F0E08"/>
    <w:rsid w:val="00307DBE"/>
    <w:rsid w:val="00341DCE"/>
    <w:rsid w:val="003455E2"/>
    <w:rsid w:val="003472AE"/>
    <w:rsid w:val="003A44DA"/>
    <w:rsid w:val="003A60A4"/>
    <w:rsid w:val="004900D1"/>
    <w:rsid w:val="004E4EC8"/>
    <w:rsid w:val="005363CD"/>
    <w:rsid w:val="00556700"/>
    <w:rsid w:val="00567304"/>
    <w:rsid w:val="0058457B"/>
    <w:rsid w:val="005B51B7"/>
    <w:rsid w:val="005F13CB"/>
    <w:rsid w:val="00625AF6"/>
    <w:rsid w:val="006568A8"/>
    <w:rsid w:val="00672BD5"/>
    <w:rsid w:val="00705485"/>
    <w:rsid w:val="00707630"/>
    <w:rsid w:val="007C36BE"/>
    <w:rsid w:val="007F008F"/>
    <w:rsid w:val="007F3703"/>
    <w:rsid w:val="00802AA6"/>
    <w:rsid w:val="00871100"/>
    <w:rsid w:val="0087483D"/>
    <w:rsid w:val="008A0B31"/>
    <w:rsid w:val="00990DB2"/>
    <w:rsid w:val="009A2FC2"/>
    <w:rsid w:val="009E3E7C"/>
    <w:rsid w:val="00A04BFF"/>
    <w:rsid w:val="00A7185C"/>
    <w:rsid w:val="00AA299F"/>
    <w:rsid w:val="00B0177D"/>
    <w:rsid w:val="00B51FF1"/>
    <w:rsid w:val="00B55BD4"/>
    <w:rsid w:val="00BB1F9F"/>
    <w:rsid w:val="00BF2123"/>
    <w:rsid w:val="00C04225"/>
    <w:rsid w:val="00C37A76"/>
    <w:rsid w:val="00C7231B"/>
    <w:rsid w:val="00CB3A5E"/>
    <w:rsid w:val="00CF10FB"/>
    <w:rsid w:val="00D31F78"/>
    <w:rsid w:val="00DA3789"/>
    <w:rsid w:val="00DD3FEA"/>
    <w:rsid w:val="00E30DF6"/>
    <w:rsid w:val="00E35D60"/>
    <w:rsid w:val="00E53844"/>
    <w:rsid w:val="00EB3AB9"/>
    <w:rsid w:val="00EB3D27"/>
    <w:rsid w:val="00EC53B6"/>
    <w:rsid w:val="00EC61D4"/>
    <w:rsid w:val="00ED5F92"/>
    <w:rsid w:val="00F15831"/>
    <w:rsid w:val="00F35A07"/>
    <w:rsid w:val="00F7791D"/>
    <w:rsid w:val="00FB7C3A"/>
    <w:rsid w:val="00FD1ED9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B696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https://mul2-spm.gov.am/tasks/415838/oneclick/himnavorum.docx?token=5da28cdef3a5f81c9f8e1fe385191399</cp:keywords>
  <dc:description/>
  <cp:lastModifiedBy>User</cp:lastModifiedBy>
  <cp:revision>27</cp:revision>
  <dcterms:created xsi:type="dcterms:W3CDTF">2024-04-10T08:56:00Z</dcterms:created>
  <dcterms:modified xsi:type="dcterms:W3CDTF">2024-06-05T12:46:00Z</dcterms:modified>
</cp:coreProperties>
</file>