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6254" w:rsidRDefault="004C6254" w:rsidP="00475333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Calibri"/>
          <w:cap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ԱՄՓՈՓԱԹԵՐԹ</w:t>
      </w:r>
      <w:r>
        <w:rPr>
          <w:rFonts w:eastAsia="Times New Roman" w:cs="Calibri"/>
          <w:caps/>
          <w:color w:val="000000"/>
          <w:sz w:val="24"/>
          <w:szCs w:val="24"/>
          <w:lang w:val="hy-AM"/>
        </w:rPr>
        <w:t>  </w:t>
      </w:r>
    </w:p>
    <w:p w:rsidR="004C6254" w:rsidRDefault="001929C6" w:rsidP="0047533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«</w:t>
      </w:r>
      <w:r w:rsidR="0029363E" w:rsidRPr="0029363E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ՀԱՅԱՍՏԱՆԻ ՀԱՆՐԱՊԵՏՈՒԹՅԱՆ ՈՒ ՎԵՐԱԿԱՌՈՒՑՄԱՆ ԵՎ ԶԱՐԳԱՑՄԱՆ ԵՎՐՈՊԱԿԱՆ ԲԱՆԿԻ </w:t>
      </w:r>
      <w:r w:rsidR="00FC5B47" w:rsidRPr="00FC5B47">
        <w:rPr>
          <w:rFonts w:ascii="GHEA Grapalat" w:hAnsi="GHEA Grapalat"/>
          <w:b/>
          <w:sz w:val="24"/>
          <w:szCs w:val="24"/>
          <w:lang w:val="hy-AM"/>
        </w:rPr>
        <w:t>«ՀՅՈՒՍԻՍ-ՀԱՐԱՎ ՃԱՆԱՊԱՐՀԱՅԻՆ ՄԻՋԱՆՑՔ (ՍԻՍԻԱՆ-ՔԱՋԱՐԱՆ ՀԱՐԱՎԱՅԻՆ ՀԱՏՎԱԾ)»</w:t>
      </w:r>
      <w:r w:rsidR="00DA1DD9" w:rsidRPr="003203D7">
        <w:rPr>
          <w:rFonts w:ascii="GHEA Grapalat" w:hAnsi="GHEA Grapalat"/>
          <w:b/>
          <w:sz w:val="24"/>
          <w:szCs w:val="24"/>
          <w:lang w:val="hy-AM"/>
        </w:rPr>
        <w:t xml:space="preserve"> ՎԱՐԿԱՅԻՆ </w:t>
      </w:r>
      <w:r w:rsidR="00DA1DD9">
        <w:rPr>
          <w:rFonts w:ascii="GHEA Grapalat" w:hAnsi="GHEA Grapalat"/>
          <w:b/>
          <w:sz w:val="24"/>
          <w:szCs w:val="24"/>
          <w:lang w:val="hy-AM"/>
        </w:rPr>
        <w:t>ՀԱՄԱՁԱՅՆԱԳԻՐԸ</w:t>
      </w:r>
      <w:r w:rsidR="0029363E" w:rsidRPr="0029363E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</w:t>
      </w:r>
      <w:r w:rsidR="00B10EB9" w:rsidRPr="008629AF">
        <w:rPr>
          <w:rFonts w:ascii="GHEA Grapalat" w:hAnsi="GHEA Grapalat"/>
          <w:b/>
          <w:sz w:val="24"/>
          <w:szCs w:val="24"/>
          <w:lang w:val="hy-AM"/>
        </w:rPr>
        <w:t>ՎԱՎԵՐԱՑՆԵԼՈՒ ՄԱՍԻՆ</w:t>
      </w:r>
      <w:r w:rsidR="00B10EB9" w:rsidRPr="009C39DE">
        <w:rPr>
          <w:rFonts w:ascii="GHEA Grapalat" w:hAnsi="GHEA Grapalat"/>
          <w:b/>
          <w:sz w:val="24"/>
          <w:szCs w:val="24"/>
          <w:lang w:val="hy-AM"/>
        </w:rPr>
        <w:t>»</w:t>
      </w:r>
      <w:r w:rsidR="00221592" w:rsidRPr="004C6254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ՀԱՅԱՍՏԱՆԻ ՀԱՆՐԱՊԵՏՈՒԹՅԱՆ ՕՐԵՆՔԻ ՆԱԽԱԳԾԻ ՄԱՍԻՆ</w:t>
      </w:r>
      <w:r w:rsidR="00221592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ՀՀ ԿԱՌԱՎԱՐՈՒԹՅԱՆ </w:t>
      </w:r>
      <w:r w:rsidR="00221592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</w:t>
      </w:r>
    </w:p>
    <w:p w:rsidR="006E4E09" w:rsidRPr="006E4F2E" w:rsidRDefault="006E4E09" w:rsidP="0047533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/>
          <w:sz w:val="16"/>
          <w:szCs w:val="16"/>
          <w:lang w:val="hy-AM"/>
        </w:rPr>
      </w:pPr>
    </w:p>
    <w:tbl>
      <w:tblPr>
        <w:tblW w:w="515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97"/>
        <w:gridCol w:w="2844"/>
      </w:tblGrid>
      <w:tr w:rsidR="004C6254" w:rsidRPr="00A446A2" w:rsidTr="006E4F2E">
        <w:trPr>
          <w:trHeight w:val="20"/>
          <w:jc w:val="center"/>
        </w:trPr>
        <w:tc>
          <w:tcPr>
            <w:tcW w:w="36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1929C6" w:rsidRDefault="004C6254" w:rsidP="001929C6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1. Արտաքին գործերի նախարարություն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1929C6" w:rsidRDefault="001262F2" w:rsidP="008109AE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</w:t>
            </w:r>
            <w:r w:rsidR="008109A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3</w:t>
            </w:r>
            <w:r w:rsidR="00221592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 w:rsidR="00B0523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6</w:t>
            </w:r>
            <w:r w:rsidR="000F1118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</w:t>
            </w:r>
            <w:r w:rsidR="00B0523F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4</w:t>
            </w:r>
            <w:r w:rsidR="004C6254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C6254" w:rsidRPr="00A446A2" w:rsidTr="006E4F2E">
        <w:trPr>
          <w:trHeight w:val="20"/>
          <w:jc w:val="center"/>
        </w:trPr>
        <w:tc>
          <w:tcPr>
            <w:tcW w:w="36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Pr="001929C6" w:rsidRDefault="004C6254" w:rsidP="001929C6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1929C6" w:rsidRDefault="004C6254" w:rsidP="001262F2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="008109AE" w:rsidRPr="008109A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1111/29394-24</w:t>
            </w:r>
          </w:p>
        </w:tc>
      </w:tr>
      <w:tr w:rsidR="004C6254" w:rsidRPr="004C6254" w:rsidTr="006E4F2E">
        <w:trPr>
          <w:trHeight w:val="20"/>
          <w:jc w:val="center"/>
        </w:trPr>
        <w:tc>
          <w:tcPr>
            <w:tcW w:w="3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4F2" w:rsidRPr="000474F2" w:rsidRDefault="000474F2" w:rsidP="000474F2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47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ու Վերակառուցման և զարգացման եվրոպական բանկի միջև «Հյուսիս-հարավ ճանապարհային միջանցք (Սիսիան-Քաջարան հարավային հատված)» վարկային համաձայնագիրը ստորագրվել է 2024 թվականի մայիսի 15-ին: Համաձայնագրով նախատեսված է Հայաստանի Հանրապետությանը տրամադրել մինչև 236,000,000 եվրո վարկ՝ Հյուսիս-հարավ ճանապարհային միջանցքի Սիսիան-Քաջարան ծրագրի իրականացման նպատակով:  </w:t>
            </w:r>
          </w:p>
          <w:p w:rsidR="000474F2" w:rsidRPr="000474F2" w:rsidRDefault="000474F2" w:rsidP="000474F2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47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Ծրագրի նպատակն է օժանդակել Հայաստանին Սիսիան-Քաջարան ճանապարհի հարավային հատվածի կառուցման հարցում, որը կազմում  է Հյուսիս-հարավ ճանապարհային միջանցքի մի մասը:</w:t>
            </w:r>
          </w:p>
          <w:p w:rsidR="000474F2" w:rsidRPr="000474F2" w:rsidRDefault="000474F2" w:rsidP="000474F2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47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Համաձայնագիրն ուժի մեջ է մտնում դրա 4-րդ- ուժի մեջ մտնելը և հասանելիության պայմանները հոդվածի համաձայն՝ </w:t>
            </w:r>
          </w:p>
          <w:p w:rsidR="000474F2" w:rsidRPr="000474F2" w:rsidRDefault="000474F2" w:rsidP="000474F2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47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Ստանդարտ պայմանների 9</w:t>
            </w:r>
            <w:r w:rsidRPr="000474F2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047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02 բաժնի գ) ենթակետի նպատակների համար սույն համաձայնագրի ուժի մեջ մտնելու համար որպես լրացուցիչ նախապայման սահմանված է հետևյալը</w:t>
            </w:r>
            <w:r w:rsidRPr="000474F2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047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</w:t>
            </w:r>
          </w:p>
          <w:p w:rsidR="000474F2" w:rsidRPr="000474F2" w:rsidRDefault="000474F2" w:rsidP="000474F2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47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ա) Սույն Համաձայնագրին համապատասխան և Բանկի կողմից ընդունելի համարվող Ծրագրի իրականացման գրասենյակը պետք է ստեղծվի։ </w:t>
            </w:r>
          </w:p>
          <w:p w:rsidR="004C6254" w:rsidRPr="001929C6" w:rsidRDefault="000474F2" w:rsidP="000474F2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47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Հաշվի առնելով վերոգրյալը, հայտնում ենք, որ արտաքին գործերի նախարարությունը, «Միջազգային պայմանագրերի մասին» օրենքի 11-րդ հոդվածի հիմքով, նպատակահարմար է գտնում Հայաստանի Հանրապետության ու Վերակառուցման և զարգացման եվրոպական բանկի միջև Վարկային համաձայնագըի վավերացունը կամ հաստատումը: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Pr="001929C6" w:rsidRDefault="004C6254" w:rsidP="001929C6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</w:t>
            </w:r>
            <w:r w:rsidR="00221592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ի գիտություն</w:t>
            </w:r>
            <w:r w:rsidR="00221592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4C6254" w:rsidRPr="00621C15" w:rsidTr="006E4F2E">
        <w:trPr>
          <w:trHeight w:val="20"/>
          <w:jc w:val="center"/>
        </w:trPr>
        <w:tc>
          <w:tcPr>
            <w:tcW w:w="36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0351B3" w:rsidRDefault="004C6254" w:rsidP="001929C6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2. Արդարադատության նախարարություն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1929C6" w:rsidRDefault="00621C15" w:rsidP="00A71E4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31.05</w:t>
            </w:r>
            <w:r w:rsidR="004C6254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</w:t>
            </w:r>
            <w:r w:rsidR="00B0523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4</w:t>
            </w:r>
            <w:r w:rsidR="004C6254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C6254" w:rsidRPr="00621C15" w:rsidTr="006E4F2E">
        <w:trPr>
          <w:trHeight w:val="20"/>
          <w:jc w:val="center"/>
        </w:trPr>
        <w:tc>
          <w:tcPr>
            <w:tcW w:w="36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Pr="001929C6" w:rsidRDefault="004C6254" w:rsidP="001929C6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1929C6" w:rsidRDefault="004C6254" w:rsidP="00A71E4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="00621C15" w:rsidRPr="00621C1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/14.2.1/21197-2024</w:t>
            </w:r>
          </w:p>
        </w:tc>
      </w:tr>
      <w:tr w:rsidR="004C6254" w:rsidRPr="0029363E" w:rsidTr="006E4F2E">
        <w:trPr>
          <w:trHeight w:val="20"/>
          <w:jc w:val="center"/>
        </w:trPr>
        <w:tc>
          <w:tcPr>
            <w:tcW w:w="3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F03" w:rsidRPr="00203F03" w:rsidRDefault="00203F03" w:rsidP="00203F03">
            <w:pPr>
              <w:widowControl w:val="0"/>
              <w:spacing w:after="0" w:line="240" w:lineRule="auto"/>
              <w:ind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03F03">
              <w:rPr>
                <w:rFonts w:ascii="GHEA Grapalat" w:hAnsi="GHEA Grapalat"/>
                <w:sz w:val="24"/>
                <w:szCs w:val="24"/>
                <w:lang w:val="hy-AM"/>
              </w:rPr>
              <w:t>Համաձայնագիրը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4C6254" w:rsidRPr="001929C6" w:rsidRDefault="00203F03" w:rsidP="00B0523F">
            <w:pPr>
              <w:pStyle w:val="Default"/>
              <w:ind w:firstLine="720"/>
              <w:jc w:val="both"/>
              <w:rPr>
                <w:rFonts w:cs="Sylfaen"/>
                <w:lang w:val="hy-AM"/>
              </w:rPr>
            </w:pPr>
            <w:r w:rsidRPr="00203F03">
              <w:rPr>
                <w:lang w:val="hy-AM"/>
              </w:rPr>
              <w:t>Միաժամանակ</w:t>
            </w:r>
            <w:r w:rsidR="00B0523F">
              <w:rPr>
                <w:lang w:val="hy-AM"/>
              </w:rPr>
              <w:t xml:space="preserve">, </w:t>
            </w:r>
            <w:r w:rsidRPr="00203F03">
              <w:rPr>
                <w:lang w:val="hy-AM"/>
              </w:rPr>
              <w:t>Հայաստանի Հանրապետության համար ֆինանսական կամ գույքային պարտավորություններ նախատեսելու դեպքում Համաձայնագիրը ենթակա կլինի վավերացման ՀՀ Սահմանադրության 116-րդ հոդվածի 1-ին մասի 4-րդ և «Միջազգային պայմանագրերի մասին» օրենքի 10-րդ հոդվածի 2-րդ մասի 4-րդ կետերի դրույթներով: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Pr="001929C6" w:rsidRDefault="008F2152" w:rsidP="000351B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</w:tbl>
    <w:p w:rsidR="006E4F2E" w:rsidRDefault="006E4F2E">
      <w:r>
        <w:br w:type="page"/>
      </w:r>
    </w:p>
    <w:tbl>
      <w:tblPr>
        <w:tblW w:w="515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97"/>
        <w:gridCol w:w="2844"/>
      </w:tblGrid>
      <w:tr w:rsidR="004C6254" w:rsidRPr="00771C35" w:rsidTr="006E4F2E">
        <w:trPr>
          <w:trHeight w:val="20"/>
          <w:jc w:val="center"/>
        </w:trPr>
        <w:tc>
          <w:tcPr>
            <w:tcW w:w="36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1929C6" w:rsidRDefault="004C6254" w:rsidP="001929C6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3. Ֆինանսների նախարարություն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1929C6" w:rsidRDefault="00830058" w:rsidP="00226862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</w:t>
            </w:r>
            <w:r w:rsidR="0022686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</w:t>
            </w:r>
            <w:r w:rsidR="00771C35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 w:rsidR="0022686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06</w:t>
            </w:r>
            <w:r w:rsidR="004B3060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 w:rsidR="006E4E09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4</w:t>
            </w:r>
            <w:r w:rsidR="004C6254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C6254" w:rsidRPr="00771C35" w:rsidTr="006E4F2E">
        <w:trPr>
          <w:trHeight w:val="20"/>
          <w:jc w:val="center"/>
        </w:trPr>
        <w:tc>
          <w:tcPr>
            <w:tcW w:w="36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Pr="001929C6" w:rsidRDefault="004C6254" w:rsidP="001929C6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1929C6" w:rsidRDefault="004C6254" w:rsidP="00621C15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="00830058">
              <w:t xml:space="preserve"> </w:t>
            </w:r>
            <w:r w:rsidR="00830058" w:rsidRPr="0083005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Ն/5-2/</w:t>
            </w:r>
            <w:r w:rsidR="00226862" w:rsidRPr="0022686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98</w:t>
            </w:r>
            <w:r w:rsidR="00621C1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87</w:t>
            </w:r>
            <w:r w:rsidR="00830058" w:rsidRPr="0083005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-2024 </w:t>
            </w:r>
          </w:p>
        </w:tc>
      </w:tr>
      <w:tr w:rsidR="00DE50A3" w:rsidTr="006E4F2E">
        <w:trPr>
          <w:trHeight w:val="20"/>
          <w:jc w:val="center"/>
        </w:trPr>
        <w:tc>
          <w:tcPr>
            <w:tcW w:w="3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4F2" w:rsidRPr="000474F2" w:rsidRDefault="000474F2" w:rsidP="000474F2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74F2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(այսուհետ՝ Վարկառու) ու Վերակառուցման և զարգացման եվրոպական բանկի (այսուհետ՝ Վարկատու) միջև 2024թ. մայիսի 15-ին ստորագրված «Հյուսիս-հարավ ճանապարհային միջանցք (Սիսիան-Քաջարան հարավային հատված)» (այսուհետ՝ Ծրագիր) վարկային համաձայնագրի (այսուհետ՝ Վարկային համաձայնագիր) 2.01 բաժնի համաձայն՝ Վարկատուն համաձայնում է Վարկառուին տրամադրել 236 մլն եվրոյի չափով վարկավորում հետևյալ պայմաններով և դրույթներով.</w:t>
            </w:r>
          </w:p>
          <w:p w:rsidR="000474F2" w:rsidRPr="000474F2" w:rsidRDefault="000474F2" w:rsidP="000474F2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74F2">
              <w:rPr>
                <w:rFonts w:ascii="GHEA Grapalat" w:hAnsi="GHEA Grapalat"/>
                <w:sz w:val="24"/>
                <w:szCs w:val="24"/>
                <w:lang w:val="hy-AM"/>
              </w:rPr>
              <w:t>•</w:t>
            </w:r>
            <w:r w:rsidRPr="000474F2">
              <w:rPr>
                <w:rFonts w:ascii="GHEA Grapalat" w:hAnsi="GHEA Grapalat"/>
                <w:sz w:val="24"/>
                <w:szCs w:val="24"/>
                <w:lang w:val="hy-AM"/>
              </w:rPr>
              <w:tab/>
              <w:t>վարկի արժույթ՝ եվրո,</w:t>
            </w:r>
          </w:p>
          <w:p w:rsidR="000474F2" w:rsidRPr="000474F2" w:rsidRDefault="000474F2" w:rsidP="000474F2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74F2">
              <w:rPr>
                <w:rFonts w:ascii="GHEA Grapalat" w:hAnsi="GHEA Grapalat"/>
                <w:sz w:val="24"/>
                <w:szCs w:val="24"/>
                <w:lang w:val="hy-AM"/>
              </w:rPr>
              <w:t>•</w:t>
            </w:r>
            <w:r w:rsidRPr="000474F2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վարկի տոկոսադրույքի տեսակ՝ լողացող, </w:t>
            </w:r>
          </w:p>
          <w:p w:rsidR="000474F2" w:rsidRPr="000474F2" w:rsidRDefault="000474F2" w:rsidP="000474F2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74F2">
              <w:rPr>
                <w:rFonts w:ascii="GHEA Grapalat" w:hAnsi="GHEA Grapalat"/>
                <w:sz w:val="24"/>
                <w:szCs w:val="24"/>
                <w:lang w:val="hy-AM"/>
              </w:rPr>
              <w:t>•</w:t>
            </w:r>
            <w:r w:rsidRPr="000474F2">
              <w:rPr>
                <w:rFonts w:ascii="GHEA Grapalat" w:hAnsi="GHEA Grapalat"/>
                <w:sz w:val="24"/>
                <w:szCs w:val="24"/>
                <w:lang w:val="hy-AM"/>
              </w:rPr>
              <w:tab/>
              <w:t>վարկի տարեկան տոկոսադրույք՝ 6-ամսյա Euribor + 1% մարժա,</w:t>
            </w:r>
          </w:p>
          <w:p w:rsidR="000474F2" w:rsidRPr="000474F2" w:rsidRDefault="000474F2" w:rsidP="000474F2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74F2">
              <w:rPr>
                <w:rFonts w:ascii="GHEA Grapalat" w:hAnsi="GHEA Grapalat"/>
                <w:sz w:val="24"/>
                <w:szCs w:val="24"/>
                <w:lang w:val="hy-AM"/>
              </w:rPr>
              <w:t>•</w:t>
            </w:r>
            <w:r w:rsidRPr="000474F2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վարկի սպասարկման գծով վճարումների հաճախականություն` կիսամյակային, </w:t>
            </w:r>
          </w:p>
          <w:p w:rsidR="000474F2" w:rsidRPr="000474F2" w:rsidRDefault="000474F2" w:rsidP="000474F2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74F2">
              <w:rPr>
                <w:rFonts w:ascii="GHEA Grapalat" w:hAnsi="GHEA Grapalat"/>
                <w:sz w:val="24"/>
                <w:szCs w:val="24"/>
                <w:lang w:val="hy-AM"/>
              </w:rPr>
              <w:t>•</w:t>
            </w:r>
            <w:r w:rsidRPr="000474F2">
              <w:rPr>
                <w:rFonts w:ascii="GHEA Grapalat" w:hAnsi="GHEA Grapalat"/>
                <w:sz w:val="24"/>
                <w:szCs w:val="24"/>
                <w:lang w:val="hy-AM"/>
              </w:rPr>
              <w:tab/>
              <w:t>միանվագ կոմիսիոն վճար՝ վարկի 1%-ի չափով, որը ենթակա է վճարման վարկային միջոցների հաշվին՝ Վարկային համաձայնագրի ուժի մեջ մտնելու ամսաթվին կամ դրան հաջորդող 7 օրվա ընթացքում,</w:t>
            </w:r>
          </w:p>
          <w:p w:rsidR="000474F2" w:rsidRPr="000474F2" w:rsidRDefault="000474F2" w:rsidP="000474F2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74F2">
              <w:rPr>
                <w:rFonts w:ascii="GHEA Grapalat" w:hAnsi="GHEA Grapalat"/>
                <w:sz w:val="24"/>
                <w:szCs w:val="24"/>
                <w:lang w:val="hy-AM"/>
              </w:rPr>
              <w:t>•</w:t>
            </w:r>
            <w:r w:rsidRPr="000474F2">
              <w:rPr>
                <w:rFonts w:ascii="GHEA Grapalat" w:hAnsi="GHEA Grapalat"/>
                <w:sz w:val="24"/>
                <w:szCs w:val="24"/>
                <w:lang w:val="hy-AM"/>
              </w:rPr>
              <w:tab/>
              <w:t>պարտավորության վճարի դրույքաչափ՝ տարեկան 0.5%, որը հաշվարկվում է վարկի չմասհանված գումարի նկատմամբ՝ սկսած Վարկային համաձայնագրի ստորագրմանը հաջորդող 60-րդ օրվանից,</w:t>
            </w:r>
          </w:p>
          <w:p w:rsidR="000474F2" w:rsidRPr="000474F2" w:rsidRDefault="000474F2" w:rsidP="000474F2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74F2">
              <w:rPr>
                <w:rFonts w:ascii="GHEA Grapalat" w:hAnsi="GHEA Grapalat"/>
                <w:sz w:val="24"/>
                <w:szCs w:val="24"/>
                <w:lang w:val="hy-AM"/>
              </w:rPr>
              <w:t>•</w:t>
            </w:r>
            <w:r w:rsidRPr="000474F2">
              <w:rPr>
                <w:rFonts w:ascii="GHEA Grapalat" w:hAnsi="GHEA Grapalat"/>
                <w:sz w:val="24"/>
                <w:szCs w:val="24"/>
                <w:lang w:val="hy-AM"/>
              </w:rPr>
              <w:tab/>
              <w:t>վարկի մարման ժամկետ՝ 20 տարի, որից արտոնյալը՝ 5 տարի. վարկի մայր գումարի մարումները փոխկապված են վարկի ամբողջ գումարին և իրականացվելու են 30 հավասարաչափ վճարումներով,</w:t>
            </w:r>
          </w:p>
          <w:p w:rsidR="000474F2" w:rsidRPr="000474F2" w:rsidRDefault="000474F2" w:rsidP="000474F2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74F2">
              <w:rPr>
                <w:rFonts w:ascii="GHEA Grapalat" w:hAnsi="GHEA Grapalat"/>
                <w:sz w:val="24"/>
                <w:szCs w:val="24"/>
                <w:lang w:val="hy-AM"/>
              </w:rPr>
              <w:t>•</w:t>
            </w:r>
            <w:r w:rsidRPr="000474F2">
              <w:rPr>
                <w:rFonts w:ascii="GHEA Grapalat" w:hAnsi="GHEA Grapalat"/>
                <w:sz w:val="24"/>
                <w:szCs w:val="24"/>
                <w:lang w:val="hy-AM"/>
              </w:rPr>
              <w:tab/>
              <w:t>վարկի օգտագործված և չմարված ամբողջ գումարի կամ դրա մի մասի տոկոսադրույքը կարելի է փոխել լողացողից ֆիքսվածի՝ Վարկատուի ընթացակարգերին համապատասխան,</w:t>
            </w:r>
          </w:p>
          <w:p w:rsidR="000474F2" w:rsidRPr="000474F2" w:rsidRDefault="000474F2" w:rsidP="000474F2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74F2">
              <w:rPr>
                <w:rFonts w:ascii="GHEA Grapalat" w:hAnsi="GHEA Grapalat"/>
                <w:sz w:val="24"/>
                <w:szCs w:val="24"/>
                <w:lang w:val="hy-AM"/>
              </w:rPr>
              <w:t>•</w:t>
            </w:r>
            <w:r w:rsidRPr="000474F2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վարկային միջոցների մասհանման վերջնաժամկետ՝ Վարկային համաձայնագրի ստորագրման ամսաթվին հաջորդող 8-րդ տարվա ավարտ կամ Բանկի կողմից սահմանված և դրա մասին տեղեկացված որևէ այլ ուշ ամսաթիվ: </w:t>
            </w:r>
          </w:p>
          <w:p w:rsidR="00DE50A3" w:rsidRPr="006135DE" w:rsidRDefault="000474F2" w:rsidP="000474F2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74F2">
              <w:rPr>
                <w:rFonts w:ascii="GHEA Grapalat" w:hAnsi="GHEA Grapalat"/>
                <w:sz w:val="24"/>
                <w:szCs w:val="24"/>
                <w:lang w:val="hy-AM"/>
              </w:rPr>
              <w:t>Այսպիսով՝ Վարկառուն պարտավորվում է վերոհիշյալ պայմաններով և դրույթներով սպասարկել և մարել վարկը: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0A3" w:rsidRPr="001929C6" w:rsidRDefault="00DE50A3" w:rsidP="001929C6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DE50A3" w:rsidTr="006E4F2E">
        <w:trPr>
          <w:trHeight w:val="20"/>
          <w:jc w:val="center"/>
        </w:trPr>
        <w:tc>
          <w:tcPr>
            <w:tcW w:w="36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E50A3" w:rsidRPr="001929C6" w:rsidRDefault="00DE50A3" w:rsidP="001929C6">
            <w:pPr>
              <w:pStyle w:val="ListParagraph"/>
              <w:spacing w:after="0" w:line="240" w:lineRule="auto"/>
              <w:ind w:left="0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ru-RU"/>
              </w:rPr>
            </w:pPr>
            <w:r w:rsidRPr="001929C6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4. </w:t>
            </w:r>
            <w:r w:rsidRPr="001929C6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Տ</w:t>
            </w:r>
            <w:r w:rsidRPr="001929C6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արածքային կառավարման և ենթակառուցվածքների նախարարություն (Պետական գույքի կառավարման կոմիտե)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E50A3" w:rsidRPr="001929C6" w:rsidRDefault="004B0574" w:rsidP="00943C52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31.05</w:t>
            </w:r>
            <w:r w:rsidR="00DE50A3" w:rsidRPr="001929C6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.</w:t>
            </w:r>
            <w:r w:rsidR="00DE50A3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202</w:t>
            </w:r>
            <w:r w:rsidR="0083005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4</w:t>
            </w:r>
            <w:r w:rsidR="00DE50A3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DE50A3" w:rsidTr="006E4F2E">
        <w:trPr>
          <w:trHeight w:val="20"/>
          <w:jc w:val="center"/>
        </w:trPr>
        <w:tc>
          <w:tcPr>
            <w:tcW w:w="36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0A3" w:rsidRPr="001929C6" w:rsidRDefault="00DE50A3" w:rsidP="001929C6">
            <w:pPr>
              <w:spacing w:after="0" w:line="24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E50A3" w:rsidRPr="001929C6" w:rsidRDefault="00D009FB" w:rsidP="00943C52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N</w:t>
            </w:r>
            <w:r w:rsidR="004B0574" w:rsidRPr="004B0574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ԳՍ</w:t>
            </w:r>
            <w:r w:rsidR="004B0574" w:rsidRPr="004B0574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/34/17413-2024</w:t>
            </w:r>
          </w:p>
        </w:tc>
      </w:tr>
      <w:tr w:rsidR="00DE50A3" w:rsidTr="006E4F2E">
        <w:trPr>
          <w:trHeight w:val="441"/>
          <w:jc w:val="center"/>
        </w:trPr>
        <w:tc>
          <w:tcPr>
            <w:tcW w:w="3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0A3" w:rsidRPr="001929C6" w:rsidRDefault="003D7E57" w:rsidP="00203F03">
            <w:pPr>
              <w:widowControl w:val="0"/>
              <w:spacing w:after="0" w:line="240" w:lineRule="auto"/>
              <w:ind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D7E57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ու Վերակառուցման և զարգացման եվրոպական բանկի միջև </w:t>
            </w:r>
            <w:r w:rsidR="00017AA4" w:rsidRPr="000474F2">
              <w:rPr>
                <w:rFonts w:ascii="GHEA Grapalat" w:hAnsi="GHEA Grapalat"/>
                <w:sz w:val="24"/>
                <w:szCs w:val="24"/>
                <w:lang w:val="hy-AM"/>
              </w:rPr>
              <w:t>«Հյուսիս-հարավ ճանապարհային միջանցք (Սիսիան-Քաջարան հարավային հատված)»</w:t>
            </w:r>
            <w:r w:rsidRPr="003D7E57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վարկային համաձայնագրով «Պետական գույքի կառավարման մասին» օրենքի կարգավորման</w:t>
            </w:r>
            <w:bookmarkStart w:id="0" w:name="_GoBack"/>
            <w:bookmarkEnd w:id="0"/>
            <w:r w:rsidRPr="003D7E57">
              <w:rPr>
                <w:rFonts w:ascii="GHEA Grapalat" w:hAnsi="GHEA Grapalat"/>
                <w:sz w:val="24"/>
                <w:szCs w:val="24"/>
                <w:lang w:val="hy-AM"/>
              </w:rPr>
              <w:t xml:space="preserve">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0A3" w:rsidRPr="001929C6" w:rsidRDefault="00DE50A3" w:rsidP="001929C6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</w:tbl>
    <w:p w:rsidR="0048183D" w:rsidRPr="00D70E61" w:rsidRDefault="0048183D" w:rsidP="006E4F2E">
      <w:pPr>
        <w:shd w:val="clear" w:color="auto" w:fill="FFFFFF"/>
        <w:spacing w:after="0" w:line="240" w:lineRule="auto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</w:p>
    <w:sectPr w:rsidR="0048183D" w:rsidRPr="00D70E61" w:rsidSect="006E4F2E">
      <w:headerReference w:type="default" r:id="rId8"/>
      <w:pgSz w:w="11906" w:h="16838" w:code="9"/>
      <w:pgMar w:top="426" w:right="851" w:bottom="709" w:left="851" w:header="227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4062" w:rsidRDefault="00194062" w:rsidP="00BF3235">
      <w:pPr>
        <w:spacing w:after="0" w:line="240" w:lineRule="auto"/>
      </w:pPr>
      <w:r>
        <w:separator/>
      </w:r>
    </w:p>
  </w:endnote>
  <w:endnote w:type="continuationSeparator" w:id="0">
    <w:p w:rsidR="00194062" w:rsidRDefault="00194062" w:rsidP="00BF32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4062" w:rsidRDefault="00194062" w:rsidP="00BF3235">
      <w:pPr>
        <w:spacing w:after="0" w:line="240" w:lineRule="auto"/>
      </w:pPr>
      <w:r>
        <w:separator/>
      </w:r>
    </w:p>
  </w:footnote>
  <w:footnote w:type="continuationSeparator" w:id="0">
    <w:p w:rsidR="00194062" w:rsidRDefault="00194062" w:rsidP="00BF32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592" w:rsidRPr="00BF3235" w:rsidRDefault="00221592" w:rsidP="00BF3235">
    <w:pPr>
      <w:autoSpaceDE w:val="0"/>
      <w:autoSpaceDN w:val="0"/>
      <w:adjustRightInd w:val="0"/>
      <w:spacing w:after="0" w:line="240" w:lineRule="auto"/>
      <w:jc w:val="right"/>
      <w:rPr>
        <w:rFonts w:ascii="GHEA Grapalat" w:hAnsi="GHEA Grapalat" w:cs="GHEA Mariam"/>
        <w:b/>
        <w:bCs/>
        <w:i/>
        <w:sz w:val="24"/>
        <w:u w:val="single"/>
        <w:lang w:val="hy-A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851C4"/>
    <w:multiLevelType w:val="hybridMultilevel"/>
    <w:tmpl w:val="6E260F2A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71B0EDC"/>
    <w:multiLevelType w:val="hybridMultilevel"/>
    <w:tmpl w:val="0C6288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E43E08"/>
    <w:multiLevelType w:val="hybridMultilevel"/>
    <w:tmpl w:val="CE8A092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71D6C"/>
    <w:multiLevelType w:val="hybridMultilevel"/>
    <w:tmpl w:val="CDE446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CA7160"/>
    <w:multiLevelType w:val="hybridMultilevel"/>
    <w:tmpl w:val="73B2D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47566C"/>
    <w:multiLevelType w:val="hybridMultilevel"/>
    <w:tmpl w:val="623026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596"/>
    <w:rsid w:val="00010519"/>
    <w:rsid w:val="00017AA4"/>
    <w:rsid w:val="000351B3"/>
    <w:rsid w:val="000474F2"/>
    <w:rsid w:val="00074D10"/>
    <w:rsid w:val="000F1118"/>
    <w:rsid w:val="000F7619"/>
    <w:rsid w:val="001239C0"/>
    <w:rsid w:val="001262F2"/>
    <w:rsid w:val="00146E7C"/>
    <w:rsid w:val="00156D7D"/>
    <w:rsid w:val="00176956"/>
    <w:rsid w:val="001929C6"/>
    <w:rsid w:val="00194062"/>
    <w:rsid w:val="001B01C8"/>
    <w:rsid w:val="001C78D1"/>
    <w:rsid w:val="001D76A3"/>
    <w:rsid w:val="001E249D"/>
    <w:rsid w:val="00203F03"/>
    <w:rsid w:val="00221592"/>
    <w:rsid w:val="00226862"/>
    <w:rsid w:val="00240E13"/>
    <w:rsid w:val="00247F3B"/>
    <w:rsid w:val="0027136D"/>
    <w:rsid w:val="002776AB"/>
    <w:rsid w:val="0029363E"/>
    <w:rsid w:val="002A7086"/>
    <w:rsid w:val="002C0097"/>
    <w:rsid w:val="00315CA8"/>
    <w:rsid w:val="0032281F"/>
    <w:rsid w:val="00333F6E"/>
    <w:rsid w:val="00362C14"/>
    <w:rsid w:val="00367346"/>
    <w:rsid w:val="00376349"/>
    <w:rsid w:val="00377C8C"/>
    <w:rsid w:val="003811AA"/>
    <w:rsid w:val="003A3A47"/>
    <w:rsid w:val="003D7E57"/>
    <w:rsid w:val="00402291"/>
    <w:rsid w:val="00416F0E"/>
    <w:rsid w:val="00475333"/>
    <w:rsid w:val="0048183D"/>
    <w:rsid w:val="004A7726"/>
    <w:rsid w:val="004B0574"/>
    <w:rsid w:val="004B3060"/>
    <w:rsid w:val="004C6254"/>
    <w:rsid w:val="004E7DD4"/>
    <w:rsid w:val="004F5B3F"/>
    <w:rsid w:val="00501596"/>
    <w:rsid w:val="005219A9"/>
    <w:rsid w:val="005D648D"/>
    <w:rsid w:val="005E3152"/>
    <w:rsid w:val="006135DE"/>
    <w:rsid w:val="00621C15"/>
    <w:rsid w:val="006325C0"/>
    <w:rsid w:val="00637723"/>
    <w:rsid w:val="00645AC5"/>
    <w:rsid w:val="00665F18"/>
    <w:rsid w:val="006944DF"/>
    <w:rsid w:val="006A3D13"/>
    <w:rsid w:val="006B0A11"/>
    <w:rsid w:val="006E4E09"/>
    <w:rsid w:val="006E4F2E"/>
    <w:rsid w:val="006F1330"/>
    <w:rsid w:val="00704EC7"/>
    <w:rsid w:val="00707572"/>
    <w:rsid w:val="007111CA"/>
    <w:rsid w:val="007438E2"/>
    <w:rsid w:val="00771C35"/>
    <w:rsid w:val="00781AF4"/>
    <w:rsid w:val="007B10DF"/>
    <w:rsid w:val="007B6172"/>
    <w:rsid w:val="008109AE"/>
    <w:rsid w:val="00811C34"/>
    <w:rsid w:val="00830058"/>
    <w:rsid w:val="00833C30"/>
    <w:rsid w:val="008570D4"/>
    <w:rsid w:val="008629AF"/>
    <w:rsid w:val="00890161"/>
    <w:rsid w:val="008A3BDF"/>
    <w:rsid w:val="008B6280"/>
    <w:rsid w:val="008D0974"/>
    <w:rsid w:val="008D3172"/>
    <w:rsid w:val="008E6FDD"/>
    <w:rsid w:val="008F2152"/>
    <w:rsid w:val="008F5262"/>
    <w:rsid w:val="009059C4"/>
    <w:rsid w:val="00943C52"/>
    <w:rsid w:val="00960977"/>
    <w:rsid w:val="009856E7"/>
    <w:rsid w:val="00994E46"/>
    <w:rsid w:val="009957CE"/>
    <w:rsid w:val="009C39DE"/>
    <w:rsid w:val="009D2002"/>
    <w:rsid w:val="009D30AA"/>
    <w:rsid w:val="009E07C5"/>
    <w:rsid w:val="00A228C0"/>
    <w:rsid w:val="00A23B61"/>
    <w:rsid w:val="00A446A2"/>
    <w:rsid w:val="00A45265"/>
    <w:rsid w:val="00A52FA3"/>
    <w:rsid w:val="00A65666"/>
    <w:rsid w:val="00A71E4D"/>
    <w:rsid w:val="00A82130"/>
    <w:rsid w:val="00AA71C7"/>
    <w:rsid w:val="00AC4B46"/>
    <w:rsid w:val="00AF18A3"/>
    <w:rsid w:val="00B033DD"/>
    <w:rsid w:val="00B0523F"/>
    <w:rsid w:val="00B10EB9"/>
    <w:rsid w:val="00B7553D"/>
    <w:rsid w:val="00BC0CD3"/>
    <w:rsid w:val="00BD429A"/>
    <w:rsid w:val="00BF1341"/>
    <w:rsid w:val="00BF3235"/>
    <w:rsid w:val="00C05240"/>
    <w:rsid w:val="00C11353"/>
    <w:rsid w:val="00C2782A"/>
    <w:rsid w:val="00C41EC7"/>
    <w:rsid w:val="00C87E80"/>
    <w:rsid w:val="00CA4CBB"/>
    <w:rsid w:val="00CD78E7"/>
    <w:rsid w:val="00CF1BB9"/>
    <w:rsid w:val="00CF3FEE"/>
    <w:rsid w:val="00D009FB"/>
    <w:rsid w:val="00D332D0"/>
    <w:rsid w:val="00D5185E"/>
    <w:rsid w:val="00D63F3C"/>
    <w:rsid w:val="00D70E61"/>
    <w:rsid w:val="00D826B4"/>
    <w:rsid w:val="00DA1DD9"/>
    <w:rsid w:val="00DC7DAE"/>
    <w:rsid w:val="00DE50A3"/>
    <w:rsid w:val="00E06F7D"/>
    <w:rsid w:val="00E3683D"/>
    <w:rsid w:val="00E60F71"/>
    <w:rsid w:val="00E84D2A"/>
    <w:rsid w:val="00ED1666"/>
    <w:rsid w:val="00EF21EE"/>
    <w:rsid w:val="00F33DD2"/>
    <w:rsid w:val="00F34200"/>
    <w:rsid w:val="00F3436E"/>
    <w:rsid w:val="00F4465E"/>
    <w:rsid w:val="00F601E3"/>
    <w:rsid w:val="00F83A92"/>
    <w:rsid w:val="00F933B6"/>
    <w:rsid w:val="00FA2C81"/>
    <w:rsid w:val="00FB5887"/>
    <w:rsid w:val="00FC5B47"/>
    <w:rsid w:val="00FC6AE8"/>
    <w:rsid w:val="00FE3C5F"/>
    <w:rsid w:val="00FF2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7E0A36"/>
  <w15:docId w15:val="{4452487B-9B11-4658-8DCF-177294B60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4EC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04EC7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F32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3235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BF32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3235"/>
    <w:rPr>
      <w:rFonts w:ascii="Calibri" w:eastAsia="Calibri" w:hAnsi="Calibri" w:cs="Times New Roman"/>
      <w:lang w:val="ru-RU"/>
    </w:rPr>
  </w:style>
  <w:style w:type="paragraph" w:styleId="ListParagraph">
    <w:name w:val="List Paragraph"/>
    <w:aliases w:val="Akapit z listą BS,List Paragraph 1,List_Paragraph,Multilevel para_II,List Paragraph1,Bullet1,Bullets,References,List Paragraph (numbered (a)),IBL List Paragraph,List Paragraph nowy,Numbered List Paragraph,123 List Paragraph,Body,Bullet"/>
    <w:basedOn w:val="Normal"/>
    <w:link w:val="ListParagraphChar"/>
    <w:uiPriority w:val="34"/>
    <w:qFormat/>
    <w:rsid w:val="004C6254"/>
    <w:pPr>
      <w:ind w:left="720"/>
      <w:contextualSpacing/>
    </w:pPr>
    <w:rPr>
      <w:lang w:val="en-US"/>
    </w:rPr>
  </w:style>
  <w:style w:type="character" w:styleId="Emphasis">
    <w:name w:val="Emphasis"/>
    <w:basedOn w:val="DefaultParagraphFont"/>
    <w:uiPriority w:val="20"/>
    <w:qFormat/>
    <w:rsid w:val="004C6254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Bullets Char,References Char,List Paragraph (numbered (a)) Char,IBL List Paragraph Char,Body Char,Bullet Char"/>
    <w:link w:val="ListParagraph"/>
    <w:uiPriority w:val="34"/>
    <w:locked/>
    <w:rsid w:val="009D2002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AA71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BodyText">
    <w:name w:val="Body Text"/>
    <w:basedOn w:val="Normal"/>
    <w:link w:val="BodyTextChar"/>
    <w:unhideWhenUsed/>
    <w:rsid w:val="00BC0CD3"/>
    <w:pPr>
      <w:spacing w:after="140"/>
    </w:pPr>
    <w:rPr>
      <w:sz w:val="20"/>
      <w:szCs w:val="20"/>
      <w:lang w:eastAsia="x-none"/>
    </w:rPr>
  </w:style>
  <w:style w:type="character" w:customStyle="1" w:styleId="BodyTextChar">
    <w:name w:val="Body Text Char"/>
    <w:basedOn w:val="DefaultParagraphFont"/>
    <w:link w:val="BodyText"/>
    <w:rsid w:val="00BC0CD3"/>
    <w:rPr>
      <w:rFonts w:ascii="Calibri" w:eastAsia="Calibri" w:hAnsi="Calibri" w:cs="Times New Roman"/>
      <w:sz w:val="20"/>
      <w:szCs w:val="20"/>
      <w:lang w:val="ru-RU" w:eastAsia="x-none"/>
    </w:rPr>
  </w:style>
  <w:style w:type="character" w:customStyle="1" w:styleId="Bodytext0">
    <w:name w:val="Body text_"/>
    <w:basedOn w:val="DefaultParagraphFont"/>
    <w:link w:val="BodyText1"/>
    <w:locked/>
    <w:rsid w:val="001929C6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1">
    <w:name w:val="Body Text1"/>
    <w:basedOn w:val="Normal"/>
    <w:link w:val="Bodytext0"/>
    <w:qFormat/>
    <w:rsid w:val="001929C6"/>
    <w:pPr>
      <w:widowControl w:val="0"/>
      <w:shd w:val="clear" w:color="auto" w:fill="FFFFFF"/>
      <w:spacing w:after="100"/>
    </w:pPr>
    <w:rPr>
      <w:rFonts w:ascii="Times New Roman" w:eastAsia="Times New Roman" w:hAnsi="Times New Roman"/>
      <w:lang w:val="en-US"/>
    </w:rPr>
  </w:style>
  <w:style w:type="paragraph" w:customStyle="1" w:styleId="Default">
    <w:name w:val="Default"/>
    <w:rsid w:val="001929C6"/>
    <w:pPr>
      <w:autoSpaceDE w:val="0"/>
      <w:autoSpaceDN w:val="0"/>
      <w:adjustRightInd w:val="0"/>
      <w:spacing w:after="0" w:line="240" w:lineRule="auto"/>
    </w:pPr>
    <w:rPr>
      <w:rFonts w:ascii="GHEA Grapalat" w:eastAsia="Calibri" w:hAnsi="GHEA Grapalat" w:cs="GHEA Grapala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00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2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41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7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9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0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6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D03B87-DAFF-4D15-BAC6-AED193AC0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631</Words>
  <Characters>3599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https://mul2.gov.am/tasks/988057/oneclick/05.Ampopatert.docx?token=aa98c4dc951a3bab2adb725dc234dc95</cp:keywords>
  <dc:description/>
  <cp:lastModifiedBy>Kristine Grigoryan</cp:lastModifiedBy>
  <cp:revision>118</cp:revision>
  <dcterms:created xsi:type="dcterms:W3CDTF">2019-12-03T11:27:00Z</dcterms:created>
  <dcterms:modified xsi:type="dcterms:W3CDTF">2024-06-12T09:31:00Z</dcterms:modified>
</cp:coreProperties>
</file>