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9EF61B6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570F1E9" w:rsidR="0077537C" w:rsidRPr="002B5249" w:rsidRDefault="00331E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436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35E4CE0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1E85" w:rsidRPr="00331E85">
              <w:rPr>
                <w:rFonts w:ascii="GHEA Grapalat" w:eastAsia="Times New Roman" w:hAnsi="GHEA Grapalat" w:cs="Times New Roman"/>
                <w:sz w:val="24"/>
                <w:szCs w:val="24"/>
              </w:rPr>
              <w:t>01/2-1/8627-2024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779C740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F4D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E0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436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6999E6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E0F0C" w:rsidRPr="007E0F0C">
              <w:rPr>
                <w:rFonts w:ascii="GHEA Grapalat" w:eastAsia="Times New Roman" w:hAnsi="GHEA Grapalat" w:cs="Times New Roman"/>
                <w:sz w:val="24"/>
                <w:szCs w:val="24"/>
              </w:rPr>
              <w:t>01/3-2/25228-2024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F531F8" w14:textId="23255990" w:rsidR="002E1604" w:rsidRPr="002E1604" w:rsidRDefault="002E1604" w:rsidP="002E160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փետրվարի 17-ի N 172-Ա որոշման մեջ լրացումներ և փոփոխություններ կատարելու մասին» Հայաստանի Հանրապետության կառավարության որոշման նախագծի վերաբերյալ հայտնում ենք, որ նշված նախագծով ներկայացված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608ACE02" w14:textId="77777777" w:rsidR="002E1604" w:rsidRPr="002E1604" w:rsidRDefault="002E1604" w:rsidP="002E160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«ԱՐԱՐԱՏ» ՍՆՆԴԻ ԿՈՄԲԻՆԱՏ» սահմանափակ պատասխանատվությամբ ընկերությունը (ՀՎՀՀ 05523921, գրանցված 28.03.2001թ</w:t>
            </w:r>
            <w:r w:rsidRPr="002E160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-ին) գործում է հարկման ընդհանուր համակարգում, ըստ ներկայացրած վերջին՝ 2024 </w:t>
            </w: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թվականի մարտ ամսվա եկամտային հարկի և սոցիալական վճարի ամսական հաշվարկի ունի 109 հարկման բազա ունեցող վարձու աշխատողներ։</w:t>
            </w:r>
          </w:p>
          <w:p w14:paraId="480E178A" w14:textId="77777777" w:rsidR="002E1604" w:rsidRPr="002E1604" w:rsidRDefault="002E1604" w:rsidP="002E160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18.04.2024թ</w:t>
            </w:r>
            <w:r w:rsidRPr="002E160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E160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 դրությամբ ընկերությունն ունի հարկային մարմնի կողմից վերահսկվող եկամուտների գծով ժամկետանց պարտավորություն։</w:t>
            </w:r>
          </w:p>
          <w:p w14:paraId="63ED152C" w14:textId="268FDC9F" w:rsidR="00284962" w:rsidRPr="009F4DED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1F96468" w:rsidR="005B08DC" w:rsidRPr="002B5249" w:rsidRDefault="002E160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436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bookmarkStart w:id="2" w:name="_GoBack"/>
            <w:bookmarkEnd w:id="2"/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CC6B81A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E1604" w:rsidRPr="002E1604">
              <w:rPr>
                <w:rFonts w:ascii="GHEA Grapalat" w:eastAsia="Times New Roman" w:hAnsi="GHEA Grapalat" w:cs="Times New Roman"/>
                <w:sz w:val="24"/>
                <w:szCs w:val="24"/>
              </w:rPr>
              <w:t>/27.1/15478-2024</w:t>
            </w:r>
          </w:p>
        </w:tc>
      </w:tr>
      <w:tr w:rsidR="005B08DC" w:rsidRPr="003B080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B6397" w14:textId="674F4DE6" w:rsidR="002E1604" w:rsidRPr="002E1604" w:rsidRDefault="002E1604" w:rsidP="002E160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2E160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2022 թվականի փետրվարի 17-ի N 172-Ա որոշման մեջ լրացումներ և փոփոխություններ կատարելու մասին» Հայաստանի Հանրապետության կառավարության որոշման նախագծի 1-ին կետի 12-րդ ենթակետում անհրաժեշտ է «շարադրել» բառը փոխարինել «լրացնել» բառով:</w:t>
            </w:r>
          </w:p>
          <w:p w14:paraId="7FEF3C22" w14:textId="57A6DE41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E57F20C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2E1604"/>
    <w:rsid w:val="00331E85"/>
    <w:rsid w:val="003B080D"/>
    <w:rsid w:val="003C37B7"/>
    <w:rsid w:val="003D2AC6"/>
    <w:rsid w:val="00442127"/>
    <w:rsid w:val="005436C9"/>
    <w:rsid w:val="00585284"/>
    <w:rsid w:val="005A240C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E0F0C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2021-11-10T11:33:00Z</dcterms:created>
  <dcterms:modified xsi:type="dcterms:W3CDTF">2024-05-14T12:01:00Z</dcterms:modified>
</cp:coreProperties>
</file>