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F94FB7" w:rsidRDefault="00D50F39" w:rsidP="00CE7C1F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F1E22" w:rsidRPr="009D5DFA" w:rsidRDefault="009D5DFA" w:rsidP="009D5DF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9D5DF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 ԵՎ ԼՐԱՑՈՒՄ</w:t>
      </w: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2023  ԹՎԱԿԱՆԻ ԴԵԿՏԵՄԲԵՐԻ 28-Ի N 2323-Ն ՈՐՈՇՄԱՆ ՄԵՋ ՓՈՓՈԽՈՒԹՅՈՒՆՆԵՐ ԵՎ ԼՐԱՑՈՒՄՆԵՐ ԿԱՏԱՐԵԼՈՒ ԵՎ </w:t>
      </w: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ԿՐԹՈՒԹՅԱՆ, ԳԻՏՈՒԹՅԱՆ, ՄՇԱԿՈՒՅԹԻ ԵՎ ՍՊՈՐՏԻ ՆԱԽԱՐԱՐՈՒԹՅԱՆԸ 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>ԳՈՒՄԱՐ ՀԱՏԿԱՑՆԵԼՈՒ ՄԱՍԻՆ</w:t>
      </w:r>
      <w:r w:rsidR="00CE7C1F" w:rsidRPr="009D5DFA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CE7C1F" w:rsidRPr="009D5DFA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pPr w:leftFromText="180" w:rightFromText="180" w:vertAnchor="text" w:horzAnchor="margin" w:tblpY="321"/>
        <w:tblW w:w="146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35"/>
        <w:gridCol w:w="7705"/>
      </w:tblGrid>
      <w:tr w:rsidR="00CE7C1F" w:rsidRPr="006A1CB6" w:rsidTr="00CE7C1F">
        <w:trPr>
          <w:trHeight w:val="330"/>
          <w:tblCellSpacing w:w="0" w:type="dxa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FA3F1B" w:rsidRDefault="00CE7C1F" w:rsidP="00CE7C1F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6A1CB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77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A1CB6" w:rsidRDefault="00F845D7" w:rsidP="00F845D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09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CE7C1F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4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4</w:t>
            </w:r>
            <w:r w:rsidR="00CE7C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CE7C1F" w:rsidRPr="006A1CB6" w:rsidTr="00CE7C1F">
        <w:trPr>
          <w:trHeight w:val="264"/>
          <w:tblCellSpacing w:w="0" w:type="dxa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6A1CB6" w:rsidRDefault="00CE7C1F" w:rsidP="00CE7C1F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77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9D5DFA" w:rsidRDefault="00CE7C1F" w:rsidP="009D5DFA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454A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72454A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01/34-3/7</w:t>
            </w:r>
            <w:r w:rsidR="009D5DFA">
              <w:rPr>
                <w:rFonts w:ascii="GHEA Grapalat" w:hAnsi="GHEA Grapalat" w:cs="Times New Roman"/>
                <w:sz w:val="24"/>
                <w:szCs w:val="24"/>
              </w:rPr>
              <w:t>225</w:t>
            </w:r>
            <w:r w:rsidRPr="0072454A">
              <w:rPr>
                <w:rFonts w:ascii="GHEA Grapalat" w:hAnsi="GHEA Grapalat" w:cs="Times New Roman"/>
                <w:sz w:val="24"/>
                <w:szCs w:val="24"/>
                <w:lang w:val="hy-AM"/>
              </w:rPr>
              <w:t>-202</w:t>
            </w:r>
            <w:r w:rsidR="009D5DFA">
              <w:rPr>
                <w:rFonts w:ascii="GHEA Grapalat" w:hAnsi="GHEA Grapalat" w:cs="Times New Roman"/>
                <w:sz w:val="24"/>
                <w:szCs w:val="24"/>
              </w:rPr>
              <w:t>4</w:t>
            </w:r>
          </w:p>
        </w:tc>
      </w:tr>
      <w:tr w:rsidR="00CE7C1F" w:rsidRPr="00AB5D20" w:rsidTr="00CE7C1F">
        <w:trPr>
          <w:trHeight w:val="761"/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45D7" w:rsidRDefault="00CE7C1F" w:rsidP="00F845D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40" w:lineRule="auto"/>
              <w:ind w:firstLine="56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333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F845D7" w:rsidRPr="002218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202</w:t>
            </w:r>
            <w:r w:rsidR="00F845D7" w:rsidRPr="006E326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F845D7" w:rsidRPr="002218E0">
              <w:rPr>
                <w:rFonts w:ascii="GHEA Grapalat" w:hAnsi="GHEA Grapalat"/>
                <w:sz w:val="24"/>
                <w:szCs w:val="24"/>
                <w:lang w:val="hy-AM"/>
              </w:rPr>
              <w:t>թ. պետական բյուջե</w:t>
            </w:r>
            <w:r w:rsidR="00F845D7" w:rsidRPr="006E326B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="00F845D7" w:rsidRPr="002218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845D7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պահուստային ֆոնդի միջոցներ</w:t>
            </w:r>
            <w:r w:rsidR="00F845D7" w:rsidRPr="007850F3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F845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նախատեսվել են ելնելով բյուջետային տարվա ընթացքում հնարավոր մակրոտնտեսական ռիսկերին դիմակայելու, ինչպես նաև չկանխատեսված հումանիտար և սոցիալական մարտահրավերներին դիմագրավելու միտումով՝ հաշվի առնելով Լեռնային Ղարաբաղից բռնի տեղահանված բնակչության սոցիալական և բնակարանային ապահովման խնդիրների կարգավորման հրատապությունը</w:t>
            </w:r>
            <w:r w:rsidR="00F845D7" w:rsidRPr="000C6E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F845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E7C1F" w:rsidRPr="00F03333" w:rsidRDefault="00F845D7" w:rsidP="00F845D7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color w:val="FF0000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Վերոգրյալով, ինչպես նաև առաջին եռամսյակի արդյունքներով հարկային եկամուտների՝ պլանավորվածի համեմատ էական թերակատարման հանագամանքով պայմանավորված, ներկա փուլում ՀՀ կառավարության պահուստային ֆոնդի միջոցների հաշվին գումարի հատկացումը համարում ենք ռիսկային և առաջարկում ենք ձեռնպահ մնալ ՀՀ պետական բյուջեով չնախատեսված ծախսերի իրականացումից, իսկ ՀՀ կառավարության կողմից առաջնահերթ և հրատապ համարվելու պարագայում, այդ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ծախսերն իրականացնել ՀՀ 2024թ. պետական բյուջեով ՀՀ կրթության, գիտության, մշակույթի և սպորտի նախարարությանը նախատեսված ընդհանուր հատկացումների շրջանակներում՝ ելնելով ոլորտային ծախսերի առաջնահերթություններից: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E7C1F" w:rsidRPr="00F03333" w:rsidRDefault="00CE7C1F" w:rsidP="00CE7C1F">
            <w:pPr>
              <w:spacing w:after="0" w:line="360" w:lineRule="auto"/>
              <w:ind w:right="397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77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7C1F" w:rsidRDefault="00AB5D20" w:rsidP="00CE7C1F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CE7C1F" w:rsidRPr="00F03333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մասամբ</w:t>
            </w:r>
            <w:r w:rsidR="00CE7C1F" w:rsidRPr="00F033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1B6BD9" w:rsidRPr="00F03333" w:rsidRDefault="001B6BD9" w:rsidP="00CE7C1F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7C1F" w:rsidRPr="00AB5D20" w:rsidRDefault="00CE7C1F" w:rsidP="00AB5D20">
            <w:pPr>
              <w:spacing w:after="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</w:t>
            </w:r>
            <w:r w:rsidR="001B6BD9"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B5D20" w:rsidRPr="0035017F">
              <w:rPr>
                <w:rFonts w:ascii="GHEA Grapalat" w:hAnsi="GHEA Grapalat"/>
                <w:lang w:val="hy-AM"/>
              </w:rPr>
              <w:t xml:space="preserve"> </w:t>
            </w:r>
            <w:r w:rsidR="00AB5D20" w:rsidRPr="00AB5D20">
              <w:rPr>
                <w:rFonts w:ascii="GHEA Grapalat" w:hAnsi="GHEA Grapalat"/>
                <w:sz w:val="24"/>
                <w:szCs w:val="24"/>
                <w:lang w:val="hy-AM"/>
              </w:rPr>
              <w:t>Երվանդ Քոչարի ծննդյան 125-ամյակի հոբելյանական` թվով 11 (տասնմեկ) միջոցառուման իրականացման համար անհրաժեշտ 167261.3 հազար դրամ</w:t>
            </w:r>
            <w:r w:rsidR="00AB5D20" w:rsidRPr="00AB5D20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AB5D20" w:rsidRPr="00AB5D20">
              <w:rPr>
                <w:rFonts w:ascii="GHEA Grapalat" w:hAnsi="GHEA Grapalat"/>
                <w:sz w:val="24"/>
                <w:szCs w:val="24"/>
                <w:lang w:val="hy-AM"/>
              </w:rPr>
              <w:t xml:space="preserve">(ներառյալ ԱԱՀ) </w:t>
            </w:r>
            <w:r w:rsidR="00AB5D20" w:rsidRPr="00AB5D20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գումարից 122992.8 հազար դրամ գումար նվազեցվում </w:t>
            </w:r>
            <w:r w:rsidR="00AB5D20" w:rsidRPr="00AB5D20">
              <w:rPr>
                <w:rFonts w:ascii="GHEA Grapalat" w:hAnsi="GHEA Grapalat"/>
                <w:sz w:val="24"/>
                <w:szCs w:val="24"/>
                <w:lang w:val="hy-AM" w:eastAsia="ru-RU"/>
              </w:rPr>
              <w:t>է</w:t>
            </w:r>
            <w:r w:rsidR="00AB5D20" w:rsidRPr="00AB5D20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ՀՀ ԿԳՄՍ նախարարության 2024 թվականի պետական բյուջե</w:t>
            </w:r>
            <w:r w:rsidR="00AB5D20" w:rsidRPr="00AB5D20">
              <w:rPr>
                <w:rFonts w:ascii="GHEA Grapalat" w:hAnsi="GHEA Grapalat"/>
                <w:sz w:val="24"/>
                <w:szCs w:val="24"/>
                <w:lang w:val="hy-AM" w:eastAsia="ru-RU"/>
              </w:rPr>
              <w:t>ով նախատեսված հատկացումներից, ի</w:t>
            </w:r>
            <w:r w:rsidR="00AB5D20" w:rsidRPr="00AB5D20">
              <w:rPr>
                <w:rFonts w:ascii="GHEA Grapalat" w:hAnsi="GHEA Grapalat"/>
                <w:sz w:val="24"/>
                <w:szCs w:val="24"/>
                <w:lang w:val="hy-AM"/>
              </w:rPr>
              <w:t xml:space="preserve">սկ 44268.5 հազար դրամ գումարն առաջարկվում է տրամադրել Հայաստանի Հանրապետության պետական բյուջեի պահուստային ֆոնդից: </w:t>
            </w:r>
            <w:bookmarkStart w:id="0" w:name="_GoBack"/>
            <w:bookmarkEnd w:id="0"/>
          </w:p>
        </w:tc>
      </w:tr>
    </w:tbl>
    <w:p w:rsidR="008664D2" w:rsidRPr="00F03333" w:rsidRDefault="008664D2" w:rsidP="008664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RPr="00F03333" w:rsidSect="00CE7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0" w:right="36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C57" w:rsidRDefault="00C57C57">
      <w:pPr>
        <w:spacing w:after="0" w:line="240" w:lineRule="auto"/>
      </w:pPr>
      <w:r>
        <w:separator/>
      </w:r>
    </w:p>
  </w:endnote>
  <w:endnote w:type="continuationSeparator" w:id="0">
    <w:p w:rsidR="00C57C57" w:rsidRDefault="00C57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C57C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C57C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C57C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C57" w:rsidRDefault="00C57C57">
      <w:pPr>
        <w:spacing w:after="0" w:line="240" w:lineRule="auto"/>
      </w:pPr>
      <w:r>
        <w:separator/>
      </w:r>
    </w:p>
  </w:footnote>
  <w:footnote w:type="continuationSeparator" w:id="0">
    <w:p w:rsidR="00C57C57" w:rsidRDefault="00C57C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C57C5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C57C5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C57C5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36E7A"/>
    <w:rsid w:val="00086F04"/>
    <w:rsid w:val="000E36BE"/>
    <w:rsid w:val="00100685"/>
    <w:rsid w:val="00107065"/>
    <w:rsid w:val="00110058"/>
    <w:rsid w:val="00150848"/>
    <w:rsid w:val="001A14BA"/>
    <w:rsid w:val="001B1535"/>
    <w:rsid w:val="001B6BD9"/>
    <w:rsid w:val="002521AF"/>
    <w:rsid w:val="00293A2E"/>
    <w:rsid w:val="003379B5"/>
    <w:rsid w:val="00354E60"/>
    <w:rsid w:val="00397095"/>
    <w:rsid w:val="003A483C"/>
    <w:rsid w:val="00495587"/>
    <w:rsid w:val="004D697E"/>
    <w:rsid w:val="005040AF"/>
    <w:rsid w:val="0055371E"/>
    <w:rsid w:val="005F5D89"/>
    <w:rsid w:val="00696966"/>
    <w:rsid w:val="006E19A4"/>
    <w:rsid w:val="006E67D3"/>
    <w:rsid w:val="0072454A"/>
    <w:rsid w:val="00725F98"/>
    <w:rsid w:val="007747AC"/>
    <w:rsid w:val="007B107E"/>
    <w:rsid w:val="00801F88"/>
    <w:rsid w:val="00806BF4"/>
    <w:rsid w:val="008664D2"/>
    <w:rsid w:val="008E0E34"/>
    <w:rsid w:val="009D5DFA"/>
    <w:rsid w:val="00A000C6"/>
    <w:rsid w:val="00A11A9E"/>
    <w:rsid w:val="00A5258E"/>
    <w:rsid w:val="00AA002C"/>
    <w:rsid w:val="00AB5D20"/>
    <w:rsid w:val="00AD6ACE"/>
    <w:rsid w:val="00AE0437"/>
    <w:rsid w:val="00B151B9"/>
    <w:rsid w:val="00B32A77"/>
    <w:rsid w:val="00B978F7"/>
    <w:rsid w:val="00BA18B3"/>
    <w:rsid w:val="00BC082D"/>
    <w:rsid w:val="00BE538D"/>
    <w:rsid w:val="00C50B66"/>
    <w:rsid w:val="00C57C57"/>
    <w:rsid w:val="00CC3223"/>
    <w:rsid w:val="00CE7C1F"/>
    <w:rsid w:val="00CF1E22"/>
    <w:rsid w:val="00D50F39"/>
    <w:rsid w:val="00DE653E"/>
    <w:rsid w:val="00DF4BA2"/>
    <w:rsid w:val="00DF6287"/>
    <w:rsid w:val="00E85EE8"/>
    <w:rsid w:val="00E97BB9"/>
    <w:rsid w:val="00F03333"/>
    <w:rsid w:val="00F32F65"/>
    <w:rsid w:val="00F845D7"/>
    <w:rsid w:val="00F9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0911C-ED58-4B56-9501-7E12F3AC3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https://mul2.gov.am/tasks/981553/oneclick/17ebf74474282eceebc3f93be2786161fb84b9a0de41f40cd2080bde4adf36fa.docx?token=46664c959d1a6e9e993332c1d62d572c</cp:keywords>
  <dc:description/>
  <cp:lastModifiedBy>User</cp:lastModifiedBy>
  <cp:revision>31</cp:revision>
  <cp:lastPrinted>2023-08-25T07:18:00Z</cp:lastPrinted>
  <dcterms:created xsi:type="dcterms:W3CDTF">2022-10-28T09:30:00Z</dcterms:created>
  <dcterms:modified xsi:type="dcterms:W3CDTF">2024-05-15T12:05:00Z</dcterms:modified>
</cp:coreProperties>
</file>