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79F5E6" w14:textId="557433A9" w:rsidR="00762358" w:rsidRPr="00D52674" w:rsidRDefault="00D52674" w:rsidP="00D52674">
      <w:pPr>
        <w:spacing w:line="276" w:lineRule="auto"/>
        <w:jc w:val="center"/>
        <w:rPr>
          <w:rFonts w:ascii="GHEA Grapalat" w:hAnsi="GHEA Grapalat"/>
          <w:b/>
          <w:color w:val="0D0D0D" w:themeColor="text1" w:themeTint="F2"/>
          <w:sz w:val="24"/>
          <w:szCs w:val="24"/>
          <w:lang w:val="en-US"/>
        </w:rPr>
      </w:pPr>
      <w:r w:rsidRPr="00D52674">
        <w:rPr>
          <w:rFonts w:ascii="GHEA Grapalat" w:hAnsi="GHEA Grapalat"/>
          <w:b/>
          <w:color w:val="0D0D0D" w:themeColor="text1" w:themeTint="F2"/>
          <w:sz w:val="24"/>
          <w:szCs w:val="24"/>
          <w:lang w:val="en-US"/>
        </w:rPr>
        <w:t>ՀԻՄՆԱՎՈՐՈՒՄ</w:t>
      </w:r>
    </w:p>
    <w:p w14:paraId="6BDB28BB" w14:textId="2BF5F555" w:rsidR="00616D8D" w:rsidRPr="00D52674" w:rsidRDefault="005D68FF" w:rsidP="007B7614">
      <w:pPr>
        <w:pStyle w:val="a4"/>
        <w:shd w:val="clear" w:color="auto" w:fill="FFFFFF"/>
        <w:spacing w:before="0" w:beforeAutospacing="0" w:after="0" w:afterAutospacing="0"/>
        <w:jc w:val="center"/>
        <w:rPr>
          <w:rStyle w:val="a3"/>
          <w:rFonts w:ascii="GHEA Grapalat" w:hAnsi="GHEA Grapalat" w:cs="Sylfaen"/>
          <w:color w:val="0D0D0D" w:themeColor="text1" w:themeTint="F2"/>
          <w:lang w:val="tr-TR"/>
        </w:rPr>
      </w:pPr>
      <w:r w:rsidRPr="00D52674">
        <w:rPr>
          <w:rFonts w:ascii="GHEA Grapalat" w:hAnsi="GHEA Grapalat" w:cs="Sylfaen"/>
          <w:b/>
          <w:color w:val="0D0D0D" w:themeColor="text1" w:themeTint="F2"/>
          <w:lang w:val="en-US"/>
        </w:rPr>
        <w:t>«</w:t>
      </w:r>
      <w:r w:rsidRPr="00D52674">
        <w:rPr>
          <w:rFonts w:ascii="GHEA Grapalat" w:hAnsi="GHEA Grapalat" w:cs="Sylfaen"/>
          <w:b/>
          <w:color w:val="0D0D0D" w:themeColor="text1" w:themeTint="F2"/>
          <w:lang w:val="hy-AM"/>
        </w:rPr>
        <w:t>ՀԱՅԱՍՏԱՆԻ</w:t>
      </w:r>
      <w:r w:rsidRPr="00D52674">
        <w:rPr>
          <w:rFonts w:ascii="GHEA Grapalat" w:hAnsi="GHEA Grapalat"/>
          <w:b/>
          <w:color w:val="0D0D0D" w:themeColor="text1" w:themeTint="F2"/>
          <w:lang w:val="hy-AM"/>
        </w:rPr>
        <w:t xml:space="preserve"> </w:t>
      </w:r>
      <w:r w:rsidRPr="00D52674">
        <w:rPr>
          <w:rFonts w:ascii="GHEA Grapalat" w:hAnsi="GHEA Grapalat" w:cs="Sylfaen"/>
          <w:b/>
          <w:color w:val="0D0D0D" w:themeColor="text1" w:themeTint="F2"/>
          <w:lang w:val="hy-AM"/>
        </w:rPr>
        <w:t>ՀԱՆՐԱՊԵՏՈՒԹՅԱՆ</w:t>
      </w:r>
      <w:r w:rsidRPr="00D52674">
        <w:rPr>
          <w:rFonts w:ascii="GHEA Grapalat" w:hAnsi="GHEA Grapalat"/>
          <w:b/>
          <w:color w:val="0D0D0D" w:themeColor="text1" w:themeTint="F2"/>
          <w:lang w:val="hy-AM"/>
        </w:rPr>
        <w:t xml:space="preserve"> </w:t>
      </w:r>
      <w:r w:rsidRPr="00D52674">
        <w:rPr>
          <w:rFonts w:ascii="GHEA Grapalat" w:hAnsi="GHEA Grapalat" w:cs="Sylfaen"/>
          <w:b/>
          <w:color w:val="0D0D0D" w:themeColor="text1" w:themeTint="F2"/>
          <w:lang w:val="hy-AM"/>
        </w:rPr>
        <w:t xml:space="preserve">ԿԱՌԱՎԱՐՈՒԹՅԱՆ 2011 ԹՎԱԿԱՆԻ ՆՈՅԵՄԲԵՐԻ 10-Ի </w:t>
      </w:r>
      <w:r w:rsidRPr="00D52674">
        <w:rPr>
          <w:rFonts w:ascii="GHEA Grapalat" w:hAnsi="GHEA Grapalat" w:cs="Sylfaen"/>
          <w:b/>
          <w:color w:val="0D0D0D" w:themeColor="text1" w:themeTint="F2"/>
          <w:lang w:val="en-US"/>
        </w:rPr>
        <w:t>N 1582-</w:t>
      </w:r>
      <w:r w:rsidRPr="00D52674">
        <w:rPr>
          <w:rFonts w:ascii="GHEA Grapalat" w:hAnsi="GHEA Grapalat" w:cs="Sylfaen"/>
          <w:b/>
          <w:color w:val="0D0D0D" w:themeColor="text1" w:themeTint="F2"/>
          <w:lang w:val="hy-AM"/>
        </w:rPr>
        <w:t xml:space="preserve">Ն ՈՐՈՇՄԱՆ ՄԵՋ ՓՈՓՈԽՈՒԹՅՈՒՆՆԵՐ </w:t>
      </w:r>
      <w:r w:rsidR="009E6203">
        <w:rPr>
          <w:rFonts w:ascii="GHEA Grapalat" w:hAnsi="GHEA Grapalat" w:cs="Sylfaen"/>
          <w:b/>
          <w:color w:val="0D0D0D" w:themeColor="text1" w:themeTint="F2"/>
          <w:lang w:val="en-US"/>
        </w:rPr>
        <w:t xml:space="preserve">ԵՎ ԼՐԱՑՈՒՄ </w:t>
      </w:r>
      <w:r w:rsidRPr="00D52674">
        <w:rPr>
          <w:rFonts w:ascii="GHEA Grapalat" w:hAnsi="GHEA Grapalat" w:cs="Sylfaen"/>
          <w:b/>
          <w:color w:val="0D0D0D" w:themeColor="text1" w:themeTint="F2"/>
          <w:lang w:val="hy-AM"/>
        </w:rPr>
        <w:t>ԿԱՏԱՐԵԼՈՒ</w:t>
      </w:r>
      <w:r w:rsidRPr="00D52674">
        <w:rPr>
          <w:rStyle w:val="a3"/>
          <w:rFonts w:ascii="GHEA Grapalat" w:hAnsi="GHEA Grapalat" w:cs="Sylfaen"/>
          <w:color w:val="0D0D0D" w:themeColor="text1" w:themeTint="F2"/>
          <w:lang w:val="tr-TR"/>
        </w:rPr>
        <w:t xml:space="preserve"> ՄԱՍԻՆ» ՀՀ ԿԱՌԱՎԱՐՈՒԹՅԱՆ ՈՐՈՇՄԱՆ ՆԱԽԱԳԾԻ ԸՆԴՈՒՆՄԱՆ</w:t>
      </w:r>
    </w:p>
    <w:p w14:paraId="51B68645" w14:textId="77777777" w:rsidR="005A34BB" w:rsidRPr="00D52674" w:rsidRDefault="005A34BB" w:rsidP="005B4A09">
      <w:pPr>
        <w:pStyle w:val="a4"/>
        <w:shd w:val="clear" w:color="auto" w:fill="FFFFFF"/>
        <w:spacing w:before="0" w:beforeAutospacing="0" w:after="0" w:afterAutospacing="0" w:line="276" w:lineRule="auto"/>
        <w:jc w:val="center"/>
        <w:rPr>
          <w:rStyle w:val="a3"/>
          <w:rFonts w:ascii="GHEA Grapalat" w:hAnsi="GHEA Grapalat" w:cs="Sylfaen"/>
          <w:b w:val="0"/>
          <w:color w:val="0D0D0D" w:themeColor="text1" w:themeTint="F2"/>
          <w:lang w:val="tr-TR"/>
        </w:rPr>
      </w:pPr>
    </w:p>
    <w:p w14:paraId="6249D41D" w14:textId="77777777" w:rsidR="00D10A08" w:rsidRPr="00D52674" w:rsidRDefault="00D10A08" w:rsidP="009175D1">
      <w:pPr>
        <w:pStyle w:val="a4"/>
        <w:shd w:val="clear" w:color="auto" w:fill="FFFFFF"/>
        <w:spacing w:before="0" w:beforeAutospacing="0" w:after="0" w:afterAutospacing="0"/>
        <w:jc w:val="center"/>
        <w:rPr>
          <w:rStyle w:val="a3"/>
          <w:rFonts w:ascii="GHEA Grapalat" w:hAnsi="GHEA Grapalat" w:cs="Sylfaen"/>
          <w:b w:val="0"/>
          <w:color w:val="0D0D0D" w:themeColor="text1" w:themeTint="F2"/>
          <w:lang w:val="tr-TR"/>
        </w:rPr>
      </w:pPr>
    </w:p>
    <w:p w14:paraId="455B4E93" w14:textId="77777777" w:rsidR="005A34BB" w:rsidRPr="00D52674" w:rsidRDefault="005A34BB" w:rsidP="00D52674">
      <w:pPr>
        <w:pStyle w:val="a4"/>
        <w:numPr>
          <w:ilvl w:val="0"/>
          <w:numId w:val="1"/>
        </w:numPr>
        <w:shd w:val="clear" w:color="auto" w:fill="FFFFFF"/>
        <w:spacing w:before="0" w:beforeAutospacing="0" w:after="0" w:afterAutospacing="0"/>
        <w:ind w:left="-993" w:firstLine="633"/>
        <w:jc w:val="both"/>
        <w:rPr>
          <w:rStyle w:val="a3"/>
          <w:rFonts w:ascii="GHEA Grapalat" w:hAnsi="GHEA Grapalat" w:cs="Sylfaen"/>
          <w:color w:val="0D0D0D" w:themeColor="text1" w:themeTint="F2"/>
          <w:lang w:val="tr-TR"/>
        </w:rPr>
      </w:pPr>
      <w:r w:rsidRPr="00D52674">
        <w:rPr>
          <w:rStyle w:val="a3"/>
          <w:rFonts w:ascii="GHEA Grapalat" w:hAnsi="GHEA Grapalat" w:cs="Sylfaen"/>
          <w:color w:val="0D0D0D" w:themeColor="text1" w:themeTint="F2"/>
          <w:lang w:val="tr-TR"/>
        </w:rPr>
        <w:t>Ընթացիկ իրավիճակը և</w:t>
      </w:r>
      <w:r w:rsidR="00A02C39" w:rsidRPr="00D52674">
        <w:rPr>
          <w:rStyle w:val="a3"/>
          <w:rFonts w:ascii="GHEA Grapalat" w:hAnsi="GHEA Grapalat" w:cs="Sylfaen"/>
          <w:color w:val="0D0D0D" w:themeColor="text1" w:themeTint="F2"/>
          <w:lang w:val="tr-TR"/>
        </w:rPr>
        <w:t xml:space="preserve"> իրավական ակտի ընդու</w:t>
      </w:r>
      <w:r w:rsidR="008D40F6" w:rsidRPr="00D52674">
        <w:rPr>
          <w:rStyle w:val="a3"/>
          <w:rFonts w:ascii="GHEA Grapalat" w:hAnsi="GHEA Grapalat" w:cs="Sylfaen"/>
          <w:color w:val="0D0D0D" w:themeColor="text1" w:themeTint="F2"/>
          <w:lang w:val="tr-TR"/>
        </w:rPr>
        <w:t>ն</w:t>
      </w:r>
      <w:r w:rsidR="00A02C39" w:rsidRPr="00D52674">
        <w:rPr>
          <w:rStyle w:val="a3"/>
          <w:rFonts w:ascii="GHEA Grapalat" w:hAnsi="GHEA Grapalat" w:cs="Sylfaen"/>
          <w:color w:val="0D0D0D" w:themeColor="text1" w:themeTint="F2"/>
          <w:lang w:val="tr-TR"/>
        </w:rPr>
        <w:t>ման անհրաժեշտությունը</w:t>
      </w:r>
      <w:r w:rsidR="008D40F6" w:rsidRPr="00D52674">
        <w:rPr>
          <w:rStyle w:val="a3"/>
          <w:rFonts w:ascii="GHEA Grapalat" w:hAnsi="GHEA Grapalat" w:cs="Sylfaen"/>
          <w:color w:val="0D0D0D" w:themeColor="text1" w:themeTint="F2"/>
          <w:lang w:val="tr-TR"/>
        </w:rPr>
        <w:t>.</w:t>
      </w:r>
    </w:p>
    <w:p w14:paraId="5AE248C6" w14:textId="77777777" w:rsidR="00BA5F67" w:rsidRPr="00D52674" w:rsidRDefault="00BA5F67" w:rsidP="00D52674">
      <w:pPr>
        <w:pStyle w:val="a4"/>
        <w:shd w:val="clear" w:color="auto" w:fill="FFFFFF"/>
        <w:spacing w:before="0" w:beforeAutospacing="0" w:after="0" w:afterAutospacing="0"/>
        <w:ind w:left="-993" w:firstLine="633"/>
        <w:jc w:val="both"/>
        <w:rPr>
          <w:rStyle w:val="a3"/>
          <w:rFonts w:ascii="GHEA Grapalat" w:hAnsi="GHEA Grapalat" w:cs="Sylfaen"/>
          <w:b w:val="0"/>
          <w:color w:val="0D0D0D" w:themeColor="text1" w:themeTint="F2"/>
          <w:lang w:val="tr-TR"/>
        </w:rPr>
      </w:pPr>
    </w:p>
    <w:p w14:paraId="5F84F365" w14:textId="3F82A444" w:rsidR="00D52674" w:rsidRPr="00D52674" w:rsidRDefault="00D52674" w:rsidP="00D52674">
      <w:pPr>
        <w:pStyle w:val="a4"/>
        <w:shd w:val="clear" w:color="auto" w:fill="FFFFFF"/>
        <w:spacing w:before="0" w:beforeAutospacing="0" w:after="0" w:afterAutospacing="0"/>
        <w:ind w:left="-993" w:firstLine="633"/>
        <w:jc w:val="both"/>
        <w:rPr>
          <w:rFonts w:ascii="GHEA Grapalat" w:hAnsi="GHEA Grapalat" w:cs="Arial"/>
          <w:color w:val="0D0D0D" w:themeColor="text1" w:themeTint="F2"/>
          <w:shd w:val="clear" w:color="auto" w:fill="FFFFFF"/>
          <w:lang w:val="hy-AM"/>
        </w:rPr>
      </w:pPr>
      <w:r w:rsidRPr="00D52674">
        <w:rPr>
          <w:rStyle w:val="a3"/>
          <w:rFonts w:ascii="GHEA Grapalat" w:hAnsi="GHEA Grapalat" w:cs="Sylfaen"/>
          <w:b w:val="0"/>
          <w:color w:val="0D0D0D" w:themeColor="text1" w:themeTint="F2"/>
          <w:lang w:val="hy-AM"/>
        </w:rPr>
        <w:t xml:space="preserve">Հայաստանի Հանրապետության կառավարության 2024 թվականի մայիսի 27-ի </w:t>
      </w:r>
      <w:r w:rsidRPr="00D52674">
        <w:rPr>
          <w:rStyle w:val="a3"/>
          <w:rFonts w:ascii="GHEA Grapalat" w:hAnsi="GHEA Grapalat" w:cs="Cambria Math"/>
          <w:b w:val="0"/>
          <w:color w:val="0D0D0D" w:themeColor="text1" w:themeTint="F2"/>
          <w:lang w:val="hy-AM"/>
        </w:rPr>
        <w:t>N 772-Ն</w:t>
      </w:r>
      <w:r w:rsidRPr="00D52674">
        <w:rPr>
          <w:rStyle w:val="a3"/>
          <w:rFonts w:ascii="GHEA Grapalat" w:hAnsi="GHEA Grapalat" w:cs="Sylfaen"/>
          <w:b w:val="0"/>
          <w:color w:val="0D0D0D" w:themeColor="text1" w:themeTint="F2"/>
          <w:lang w:val="hy-AM"/>
        </w:rPr>
        <w:t xml:space="preserve"> </w:t>
      </w:r>
      <w:r w:rsidRPr="00D52674">
        <w:rPr>
          <w:rStyle w:val="a3"/>
          <w:rFonts w:ascii="GHEA Grapalat" w:hAnsi="GHEA Grapalat" w:cs="GHEA Grapalat"/>
          <w:b w:val="0"/>
          <w:color w:val="0D0D0D" w:themeColor="text1" w:themeTint="F2"/>
          <w:lang w:val="hy-AM"/>
        </w:rPr>
        <w:t>որոշմամբ</w:t>
      </w:r>
      <w:r w:rsidRPr="00D52674">
        <w:rPr>
          <w:rStyle w:val="a3"/>
          <w:rFonts w:ascii="GHEA Grapalat" w:hAnsi="GHEA Grapalat" w:cs="Sylfaen"/>
          <w:b w:val="0"/>
          <w:color w:val="0D0D0D" w:themeColor="text1" w:themeTint="F2"/>
          <w:lang w:val="hy-AM"/>
        </w:rPr>
        <w:t xml:space="preserve"> 2024 թվականի մ</w:t>
      </w:r>
      <w:r w:rsidRPr="00D52674">
        <w:rPr>
          <w:rFonts w:ascii="GHEA Grapalat" w:hAnsi="GHEA Grapalat" w:cs="Arial"/>
          <w:color w:val="0D0D0D" w:themeColor="text1" w:themeTint="F2"/>
          <w:shd w:val="clear" w:color="auto" w:fill="FFFFFF"/>
        </w:rPr>
        <w:t>այիսի</w:t>
      </w:r>
      <w:r w:rsidRPr="00D52674">
        <w:rPr>
          <w:rFonts w:ascii="GHEA Grapalat" w:hAnsi="GHEA Grapalat" w:cs="Arial"/>
          <w:color w:val="0D0D0D" w:themeColor="text1" w:themeTint="F2"/>
          <w:shd w:val="clear" w:color="auto" w:fill="FFFFFF"/>
          <w:lang w:val="tr-TR"/>
        </w:rPr>
        <w:t xml:space="preserve"> 25-26-</w:t>
      </w:r>
      <w:r w:rsidRPr="00D52674">
        <w:rPr>
          <w:rFonts w:ascii="GHEA Grapalat" w:hAnsi="GHEA Grapalat" w:cs="Arial"/>
          <w:color w:val="0D0D0D" w:themeColor="text1" w:themeTint="F2"/>
          <w:shd w:val="clear" w:color="auto" w:fill="FFFFFF"/>
        </w:rPr>
        <w:t>ը</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տեղացած</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հորդառատ</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անձրևներով</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պայմանավորված</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հեղեղումների</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պատճառով</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առաջացած</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արտակարգ</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իրավիճակի</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հետևանքով</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Լոռու</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և</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Տավուշի</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մարզերի</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մի</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շարք</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համայնքներում</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հայտարարվել</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են</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աղետի</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rPr>
        <w:t>գոտիներ</w:t>
      </w:r>
      <w:r w:rsidRPr="00D52674">
        <w:rPr>
          <w:rFonts w:ascii="GHEA Grapalat" w:hAnsi="GHEA Grapalat" w:cs="Arial"/>
          <w:color w:val="0D0D0D" w:themeColor="text1" w:themeTint="F2"/>
          <w:shd w:val="clear" w:color="auto" w:fill="FFFFFF"/>
          <w:lang w:val="tr-TR"/>
        </w:rPr>
        <w:t xml:space="preserve">, </w:t>
      </w:r>
      <w:r w:rsidRPr="00D52674">
        <w:rPr>
          <w:rFonts w:ascii="GHEA Grapalat" w:hAnsi="GHEA Grapalat" w:cs="Arial"/>
          <w:color w:val="0D0D0D" w:themeColor="text1" w:themeTint="F2"/>
          <w:shd w:val="clear" w:color="auto" w:fill="FFFFFF"/>
          <w:lang w:val="hy-AM"/>
        </w:rPr>
        <w:t>սահմանվել են դրանց տարածքները։</w:t>
      </w:r>
    </w:p>
    <w:p w14:paraId="76260307" w14:textId="77777777" w:rsidR="00D52674" w:rsidRPr="00D52674" w:rsidRDefault="00D52674" w:rsidP="00D52674">
      <w:pPr>
        <w:pStyle w:val="a4"/>
        <w:shd w:val="clear" w:color="auto" w:fill="FFFFFF"/>
        <w:spacing w:before="0" w:beforeAutospacing="0" w:after="0" w:afterAutospacing="0"/>
        <w:ind w:left="-993" w:firstLine="633"/>
        <w:jc w:val="both"/>
        <w:rPr>
          <w:rFonts w:ascii="GHEA Grapalat" w:hAnsi="GHEA Grapalat" w:cs="Arial"/>
          <w:color w:val="0D0D0D" w:themeColor="text1" w:themeTint="F2"/>
          <w:lang w:val="hy-AM"/>
        </w:rPr>
      </w:pPr>
      <w:r w:rsidRPr="00D52674">
        <w:rPr>
          <w:rFonts w:ascii="GHEA Grapalat" w:hAnsi="GHEA Grapalat" w:cs="Arial"/>
          <w:color w:val="0D0D0D" w:themeColor="text1" w:themeTint="F2"/>
          <w:shd w:val="clear" w:color="auto" w:fill="FFFFFF"/>
          <w:lang w:val="hy-AM"/>
        </w:rPr>
        <w:t>Ներկայում բնակչության պաշտպանության հիմնական միջոցառումների կազմակերպումն իրականացնում է Հայաստանի Հանրապետության վարչապետի 2024 թվականի մայիսի 26-ի թիվ 492-Ա որոշմամբ ստեղծված օպերատիվ աշխատանքային խումբը (շտաբը):</w:t>
      </w:r>
    </w:p>
    <w:p w14:paraId="5B837BC8" w14:textId="6ABF2F23" w:rsidR="00D52674" w:rsidRPr="00D52674" w:rsidRDefault="00D52674" w:rsidP="00D52674">
      <w:pPr>
        <w:pStyle w:val="a4"/>
        <w:shd w:val="clear" w:color="auto" w:fill="FFFFFF"/>
        <w:spacing w:before="0" w:beforeAutospacing="0" w:after="0" w:afterAutospacing="0"/>
        <w:ind w:left="-993" w:firstLine="633"/>
        <w:jc w:val="both"/>
        <w:rPr>
          <w:rFonts w:ascii="GHEA Grapalat" w:hAnsi="GHEA Grapalat" w:cs="Arial"/>
          <w:color w:val="0D0D0D" w:themeColor="text1" w:themeTint="F2"/>
          <w:shd w:val="clear" w:color="auto" w:fill="FFFFFF"/>
          <w:lang w:val="hy-AM"/>
        </w:rPr>
      </w:pPr>
      <w:r w:rsidRPr="00D52674">
        <w:rPr>
          <w:rFonts w:ascii="GHEA Grapalat" w:hAnsi="GHEA Grapalat" w:cs="Arial"/>
          <w:color w:val="0D0D0D" w:themeColor="text1" w:themeTint="F2"/>
          <w:lang w:val="hy-AM"/>
        </w:rPr>
        <w:t>Հայաստանի Հանրապետության կառավարության վերը նշված որոշվան համաձայն՝ օ</w:t>
      </w:r>
      <w:r w:rsidRPr="00D52674">
        <w:rPr>
          <w:rFonts w:ascii="GHEA Grapalat" w:hAnsi="GHEA Grapalat" w:cs="Arial"/>
          <w:color w:val="0D0D0D" w:themeColor="text1" w:themeTint="F2"/>
          <w:shd w:val="clear" w:color="auto" w:fill="FFFFFF"/>
          <w:lang w:val="hy-AM"/>
        </w:rPr>
        <w:t>պերատիվ աշխատանքային խումբը (շտաբը) պետք է կազմակերպի «Արտակարգ իրավիճակներում բնակչության պաշտպանության մասին» օրենքի 5-րդ հոդվածի 1-ին մասով սահմանված բնակչության պաշտպանության անհրաժեշտ հիմնական միջոցառումների իրականացումը:</w:t>
      </w:r>
    </w:p>
    <w:p w14:paraId="2C749A50" w14:textId="2ED435C8" w:rsidR="00D52674" w:rsidRPr="00D52674" w:rsidRDefault="00D52674" w:rsidP="00D52674">
      <w:pPr>
        <w:pStyle w:val="a4"/>
        <w:shd w:val="clear" w:color="auto" w:fill="FFFFFF"/>
        <w:spacing w:before="0" w:beforeAutospacing="0" w:after="0" w:afterAutospacing="0"/>
        <w:ind w:left="-993" w:firstLine="633"/>
        <w:jc w:val="both"/>
        <w:rPr>
          <w:rStyle w:val="a3"/>
          <w:rFonts w:ascii="GHEA Grapalat" w:hAnsi="GHEA Grapalat" w:cs="Sylfaen"/>
          <w:b w:val="0"/>
          <w:color w:val="0D0D0D" w:themeColor="text1" w:themeTint="F2"/>
          <w:lang w:val="hy-AM"/>
        </w:rPr>
      </w:pPr>
      <w:r w:rsidRPr="00D52674">
        <w:rPr>
          <w:rFonts w:ascii="GHEA Grapalat" w:hAnsi="GHEA Grapalat" w:cs="Arial"/>
          <w:color w:val="0D0D0D" w:themeColor="text1" w:themeTint="F2"/>
          <w:shd w:val="clear" w:color="auto" w:fill="FFFFFF"/>
          <w:lang w:val="hy-AM"/>
        </w:rPr>
        <w:t>Նախատեսված աշխատանքների շարքում նաև պատճառված վնասների գնահատումն է, ինչի անխոչընդոտ իրականացմամբ պայմանավորված՝ անհրաժեշտություն է առաջացել փոփոխություններ կատարել Հայաստանի Հանրապետության կառավարության 2011 թվականի նոյեմբերի 10-ի N 1582-Ն որոշման մեջ։</w:t>
      </w:r>
    </w:p>
    <w:p w14:paraId="4B9C0F42" w14:textId="77777777" w:rsidR="00E67FED" w:rsidRPr="00D52674" w:rsidRDefault="00E67FED" w:rsidP="00D52674">
      <w:pPr>
        <w:pStyle w:val="a4"/>
        <w:shd w:val="clear" w:color="auto" w:fill="FFFFFF"/>
        <w:spacing w:before="0" w:beforeAutospacing="0" w:after="0" w:afterAutospacing="0"/>
        <w:ind w:left="-993" w:firstLine="633"/>
        <w:jc w:val="both"/>
        <w:rPr>
          <w:rStyle w:val="a3"/>
          <w:rFonts w:ascii="GHEA Grapalat" w:hAnsi="GHEA Grapalat" w:cs="Sylfaen"/>
          <w:b w:val="0"/>
          <w:color w:val="0D0D0D" w:themeColor="text1" w:themeTint="F2"/>
          <w:lang w:val="tr-TR"/>
        </w:rPr>
      </w:pPr>
    </w:p>
    <w:p w14:paraId="3D0236CF" w14:textId="77777777" w:rsidR="00E67FED" w:rsidRPr="00D52674" w:rsidRDefault="007A3CDD" w:rsidP="00EB6BF4">
      <w:pPr>
        <w:pStyle w:val="a4"/>
        <w:numPr>
          <w:ilvl w:val="0"/>
          <w:numId w:val="1"/>
        </w:numPr>
        <w:shd w:val="clear" w:color="auto" w:fill="FFFFFF"/>
        <w:spacing w:before="0" w:beforeAutospacing="0" w:after="0" w:afterAutospacing="0"/>
        <w:ind w:left="-360" w:firstLine="0"/>
        <w:jc w:val="both"/>
        <w:rPr>
          <w:rStyle w:val="a3"/>
          <w:rFonts w:ascii="GHEA Grapalat" w:hAnsi="GHEA Grapalat" w:cs="Sylfaen"/>
          <w:color w:val="0D0D0D" w:themeColor="text1" w:themeTint="F2"/>
          <w:lang w:val="tr-TR"/>
        </w:rPr>
      </w:pPr>
      <w:r w:rsidRPr="00D52674">
        <w:rPr>
          <w:rStyle w:val="a3"/>
          <w:rFonts w:ascii="GHEA Grapalat" w:hAnsi="GHEA Grapalat" w:cs="Sylfaen"/>
          <w:color w:val="0D0D0D" w:themeColor="text1" w:themeTint="F2"/>
          <w:lang w:val="tr-TR"/>
        </w:rPr>
        <w:t>Առաջարկվող կարգավորման բնույթը</w:t>
      </w:r>
      <w:r w:rsidR="00D10A08" w:rsidRPr="00D52674">
        <w:rPr>
          <w:rStyle w:val="a3"/>
          <w:rFonts w:ascii="GHEA Grapalat" w:hAnsi="GHEA Grapalat" w:cs="Sylfaen"/>
          <w:color w:val="0D0D0D" w:themeColor="text1" w:themeTint="F2"/>
          <w:lang w:val="tr-TR"/>
        </w:rPr>
        <w:t>.</w:t>
      </w:r>
    </w:p>
    <w:p w14:paraId="126A0654" w14:textId="7CDD8025" w:rsidR="00EB6BF4" w:rsidRPr="00FA178E" w:rsidRDefault="004B51DF" w:rsidP="00EB6BF4">
      <w:pPr>
        <w:spacing w:line="240" w:lineRule="auto"/>
        <w:ind w:left="-993" w:firstLine="633"/>
        <w:jc w:val="both"/>
        <w:rPr>
          <w:rFonts w:ascii="GHEA Grapalat" w:hAnsi="GHEA Grapalat" w:cs="Sylfaen"/>
          <w:color w:val="0D0D0D" w:themeColor="text1" w:themeTint="F2"/>
          <w:sz w:val="24"/>
          <w:szCs w:val="24"/>
          <w:lang w:val="tr-TR"/>
        </w:rPr>
      </w:pPr>
      <w:r w:rsidRPr="00D52674">
        <w:rPr>
          <w:rFonts w:ascii="GHEA Grapalat" w:hAnsi="GHEA Grapalat"/>
          <w:color w:val="0D0D0D" w:themeColor="text1" w:themeTint="F2"/>
          <w:sz w:val="24"/>
          <w:szCs w:val="24"/>
          <w:lang w:val="tr-TR"/>
        </w:rPr>
        <w:t xml:space="preserve">Նախագծով առաջարկվում է </w:t>
      </w:r>
      <w:r w:rsidR="00D52674" w:rsidRPr="00D52674">
        <w:rPr>
          <w:rFonts w:ascii="GHEA Grapalat" w:hAnsi="GHEA Grapalat"/>
          <w:color w:val="0D0D0D" w:themeColor="text1" w:themeTint="F2"/>
          <w:sz w:val="24"/>
          <w:szCs w:val="24"/>
          <w:lang w:val="tr-TR"/>
        </w:rPr>
        <w:t xml:space="preserve">փոփոխություններ </w:t>
      </w:r>
      <w:r w:rsidR="009E6203">
        <w:rPr>
          <w:rFonts w:ascii="GHEA Grapalat" w:hAnsi="GHEA Grapalat"/>
          <w:color w:val="0D0D0D" w:themeColor="text1" w:themeTint="F2"/>
          <w:sz w:val="24"/>
          <w:szCs w:val="24"/>
          <w:lang w:val="tr-TR"/>
        </w:rPr>
        <w:t xml:space="preserve">և լրացում </w:t>
      </w:r>
      <w:r w:rsidR="00D52674" w:rsidRPr="00D52674">
        <w:rPr>
          <w:rFonts w:ascii="GHEA Grapalat" w:hAnsi="GHEA Grapalat"/>
          <w:color w:val="0D0D0D" w:themeColor="text1" w:themeTint="F2"/>
          <w:sz w:val="24"/>
          <w:szCs w:val="24"/>
          <w:lang w:val="tr-TR"/>
        </w:rPr>
        <w:t xml:space="preserve">կատարել </w:t>
      </w:r>
      <w:r w:rsidR="00D52674" w:rsidRPr="00D52674">
        <w:rPr>
          <w:rFonts w:ascii="GHEA Grapalat" w:hAnsi="GHEA Grapalat" w:cs="Arial"/>
          <w:color w:val="0D0D0D" w:themeColor="text1" w:themeTint="F2"/>
          <w:sz w:val="24"/>
          <w:szCs w:val="24"/>
          <w:shd w:val="clear" w:color="auto" w:fill="FFFFFF"/>
          <w:lang w:val="hy-AM"/>
        </w:rPr>
        <w:t>Հայաստանի Հանրապետության կառավարության 2011 թվականի նոյեմբերի 10-ի N 1582-Ն որոշման մեջ, ճշգրտել իրավասու մարմինների շրջանակը, որը կապահովի պատճառված վնասի անխոչընդոտ գնահատումը։</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Բացի</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այդ</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նախատեսվում</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է</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լրացում</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կատարել</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անշարժ</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գույքի</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նույնակականցման</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տվյալների</w:t>
      </w:r>
      <w:r w:rsidR="009E6203" w:rsidRPr="009E6203">
        <w:rPr>
          <w:rFonts w:ascii="GHEA Grapalat" w:hAnsi="GHEA Grapalat" w:cs="Arial"/>
          <w:color w:val="0D0D0D" w:themeColor="text1" w:themeTint="F2"/>
          <w:sz w:val="24"/>
          <w:szCs w:val="24"/>
          <w:shd w:val="clear" w:color="auto" w:fill="FFFFFF"/>
          <w:lang w:val="tr-TR"/>
        </w:rPr>
        <w:t xml:space="preserve"> </w:t>
      </w:r>
      <w:r w:rsidR="009E6203">
        <w:rPr>
          <w:rFonts w:ascii="GHEA Grapalat" w:hAnsi="GHEA Grapalat" w:cs="Arial"/>
          <w:color w:val="0D0D0D" w:themeColor="text1" w:themeTint="F2"/>
          <w:sz w:val="24"/>
          <w:szCs w:val="24"/>
          <w:shd w:val="clear" w:color="auto" w:fill="FFFFFF"/>
          <w:lang w:val="en-US"/>
        </w:rPr>
        <w:t>մասով՝</w:t>
      </w:r>
      <w:r w:rsidR="009E6203" w:rsidRPr="009E6203">
        <w:rPr>
          <w:rFonts w:ascii="GHEA Grapalat" w:hAnsi="GHEA Grapalat" w:cs="Arial"/>
          <w:color w:val="0D0D0D" w:themeColor="text1" w:themeTint="F2"/>
          <w:sz w:val="24"/>
          <w:szCs w:val="24"/>
          <w:shd w:val="clear" w:color="auto" w:fill="FFFFFF"/>
          <w:lang w:val="tr-TR"/>
        </w:rPr>
        <w:t xml:space="preserve"> </w:t>
      </w:r>
      <w:r w:rsidR="00FA178E">
        <w:rPr>
          <w:rFonts w:ascii="GHEA Grapalat" w:hAnsi="GHEA Grapalat" w:cs="Arial"/>
          <w:color w:val="0D0D0D" w:themeColor="text1" w:themeTint="F2"/>
          <w:sz w:val="24"/>
          <w:szCs w:val="24"/>
          <w:shd w:val="clear" w:color="auto" w:fill="FFFFFF"/>
          <w:lang w:val="tr-TR"/>
        </w:rPr>
        <w:t xml:space="preserve">հաշվի առնելով, որ </w:t>
      </w:r>
      <w:r w:rsidR="00FA178E" w:rsidRPr="00B4733E">
        <w:rPr>
          <w:rFonts w:ascii="GHEA Grapalat" w:hAnsi="GHEA Grapalat"/>
          <w:sz w:val="24"/>
          <w:szCs w:val="24"/>
        </w:rPr>
        <w:t>արտակարգ</w:t>
      </w:r>
      <w:r w:rsidR="00FA178E" w:rsidRPr="009D0347">
        <w:rPr>
          <w:rFonts w:ascii="GHEA Grapalat" w:hAnsi="GHEA Grapalat"/>
          <w:sz w:val="24"/>
          <w:szCs w:val="24"/>
          <w:lang w:val="tr-TR"/>
        </w:rPr>
        <w:t xml:space="preserve"> </w:t>
      </w:r>
      <w:r w:rsidR="00FA178E" w:rsidRPr="00B4733E">
        <w:rPr>
          <w:rFonts w:ascii="GHEA Grapalat" w:hAnsi="GHEA Grapalat"/>
          <w:sz w:val="24"/>
          <w:szCs w:val="24"/>
        </w:rPr>
        <w:t>իրավիճակների</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հետևանքով</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ֆիզիկական</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և</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իրավաբանական</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անձանց</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պատճառված</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վնասի</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փոխհատուցման</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փուլում</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գործնականում</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հաճախ</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են</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դեպքերը</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երբ</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հնարավոր</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չէ</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նույնականացնել</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վնասված</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անշարժ</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գույքը</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որի</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դիմաց</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փոխհատուցում</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պետք</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է</w:t>
      </w:r>
      <w:r w:rsidR="00FA178E" w:rsidRPr="00FA178E">
        <w:rPr>
          <w:rFonts w:ascii="GHEA Grapalat" w:hAnsi="GHEA Grapalat"/>
          <w:sz w:val="24"/>
          <w:szCs w:val="24"/>
          <w:lang w:val="tr-TR"/>
        </w:rPr>
        <w:t xml:space="preserve"> </w:t>
      </w:r>
      <w:r w:rsidR="00FA178E" w:rsidRPr="00B4733E">
        <w:rPr>
          <w:rFonts w:ascii="GHEA Grapalat" w:hAnsi="GHEA Grapalat"/>
          <w:sz w:val="24"/>
          <w:szCs w:val="24"/>
        </w:rPr>
        <w:t>տրամադրվի</w:t>
      </w:r>
      <w:r w:rsidR="00FA178E" w:rsidRPr="00FA178E">
        <w:rPr>
          <w:rFonts w:ascii="GHEA Grapalat" w:hAnsi="GHEA Grapalat"/>
          <w:sz w:val="24"/>
          <w:szCs w:val="24"/>
          <w:lang w:val="tr-TR"/>
        </w:rPr>
        <w:t>:</w:t>
      </w:r>
    </w:p>
    <w:p w14:paraId="51874539" w14:textId="2D8B68DF" w:rsidR="002D22BE" w:rsidRPr="00EB6BF4" w:rsidRDefault="002D22BE" w:rsidP="00EB6BF4">
      <w:pPr>
        <w:pStyle w:val="a6"/>
        <w:numPr>
          <w:ilvl w:val="0"/>
          <w:numId w:val="1"/>
        </w:numPr>
        <w:spacing w:line="240" w:lineRule="auto"/>
        <w:ind w:left="-990" w:firstLine="630"/>
        <w:jc w:val="both"/>
        <w:rPr>
          <w:rFonts w:ascii="GHEA Grapalat" w:hAnsi="GHEA Grapalat" w:cs="Sylfaen"/>
          <w:color w:val="0D0D0D" w:themeColor="text1" w:themeTint="F2"/>
          <w:sz w:val="24"/>
          <w:szCs w:val="24"/>
          <w:lang w:val="hy-AM"/>
        </w:rPr>
      </w:pPr>
      <w:r w:rsidRPr="00EB6BF4">
        <w:rPr>
          <w:rFonts w:ascii="GHEA Grapalat" w:hAnsi="GHEA Grapalat"/>
          <w:b/>
          <w:color w:val="0D0D0D" w:themeColor="text1" w:themeTint="F2"/>
          <w:sz w:val="24"/>
          <w:szCs w:val="24"/>
          <w:lang w:val="tr-TR"/>
        </w:rPr>
        <w:t>Լրացուցիչ ֆինանսական միջոցների անհրաժեշտությունը և պետական բյուջեի եկամուտներում և ծախսերում սպասվելիք փոփոխությունները.</w:t>
      </w:r>
    </w:p>
    <w:p w14:paraId="4D7787E7" w14:textId="61701B59" w:rsidR="002D22BE" w:rsidRPr="00D52674" w:rsidRDefault="002D22BE" w:rsidP="00D52674">
      <w:pPr>
        <w:pStyle w:val="a6"/>
        <w:spacing w:line="240" w:lineRule="auto"/>
        <w:ind w:left="-993" w:firstLine="633"/>
        <w:jc w:val="both"/>
        <w:rPr>
          <w:rFonts w:ascii="GHEA Grapalat" w:hAnsi="GHEA Grapalat"/>
          <w:color w:val="0D0D0D" w:themeColor="text1" w:themeTint="F2"/>
          <w:sz w:val="24"/>
          <w:szCs w:val="24"/>
          <w:lang w:val="tr-TR"/>
        </w:rPr>
      </w:pPr>
      <w:r w:rsidRPr="00D52674">
        <w:rPr>
          <w:rFonts w:ascii="GHEA Grapalat" w:hAnsi="GHEA Grapalat"/>
          <w:color w:val="0D0D0D" w:themeColor="text1" w:themeTint="F2"/>
          <w:sz w:val="24"/>
          <w:szCs w:val="24"/>
          <w:lang w:val="tr-TR"/>
        </w:rPr>
        <w:t xml:space="preserve">Նախագծի ընդունման պարագայում պետական բյուջեում սպասվելիք ծախսերը կհստակեցվեն </w:t>
      </w:r>
      <w:r w:rsidR="00D52674" w:rsidRPr="00D52674">
        <w:rPr>
          <w:rFonts w:ascii="GHEA Grapalat" w:hAnsi="GHEA Grapalat"/>
          <w:color w:val="0D0D0D" w:themeColor="text1" w:themeTint="F2"/>
          <w:sz w:val="24"/>
          <w:szCs w:val="24"/>
          <w:lang w:val="tr-TR"/>
        </w:rPr>
        <w:t>գնահատման արդյունքում</w:t>
      </w:r>
      <w:r w:rsidRPr="00D52674">
        <w:rPr>
          <w:rFonts w:ascii="GHEA Grapalat" w:hAnsi="GHEA Grapalat"/>
          <w:color w:val="0D0D0D" w:themeColor="text1" w:themeTint="F2"/>
          <w:sz w:val="24"/>
          <w:szCs w:val="24"/>
          <w:lang w:val="tr-TR"/>
        </w:rPr>
        <w:t xml:space="preserve"> </w:t>
      </w:r>
      <w:r w:rsidR="00D52674" w:rsidRPr="00D52674">
        <w:rPr>
          <w:rFonts w:ascii="GHEA Grapalat" w:hAnsi="GHEA Grapalat"/>
          <w:color w:val="0D0D0D" w:themeColor="text1" w:themeTint="F2"/>
          <w:sz w:val="24"/>
          <w:szCs w:val="24"/>
          <w:lang w:val="tr-TR"/>
        </w:rPr>
        <w:t>կատարման ենթակա</w:t>
      </w:r>
      <w:r w:rsidRPr="00D52674">
        <w:rPr>
          <w:rFonts w:ascii="GHEA Grapalat" w:hAnsi="GHEA Grapalat"/>
          <w:color w:val="0D0D0D" w:themeColor="text1" w:themeTint="F2"/>
          <w:sz w:val="24"/>
          <w:szCs w:val="24"/>
          <w:lang w:val="tr-TR"/>
        </w:rPr>
        <w:t xml:space="preserve"> միջոցառումների իրականացման </w:t>
      </w:r>
      <w:r w:rsidR="00D52674" w:rsidRPr="00D52674">
        <w:rPr>
          <w:rFonts w:ascii="GHEA Grapalat" w:hAnsi="GHEA Grapalat"/>
          <w:color w:val="0D0D0D" w:themeColor="text1" w:themeTint="F2"/>
          <w:sz w:val="24"/>
          <w:szCs w:val="24"/>
          <w:lang w:val="tr-TR"/>
        </w:rPr>
        <w:t>շրջանակներում</w:t>
      </w:r>
      <w:r w:rsidRPr="00D52674">
        <w:rPr>
          <w:rFonts w:ascii="GHEA Grapalat" w:hAnsi="GHEA Grapalat"/>
          <w:color w:val="0D0D0D" w:themeColor="text1" w:themeTint="F2"/>
          <w:sz w:val="24"/>
          <w:szCs w:val="24"/>
          <w:lang w:val="tr-TR"/>
        </w:rPr>
        <w:t>:</w:t>
      </w:r>
    </w:p>
    <w:p w14:paraId="7DA58DD8" w14:textId="77777777" w:rsidR="0061325A" w:rsidRPr="00D52674" w:rsidRDefault="0061325A" w:rsidP="00D52674">
      <w:pPr>
        <w:pStyle w:val="a6"/>
        <w:spacing w:line="240" w:lineRule="auto"/>
        <w:ind w:left="-993" w:firstLine="633"/>
        <w:jc w:val="both"/>
        <w:rPr>
          <w:rFonts w:ascii="GHEA Grapalat" w:hAnsi="GHEA Grapalat"/>
          <w:color w:val="0D0D0D" w:themeColor="text1" w:themeTint="F2"/>
          <w:sz w:val="24"/>
          <w:szCs w:val="24"/>
          <w:lang w:val="tr-TR"/>
        </w:rPr>
      </w:pPr>
    </w:p>
    <w:p w14:paraId="533F8B02" w14:textId="77777777" w:rsidR="002D22BE" w:rsidRPr="00D52674" w:rsidRDefault="002D22BE" w:rsidP="00D52674">
      <w:pPr>
        <w:pStyle w:val="a6"/>
        <w:numPr>
          <w:ilvl w:val="0"/>
          <w:numId w:val="1"/>
        </w:numPr>
        <w:spacing w:line="240" w:lineRule="auto"/>
        <w:ind w:left="-993" w:firstLine="633"/>
        <w:jc w:val="both"/>
        <w:rPr>
          <w:rFonts w:ascii="GHEA Grapalat" w:hAnsi="GHEA Grapalat"/>
          <w:b/>
          <w:color w:val="0D0D0D" w:themeColor="text1" w:themeTint="F2"/>
          <w:sz w:val="24"/>
          <w:szCs w:val="24"/>
          <w:lang w:val="tr-TR"/>
        </w:rPr>
      </w:pPr>
      <w:r w:rsidRPr="00D52674">
        <w:rPr>
          <w:rFonts w:ascii="GHEA Grapalat" w:hAnsi="GHEA Grapalat"/>
          <w:b/>
          <w:color w:val="0D0D0D" w:themeColor="text1" w:themeTint="F2"/>
          <w:sz w:val="24"/>
          <w:szCs w:val="24"/>
          <w:lang w:val="tr-TR"/>
        </w:rPr>
        <w:t>Կապը ռազմավարական փաստաթղթերի հետ.</w:t>
      </w:r>
    </w:p>
    <w:p w14:paraId="47C4A929" w14:textId="77777777" w:rsidR="002D22BE" w:rsidRPr="00D52674" w:rsidRDefault="0061325A" w:rsidP="00D52674">
      <w:pPr>
        <w:pStyle w:val="a6"/>
        <w:spacing w:line="240" w:lineRule="auto"/>
        <w:ind w:left="-993" w:firstLine="633"/>
        <w:jc w:val="both"/>
        <w:rPr>
          <w:rFonts w:ascii="GHEA Grapalat" w:hAnsi="GHEA Grapalat"/>
          <w:color w:val="0D0D0D" w:themeColor="text1" w:themeTint="F2"/>
          <w:sz w:val="24"/>
          <w:szCs w:val="24"/>
          <w:lang w:val="tr-TR"/>
        </w:rPr>
      </w:pPr>
      <w:r w:rsidRPr="00D52674">
        <w:rPr>
          <w:rFonts w:ascii="GHEA Grapalat" w:hAnsi="GHEA Grapalat"/>
          <w:color w:val="0D0D0D" w:themeColor="text1" w:themeTint="F2"/>
          <w:sz w:val="24"/>
          <w:szCs w:val="24"/>
          <w:lang w:val="tr-TR"/>
        </w:rPr>
        <w:lastRenderedPageBreak/>
        <w:t>Նախագիծը չի բխում ռազմավարական փաստաթղթերից:</w:t>
      </w:r>
    </w:p>
    <w:p w14:paraId="5E9A7723" w14:textId="77777777" w:rsidR="0061325A" w:rsidRPr="00D52674" w:rsidRDefault="0061325A" w:rsidP="00D52674">
      <w:pPr>
        <w:pStyle w:val="a6"/>
        <w:spacing w:line="240" w:lineRule="auto"/>
        <w:ind w:left="-993" w:firstLine="633"/>
        <w:jc w:val="both"/>
        <w:rPr>
          <w:rFonts w:ascii="GHEA Grapalat" w:hAnsi="GHEA Grapalat"/>
          <w:color w:val="0D0D0D" w:themeColor="text1" w:themeTint="F2"/>
          <w:sz w:val="24"/>
          <w:szCs w:val="24"/>
          <w:lang w:val="tr-TR"/>
        </w:rPr>
      </w:pPr>
    </w:p>
    <w:p w14:paraId="66D97379" w14:textId="77777777" w:rsidR="003D47A7" w:rsidRPr="00D52674" w:rsidRDefault="003D47A7" w:rsidP="00D52674">
      <w:pPr>
        <w:pStyle w:val="a6"/>
        <w:numPr>
          <w:ilvl w:val="0"/>
          <w:numId w:val="1"/>
        </w:numPr>
        <w:spacing w:line="240" w:lineRule="auto"/>
        <w:ind w:left="-993" w:firstLine="633"/>
        <w:jc w:val="both"/>
        <w:rPr>
          <w:rFonts w:ascii="GHEA Grapalat" w:hAnsi="GHEA Grapalat"/>
          <w:b/>
          <w:color w:val="0D0D0D" w:themeColor="text1" w:themeTint="F2"/>
          <w:sz w:val="24"/>
          <w:szCs w:val="24"/>
          <w:lang w:val="tr-TR"/>
        </w:rPr>
      </w:pPr>
      <w:r w:rsidRPr="00D52674">
        <w:rPr>
          <w:rFonts w:ascii="GHEA Grapalat" w:hAnsi="GHEA Grapalat"/>
          <w:b/>
          <w:color w:val="0D0D0D" w:themeColor="text1" w:themeTint="F2"/>
          <w:sz w:val="24"/>
          <w:szCs w:val="24"/>
          <w:lang w:val="tr-TR"/>
        </w:rPr>
        <w:t xml:space="preserve">Նախագծի </w:t>
      </w:r>
      <w:r w:rsidR="009E5D66" w:rsidRPr="00D52674">
        <w:rPr>
          <w:rFonts w:ascii="GHEA Grapalat" w:hAnsi="GHEA Grapalat"/>
          <w:b/>
          <w:color w:val="0D0D0D" w:themeColor="text1" w:themeTint="F2"/>
          <w:sz w:val="24"/>
          <w:szCs w:val="24"/>
          <w:lang w:val="tr-TR"/>
        </w:rPr>
        <w:t>մշակման գործընթացում</w:t>
      </w:r>
      <w:r w:rsidRPr="00D52674">
        <w:rPr>
          <w:rFonts w:ascii="GHEA Grapalat" w:hAnsi="GHEA Grapalat"/>
          <w:b/>
          <w:color w:val="0D0D0D" w:themeColor="text1" w:themeTint="F2"/>
          <w:sz w:val="24"/>
          <w:szCs w:val="24"/>
          <w:lang w:val="tr-TR"/>
        </w:rPr>
        <w:t xml:space="preserve"> ներգրավված ինստիտուտները</w:t>
      </w:r>
      <w:r w:rsidR="009E5D66" w:rsidRPr="00D52674">
        <w:rPr>
          <w:rFonts w:ascii="GHEA Grapalat" w:hAnsi="GHEA Grapalat"/>
          <w:b/>
          <w:color w:val="0D0D0D" w:themeColor="text1" w:themeTint="F2"/>
          <w:sz w:val="24"/>
          <w:szCs w:val="24"/>
          <w:lang w:val="tr-TR"/>
        </w:rPr>
        <w:t xml:space="preserve"> և անձինք</w:t>
      </w:r>
      <w:r w:rsidR="009C57AB" w:rsidRPr="00D52674">
        <w:rPr>
          <w:rFonts w:ascii="GHEA Grapalat" w:hAnsi="GHEA Grapalat"/>
          <w:b/>
          <w:color w:val="0D0D0D" w:themeColor="text1" w:themeTint="F2"/>
          <w:sz w:val="24"/>
          <w:szCs w:val="24"/>
          <w:lang w:val="tr-TR"/>
        </w:rPr>
        <w:t>.</w:t>
      </w:r>
    </w:p>
    <w:p w14:paraId="3F2FC92A" w14:textId="77777777" w:rsidR="0058746C" w:rsidRPr="00D52674" w:rsidRDefault="0058746C" w:rsidP="00D52674">
      <w:pPr>
        <w:pStyle w:val="a6"/>
        <w:spacing w:line="240" w:lineRule="auto"/>
        <w:ind w:left="-993" w:firstLine="633"/>
        <w:jc w:val="both"/>
        <w:rPr>
          <w:rFonts w:ascii="GHEA Grapalat" w:hAnsi="GHEA Grapalat"/>
          <w:color w:val="0D0D0D" w:themeColor="text1" w:themeTint="F2"/>
          <w:sz w:val="24"/>
          <w:szCs w:val="24"/>
          <w:lang w:val="tr-TR"/>
        </w:rPr>
      </w:pPr>
      <w:r w:rsidRPr="00D52674">
        <w:rPr>
          <w:rFonts w:ascii="GHEA Grapalat" w:hAnsi="GHEA Grapalat"/>
          <w:color w:val="0D0D0D" w:themeColor="text1" w:themeTint="F2"/>
          <w:sz w:val="24"/>
          <w:szCs w:val="24"/>
          <w:lang w:val="tr-TR"/>
        </w:rPr>
        <w:t>Նախագիծը մշակվել է ՀՀ ներքին գործերի նախարարության կողմից:</w:t>
      </w:r>
    </w:p>
    <w:p w14:paraId="274532CA" w14:textId="77777777" w:rsidR="0061325A" w:rsidRPr="00D52674" w:rsidRDefault="0061325A" w:rsidP="00D52674">
      <w:pPr>
        <w:pStyle w:val="a6"/>
        <w:spacing w:line="240" w:lineRule="auto"/>
        <w:ind w:left="-993" w:firstLine="633"/>
        <w:jc w:val="both"/>
        <w:rPr>
          <w:rFonts w:ascii="GHEA Grapalat" w:hAnsi="GHEA Grapalat"/>
          <w:b/>
          <w:color w:val="0D0D0D" w:themeColor="text1" w:themeTint="F2"/>
          <w:sz w:val="24"/>
          <w:szCs w:val="24"/>
          <w:lang w:val="tr-TR"/>
        </w:rPr>
      </w:pPr>
    </w:p>
    <w:p w14:paraId="24BA43C1" w14:textId="77777777" w:rsidR="005B4A09" w:rsidRPr="00D52674" w:rsidRDefault="009E5D66" w:rsidP="00D52674">
      <w:pPr>
        <w:pStyle w:val="a6"/>
        <w:numPr>
          <w:ilvl w:val="0"/>
          <w:numId w:val="1"/>
        </w:numPr>
        <w:spacing w:line="240" w:lineRule="auto"/>
        <w:ind w:left="-993" w:firstLine="633"/>
        <w:jc w:val="both"/>
        <w:rPr>
          <w:rFonts w:ascii="GHEA Grapalat" w:hAnsi="GHEA Grapalat"/>
          <w:b/>
          <w:color w:val="0D0D0D" w:themeColor="text1" w:themeTint="F2"/>
          <w:sz w:val="24"/>
          <w:szCs w:val="24"/>
          <w:lang w:val="tr-TR"/>
        </w:rPr>
      </w:pPr>
      <w:r w:rsidRPr="00D52674">
        <w:rPr>
          <w:rFonts w:ascii="GHEA Grapalat" w:hAnsi="GHEA Grapalat"/>
          <w:b/>
          <w:color w:val="0D0D0D" w:themeColor="text1" w:themeTint="F2"/>
          <w:sz w:val="24"/>
          <w:szCs w:val="24"/>
          <w:lang w:val="tr-TR"/>
        </w:rPr>
        <w:t>Ակնկալվող արդյունքը.</w:t>
      </w:r>
    </w:p>
    <w:p w14:paraId="18C60AD3" w14:textId="062702F5" w:rsidR="009E5D66" w:rsidRPr="00D52674" w:rsidRDefault="009E5D66" w:rsidP="00D52674">
      <w:pPr>
        <w:spacing w:line="240" w:lineRule="auto"/>
        <w:ind w:left="-993" w:firstLine="633"/>
        <w:jc w:val="both"/>
        <w:rPr>
          <w:rFonts w:ascii="GHEA Grapalat" w:hAnsi="GHEA Grapalat"/>
          <w:color w:val="0D0D0D" w:themeColor="text1" w:themeTint="F2"/>
          <w:sz w:val="24"/>
          <w:szCs w:val="24"/>
          <w:lang w:val="tr-TR"/>
        </w:rPr>
      </w:pPr>
      <w:r w:rsidRPr="00D52674">
        <w:rPr>
          <w:rFonts w:ascii="GHEA Grapalat" w:hAnsi="GHEA Grapalat" w:cs="Sylfaen"/>
          <w:color w:val="0D0D0D" w:themeColor="text1" w:themeTint="F2"/>
          <w:sz w:val="24"/>
          <w:szCs w:val="24"/>
          <w:lang w:val="tr-TR"/>
        </w:rPr>
        <w:t>Նախագծի ընդունմամբ ակնկալվում է</w:t>
      </w:r>
      <w:r w:rsidRPr="00D52674">
        <w:rPr>
          <w:rFonts w:ascii="GHEA Grapalat" w:hAnsi="GHEA Grapalat"/>
          <w:color w:val="0D0D0D" w:themeColor="text1" w:themeTint="F2"/>
          <w:sz w:val="24"/>
          <w:szCs w:val="24"/>
          <w:lang w:val="tr-TR"/>
        </w:rPr>
        <w:t xml:space="preserve"> </w:t>
      </w:r>
      <w:r w:rsidRPr="00D52674">
        <w:rPr>
          <w:rFonts w:ascii="GHEA Grapalat" w:hAnsi="GHEA Grapalat" w:cs="Sylfaen"/>
          <w:color w:val="0D0D0D" w:themeColor="text1" w:themeTint="F2"/>
          <w:sz w:val="24"/>
          <w:szCs w:val="24"/>
          <w:lang w:val="hy-AM"/>
        </w:rPr>
        <w:t>Հայաստանի</w:t>
      </w:r>
      <w:r w:rsidRPr="00D52674">
        <w:rPr>
          <w:rFonts w:ascii="GHEA Grapalat" w:hAnsi="GHEA Grapalat"/>
          <w:color w:val="0D0D0D" w:themeColor="text1" w:themeTint="F2"/>
          <w:sz w:val="24"/>
          <w:szCs w:val="24"/>
          <w:lang w:val="hy-AM"/>
        </w:rPr>
        <w:t xml:space="preserve"> </w:t>
      </w:r>
      <w:r w:rsidRPr="00D52674">
        <w:rPr>
          <w:rFonts w:ascii="GHEA Grapalat" w:hAnsi="GHEA Grapalat" w:cs="Sylfaen"/>
          <w:color w:val="0D0D0D" w:themeColor="text1" w:themeTint="F2"/>
          <w:sz w:val="24"/>
          <w:szCs w:val="24"/>
          <w:lang w:val="hy-AM"/>
        </w:rPr>
        <w:t>Հանրապետության</w:t>
      </w:r>
      <w:r w:rsidRPr="00D52674">
        <w:rPr>
          <w:rFonts w:ascii="GHEA Grapalat" w:hAnsi="GHEA Grapalat"/>
          <w:color w:val="0D0D0D" w:themeColor="text1" w:themeTint="F2"/>
          <w:sz w:val="24"/>
          <w:szCs w:val="24"/>
          <w:lang w:val="hy-AM"/>
        </w:rPr>
        <w:t xml:space="preserve"> </w:t>
      </w:r>
      <w:r w:rsidRPr="00D52674">
        <w:rPr>
          <w:rFonts w:ascii="GHEA Grapalat" w:hAnsi="GHEA Grapalat" w:cs="Sylfaen"/>
          <w:color w:val="0D0D0D" w:themeColor="text1" w:themeTint="F2"/>
          <w:sz w:val="24"/>
          <w:szCs w:val="24"/>
          <w:lang w:val="hy-AM"/>
        </w:rPr>
        <w:t>Լոռու</w:t>
      </w:r>
      <w:r w:rsidRPr="00D52674">
        <w:rPr>
          <w:rFonts w:ascii="GHEA Grapalat" w:hAnsi="GHEA Grapalat"/>
          <w:color w:val="0D0D0D" w:themeColor="text1" w:themeTint="F2"/>
          <w:sz w:val="24"/>
          <w:szCs w:val="24"/>
          <w:lang w:val="hy-AM"/>
        </w:rPr>
        <w:t xml:space="preserve"> </w:t>
      </w:r>
      <w:r w:rsidRPr="00D52674">
        <w:rPr>
          <w:rFonts w:ascii="GHEA Grapalat" w:hAnsi="GHEA Grapalat" w:cs="Sylfaen"/>
          <w:color w:val="0D0D0D" w:themeColor="text1" w:themeTint="F2"/>
          <w:sz w:val="24"/>
          <w:szCs w:val="24"/>
          <w:lang w:val="hy-AM"/>
        </w:rPr>
        <w:t>և</w:t>
      </w:r>
      <w:r w:rsidRPr="00D52674">
        <w:rPr>
          <w:rFonts w:ascii="GHEA Grapalat" w:hAnsi="GHEA Grapalat"/>
          <w:color w:val="0D0D0D" w:themeColor="text1" w:themeTint="F2"/>
          <w:sz w:val="24"/>
          <w:szCs w:val="24"/>
          <w:lang w:val="hy-AM"/>
        </w:rPr>
        <w:t xml:space="preserve"> </w:t>
      </w:r>
      <w:r w:rsidRPr="00D52674">
        <w:rPr>
          <w:rFonts w:ascii="GHEA Grapalat" w:hAnsi="GHEA Grapalat" w:cs="Sylfaen"/>
          <w:color w:val="0D0D0D" w:themeColor="text1" w:themeTint="F2"/>
          <w:sz w:val="24"/>
          <w:szCs w:val="24"/>
          <w:lang w:val="hy-AM"/>
        </w:rPr>
        <w:t>Տավուշի</w:t>
      </w:r>
      <w:r w:rsidRPr="00D52674">
        <w:rPr>
          <w:rFonts w:ascii="GHEA Grapalat" w:hAnsi="GHEA Grapalat"/>
          <w:color w:val="0D0D0D" w:themeColor="text1" w:themeTint="F2"/>
          <w:sz w:val="24"/>
          <w:szCs w:val="24"/>
          <w:lang w:val="hy-AM"/>
        </w:rPr>
        <w:t xml:space="preserve"> </w:t>
      </w:r>
      <w:r w:rsidRPr="00D52674">
        <w:rPr>
          <w:rFonts w:ascii="GHEA Grapalat" w:hAnsi="GHEA Grapalat" w:cs="Sylfaen"/>
          <w:color w:val="0D0D0D" w:themeColor="text1" w:themeTint="F2"/>
          <w:sz w:val="24"/>
          <w:szCs w:val="24"/>
          <w:lang w:val="hy-AM"/>
        </w:rPr>
        <w:t>մարզերում</w:t>
      </w:r>
      <w:r w:rsidRPr="00D52674">
        <w:rPr>
          <w:rFonts w:ascii="GHEA Grapalat" w:hAnsi="GHEA Grapalat"/>
          <w:color w:val="0D0D0D" w:themeColor="text1" w:themeTint="F2"/>
          <w:sz w:val="24"/>
          <w:szCs w:val="24"/>
          <w:lang w:val="hy-AM"/>
        </w:rPr>
        <w:t xml:space="preserve"> 2024 </w:t>
      </w:r>
      <w:r w:rsidRPr="00D52674">
        <w:rPr>
          <w:rFonts w:ascii="GHEA Grapalat" w:hAnsi="GHEA Grapalat" w:cs="Sylfaen"/>
          <w:color w:val="0D0D0D" w:themeColor="text1" w:themeTint="F2"/>
          <w:sz w:val="24"/>
          <w:szCs w:val="24"/>
          <w:lang w:val="hy-AM"/>
        </w:rPr>
        <w:t>թվականի</w:t>
      </w:r>
      <w:r w:rsidRPr="00D52674">
        <w:rPr>
          <w:rFonts w:ascii="GHEA Grapalat" w:hAnsi="GHEA Grapalat"/>
          <w:color w:val="0D0D0D" w:themeColor="text1" w:themeTint="F2"/>
          <w:sz w:val="24"/>
          <w:szCs w:val="24"/>
          <w:lang w:val="hy-AM"/>
        </w:rPr>
        <w:t xml:space="preserve"> </w:t>
      </w:r>
      <w:r w:rsidRPr="00D52674">
        <w:rPr>
          <w:rFonts w:ascii="GHEA Grapalat" w:hAnsi="GHEA Grapalat" w:cs="Sylfaen"/>
          <w:color w:val="0D0D0D" w:themeColor="text1" w:themeTint="F2"/>
          <w:sz w:val="24"/>
          <w:szCs w:val="24"/>
          <w:lang w:val="hy-AM"/>
        </w:rPr>
        <w:t>մայիսի</w:t>
      </w:r>
      <w:r w:rsidRPr="00D52674">
        <w:rPr>
          <w:rFonts w:ascii="GHEA Grapalat" w:hAnsi="GHEA Grapalat"/>
          <w:color w:val="0D0D0D" w:themeColor="text1" w:themeTint="F2"/>
          <w:sz w:val="24"/>
          <w:szCs w:val="24"/>
          <w:lang w:val="hy-AM"/>
        </w:rPr>
        <w:t xml:space="preserve"> 25-26-</w:t>
      </w:r>
      <w:r w:rsidRPr="00D52674">
        <w:rPr>
          <w:rFonts w:ascii="GHEA Grapalat" w:hAnsi="GHEA Grapalat" w:cs="Sylfaen"/>
          <w:color w:val="0D0D0D" w:themeColor="text1" w:themeTint="F2"/>
          <w:sz w:val="24"/>
          <w:szCs w:val="24"/>
          <w:lang w:val="hy-AM"/>
        </w:rPr>
        <w:t>ը</w:t>
      </w:r>
      <w:r w:rsidRPr="00D52674">
        <w:rPr>
          <w:rFonts w:ascii="GHEA Grapalat" w:hAnsi="GHEA Grapalat"/>
          <w:color w:val="0D0D0D" w:themeColor="text1" w:themeTint="F2"/>
          <w:sz w:val="24"/>
          <w:szCs w:val="24"/>
          <w:lang w:val="hy-AM"/>
        </w:rPr>
        <w:t xml:space="preserve"> </w:t>
      </w:r>
      <w:r w:rsidRPr="00D52674">
        <w:rPr>
          <w:rFonts w:ascii="GHEA Grapalat" w:hAnsi="GHEA Grapalat" w:cs="Sylfaen"/>
          <w:color w:val="0D0D0D" w:themeColor="text1" w:themeTint="F2"/>
          <w:sz w:val="24"/>
          <w:szCs w:val="24"/>
          <w:lang w:val="hy-AM"/>
        </w:rPr>
        <w:t>տեղացած</w:t>
      </w:r>
      <w:r w:rsidRPr="00D52674">
        <w:rPr>
          <w:rFonts w:ascii="GHEA Grapalat" w:hAnsi="GHEA Grapalat"/>
          <w:color w:val="0D0D0D" w:themeColor="text1" w:themeTint="F2"/>
          <w:sz w:val="24"/>
          <w:szCs w:val="24"/>
          <w:lang w:val="hy-AM"/>
        </w:rPr>
        <w:t xml:space="preserve"> </w:t>
      </w:r>
      <w:r w:rsidRPr="00D52674">
        <w:rPr>
          <w:rFonts w:ascii="GHEA Grapalat" w:hAnsi="GHEA Grapalat" w:cs="Sylfaen"/>
          <w:color w:val="0D0D0D" w:themeColor="text1" w:themeTint="F2"/>
          <w:sz w:val="24"/>
          <w:szCs w:val="24"/>
          <w:lang w:val="hy-AM"/>
        </w:rPr>
        <w:t>հորդառատ</w:t>
      </w:r>
      <w:r w:rsidRPr="00D52674">
        <w:rPr>
          <w:rFonts w:ascii="GHEA Grapalat" w:hAnsi="GHEA Grapalat"/>
          <w:color w:val="0D0D0D" w:themeColor="text1" w:themeTint="F2"/>
          <w:sz w:val="24"/>
          <w:szCs w:val="24"/>
          <w:lang w:val="hy-AM"/>
        </w:rPr>
        <w:t xml:space="preserve"> </w:t>
      </w:r>
      <w:r w:rsidRPr="00D52674">
        <w:rPr>
          <w:rFonts w:ascii="GHEA Grapalat" w:hAnsi="GHEA Grapalat" w:cs="Sylfaen"/>
          <w:color w:val="0D0D0D" w:themeColor="text1" w:themeTint="F2"/>
          <w:sz w:val="24"/>
          <w:szCs w:val="24"/>
          <w:lang w:val="hy-AM"/>
        </w:rPr>
        <w:t xml:space="preserve">անձրևներով պայմանավորված </w:t>
      </w:r>
      <w:r w:rsidRPr="00D52674">
        <w:rPr>
          <w:rStyle w:val="a3"/>
          <w:rFonts w:ascii="GHEA Grapalat" w:hAnsi="GHEA Grapalat" w:cs="Sylfaen"/>
          <w:b w:val="0"/>
          <w:color w:val="0D0D0D" w:themeColor="text1" w:themeTint="F2"/>
          <w:sz w:val="24"/>
          <w:szCs w:val="24"/>
          <w:lang w:val="tr-TR"/>
        </w:rPr>
        <w:t xml:space="preserve">հեղեղումների պատճառով առաջացած արտակարգ իրավիճակի հետևանքով Հայաստանի Հանրապետության Լոռու և Տավուշի մարզերի մի շարք համայնքներում </w:t>
      </w:r>
      <w:r w:rsidR="00D52674" w:rsidRPr="00D52674">
        <w:rPr>
          <w:rStyle w:val="a3"/>
          <w:rFonts w:ascii="GHEA Grapalat" w:hAnsi="GHEA Grapalat" w:cs="Sylfaen"/>
          <w:b w:val="0"/>
          <w:color w:val="0D0D0D" w:themeColor="text1" w:themeTint="F2"/>
          <w:sz w:val="24"/>
          <w:szCs w:val="24"/>
          <w:lang w:val="tr-TR"/>
        </w:rPr>
        <w:t>հայտարարված աղետի գոտիներում համակարգված կերպով ապահովել պատճառված վնասի գնահատում</w:t>
      </w:r>
      <w:r w:rsidR="009D0347">
        <w:rPr>
          <w:rStyle w:val="a3"/>
          <w:rFonts w:ascii="GHEA Grapalat" w:hAnsi="GHEA Grapalat" w:cs="Sylfaen"/>
          <w:b w:val="0"/>
          <w:color w:val="0D0D0D" w:themeColor="text1" w:themeTint="F2"/>
          <w:sz w:val="24"/>
          <w:szCs w:val="24"/>
          <w:lang w:val="tr-TR"/>
        </w:rPr>
        <w:t>ը</w:t>
      </w:r>
      <w:bookmarkStart w:id="0" w:name="_GoBack"/>
      <w:bookmarkEnd w:id="0"/>
      <w:r w:rsidR="00D52674" w:rsidRPr="00D52674">
        <w:rPr>
          <w:rStyle w:val="a3"/>
          <w:rFonts w:ascii="GHEA Grapalat" w:hAnsi="GHEA Grapalat" w:cs="Sylfaen"/>
          <w:b w:val="0"/>
          <w:color w:val="0D0D0D" w:themeColor="text1" w:themeTint="F2"/>
          <w:sz w:val="24"/>
          <w:szCs w:val="24"/>
          <w:lang w:val="tr-TR"/>
        </w:rPr>
        <w:t>։</w:t>
      </w:r>
    </w:p>
    <w:p w14:paraId="0099ED9D" w14:textId="77777777" w:rsidR="0058746C" w:rsidRPr="00D52674" w:rsidRDefault="0058746C" w:rsidP="00D52674">
      <w:pPr>
        <w:spacing w:line="240" w:lineRule="auto"/>
        <w:ind w:left="-993" w:firstLine="633"/>
        <w:jc w:val="both"/>
        <w:rPr>
          <w:rFonts w:ascii="GHEA Grapalat" w:hAnsi="GHEA Grapalat"/>
          <w:b/>
          <w:color w:val="0D0D0D" w:themeColor="text1" w:themeTint="F2"/>
          <w:sz w:val="24"/>
          <w:szCs w:val="24"/>
          <w:lang w:val="tr-TR"/>
        </w:rPr>
      </w:pPr>
    </w:p>
    <w:p w14:paraId="2C3D52EA" w14:textId="77777777" w:rsidR="0058746C" w:rsidRPr="00D52674" w:rsidRDefault="0058746C" w:rsidP="00D52674">
      <w:pPr>
        <w:spacing w:line="240" w:lineRule="auto"/>
        <w:ind w:left="-993" w:firstLine="633"/>
        <w:jc w:val="both"/>
        <w:rPr>
          <w:rFonts w:ascii="GHEA Grapalat" w:hAnsi="GHEA Grapalat"/>
          <w:b/>
          <w:color w:val="0D0D0D" w:themeColor="text1" w:themeTint="F2"/>
          <w:sz w:val="24"/>
          <w:szCs w:val="24"/>
          <w:lang w:val="tr-TR"/>
        </w:rPr>
      </w:pPr>
    </w:p>
    <w:p w14:paraId="47A29B4C" w14:textId="77777777" w:rsidR="00D10A08" w:rsidRPr="00D52674" w:rsidRDefault="00D10A08" w:rsidP="00D52674">
      <w:pPr>
        <w:spacing w:line="240" w:lineRule="auto"/>
        <w:ind w:left="-993" w:firstLine="633"/>
        <w:jc w:val="both"/>
        <w:rPr>
          <w:rFonts w:ascii="GHEA Grapalat" w:hAnsi="GHEA Grapalat"/>
          <w:color w:val="0D0D0D" w:themeColor="text1" w:themeTint="F2"/>
          <w:lang w:val="tr-TR"/>
        </w:rPr>
      </w:pPr>
    </w:p>
    <w:sectPr w:rsidR="00D10A08" w:rsidRPr="00D52674" w:rsidSect="00D52674">
      <w:footerReference w:type="default" r:id="rId7"/>
      <w:pgSz w:w="11906" w:h="16838"/>
      <w:pgMar w:top="1134" w:right="746"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B14C7D" w14:textId="77777777" w:rsidR="00C37616" w:rsidRDefault="00C37616" w:rsidP="007A369B">
      <w:pPr>
        <w:spacing w:after="0" w:line="240" w:lineRule="auto"/>
      </w:pPr>
      <w:r>
        <w:separator/>
      </w:r>
    </w:p>
  </w:endnote>
  <w:endnote w:type="continuationSeparator" w:id="0">
    <w:p w14:paraId="0D2FAD42" w14:textId="77777777" w:rsidR="00C37616" w:rsidRDefault="00C37616" w:rsidP="007A3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01"/>
    <w:family w:val="roman"/>
    <w:notTrueType/>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8654297"/>
      <w:docPartObj>
        <w:docPartGallery w:val="Page Numbers (Bottom of Page)"/>
        <w:docPartUnique/>
      </w:docPartObj>
    </w:sdtPr>
    <w:sdtEndPr>
      <w:rPr>
        <w:noProof/>
      </w:rPr>
    </w:sdtEndPr>
    <w:sdtContent>
      <w:p w14:paraId="0184A73D" w14:textId="5CBDB5EB" w:rsidR="007A369B" w:rsidRDefault="007A369B">
        <w:pPr>
          <w:pStyle w:val="a9"/>
          <w:jc w:val="right"/>
        </w:pPr>
        <w:r>
          <w:fldChar w:fldCharType="begin"/>
        </w:r>
        <w:r>
          <w:instrText xml:space="preserve"> PAGE   \* MERGEFORMAT </w:instrText>
        </w:r>
        <w:r>
          <w:fldChar w:fldCharType="separate"/>
        </w:r>
        <w:r w:rsidR="009D0347">
          <w:rPr>
            <w:noProof/>
          </w:rPr>
          <w:t>2</w:t>
        </w:r>
        <w:r>
          <w:rPr>
            <w:noProof/>
          </w:rPr>
          <w:fldChar w:fldCharType="end"/>
        </w:r>
      </w:p>
    </w:sdtContent>
  </w:sdt>
  <w:p w14:paraId="570221B0" w14:textId="77777777" w:rsidR="007A369B" w:rsidRDefault="007A369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2C792F" w14:textId="77777777" w:rsidR="00C37616" w:rsidRDefault="00C37616" w:rsidP="007A369B">
      <w:pPr>
        <w:spacing w:after="0" w:line="240" w:lineRule="auto"/>
      </w:pPr>
      <w:r>
        <w:separator/>
      </w:r>
    </w:p>
  </w:footnote>
  <w:footnote w:type="continuationSeparator" w:id="0">
    <w:p w14:paraId="1CFBCE55" w14:textId="77777777" w:rsidR="00C37616" w:rsidRDefault="00C37616" w:rsidP="007A36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267B0F"/>
    <w:multiLevelType w:val="hybridMultilevel"/>
    <w:tmpl w:val="6002B7B2"/>
    <w:lvl w:ilvl="0" w:tplc="BD503A3E">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E80"/>
    <w:rsid w:val="000120C9"/>
    <w:rsid w:val="000909ED"/>
    <w:rsid w:val="001E1696"/>
    <w:rsid w:val="002D22BE"/>
    <w:rsid w:val="00303CE6"/>
    <w:rsid w:val="00340AE2"/>
    <w:rsid w:val="003D47A7"/>
    <w:rsid w:val="004B51DF"/>
    <w:rsid w:val="00533E42"/>
    <w:rsid w:val="0058746C"/>
    <w:rsid w:val="005A34BB"/>
    <w:rsid w:val="005B4A09"/>
    <w:rsid w:val="005D68FF"/>
    <w:rsid w:val="00607786"/>
    <w:rsid w:val="0061325A"/>
    <w:rsid w:val="00616D8D"/>
    <w:rsid w:val="00635016"/>
    <w:rsid w:val="00762358"/>
    <w:rsid w:val="007A369B"/>
    <w:rsid w:val="007A3CDD"/>
    <w:rsid w:val="007B7614"/>
    <w:rsid w:val="008D40F6"/>
    <w:rsid w:val="009175D1"/>
    <w:rsid w:val="009C57AB"/>
    <w:rsid w:val="009D0347"/>
    <w:rsid w:val="009E5D66"/>
    <w:rsid w:val="009E6203"/>
    <w:rsid w:val="009E6E80"/>
    <w:rsid w:val="00A02C39"/>
    <w:rsid w:val="00A805A5"/>
    <w:rsid w:val="00B4340A"/>
    <w:rsid w:val="00BA5F67"/>
    <w:rsid w:val="00C37616"/>
    <w:rsid w:val="00CE6915"/>
    <w:rsid w:val="00D10A08"/>
    <w:rsid w:val="00D52674"/>
    <w:rsid w:val="00D564E4"/>
    <w:rsid w:val="00D8381D"/>
    <w:rsid w:val="00E67FED"/>
    <w:rsid w:val="00E76CE5"/>
    <w:rsid w:val="00EB6BF4"/>
    <w:rsid w:val="00FA178E"/>
    <w:rsid w:val="00FA71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264D9"/>
  <w15:chartTrackingRefBased/>
  <w15:docId w15:val="{1068CC90-CEE7-4E22-B586-2B846A515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9175D1"/>
    <w:rPr>
      <w:b/>
      <w:bCs/>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5"/>
    <w:uiPriority w:val="99"/>
    <w:qFormat/>
    <w:rsid w:val="009175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4"/>
    <w:uiPriority w:val="99"/>
    <w:locked/>
    <w:rsid w:val="009175D1"/>
    <w:rPr>
      <w:rFonts w:ascii="Times New Roman" w:eastAsia="Times New Roman" w:hAnsi="Times New Roman" w:cs="Times New Roman"/>
      <w:sz w:val="24"/>
      <w:szCs w:val="24"/>
      <w:lang w:eastAsia="ru-RU"/>
    </w:rPr>
  </w:style>
  <w:style w:type="paragraph" w:styleId="a6">
    <w:name w:val="List Paragraph"/>
    <w:basedOn w:val="a"/>
    <w:uiPriority w:val="34"/>
    <w:qFormat/>
    <w:rsid w:val="003D47A7"/>
    <w:pPr>
      <w:ind w:left="720"/>
      <w:contextualSpacing/>
    </w:pPr>
  </w:style>
  <w:style w:type="paragraph" w:styleId="a7">
    <w:name w:val="header"/>
    <w:basedOn w:val="a"/>
    <w:link w:val="a8"/>
    <w:uiPriority w:val="99"/>
    <w:unhideWhenUsed/>
    <w:rsid w:val="007A369B"/>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7A369B"/>
  </w:style>
  <w:style w:type="paragraph" w:styleId="a9">
    <w:name w:val="footer"/>
    <w:basedOn w:val="a"/>
    <w:link w:val="aa"/>
    <w:uiPriority w:val="99"/>
    <w:unhideWhenUsed/>
    <w:rsid w:val="007A369B"/>
    <w:pPr>
      <w:tabs>
        <w:tab w:val="center" w:pos="4680"/>
        <w:tab w:val="right" w:pos="9360"/>
      </w:tabs>
      <w:spacing w:after="0" w:line="240" w:lineRule="auto"/>
    </w:pPr>
  </w:style>
  <w:style w:type="character" w:customStyle="1" w:styleId="aa">
    <w:name w:val="Нижний колонтитул Знак"/>
    <w:basedOn w:val="a0"/>
    <w:link w:val="a9"/>
    <w:uiPriority w:val="99"/>
    <w:rsid w:val="007A36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324</Words>
  <Characters>2499</Characters>
  <Application>Microsoft Office Word</Application>
  <DocSecurity>0</DocSecurity>
  <Lines>57</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M.Muradyan</dc:creator>
  <cp:keywords>https://mul2-mia.gov.am/tasks/2826529/oneclick/81c0b4714471772114eccd8f51b924d29b7f3110d40fd498eb52ef09d2339cbc.docx?token=cafb868457aee821b82779353319193c</cp:keywords>
  <dc:description/>
  <cp:lastModifiedBy>M.Muradyan</cp:lastModifiedBy>
  <cp:revision>11</cp:revision>
  <dcterms:created xsi:type="dcterms:W3CDTF">2024-05-29T08:20:00Z</dcterms:created>
  <dcterms:modified xsi:type="dcterms:W3CDTF">2024-05-29T13:33:00Z</dcterms:modified>
</cp:coreProperties>
</file>