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6E3" w:rsidRDefault="005246E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6E3" w:rsidRDefault="005246E3" w:rsidP="00206B53">
      <w:pPr>
        <w:jc w:val="center"/>
      </w:pPr>
    </w:p>
    <w:p w:rsidR="005246E3" w:rsidRDefault="005246E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246E3" w:rsidRDefault="005246E3" w:rsidP="00206B53">
      <w:pPr>
        <w:pStyle w:val="mechtex"/>
        <w:rPr>
          <w:rFonts w:ascii="GHEA Mariam" w:hAnsi="GHEA Mariam"/>
          <w:b/>
        </w:rPr>
      </w:pPr>
    </w:p>
    <w:p w:rsidR="005246E3" w:rsidRDefault="005246E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246E3" w:rsidRPr="008E1B5A" w:rsidRDefault="005246E3" w:rsidP="00206B53">
      <w:pPr>
        <w:jc w:val="center"/>
        <w:rPr>
          <w:rFonts w:ascii="GHEA Mariam" w:hAnsi="GHEA Mariam"/>
          <w:sz w:val="24"/>
          <w:szCs w:val="24"/>
        </w:rPr>
      </w:pPr>
    </w:p>
    <w:p w:rsidR="005246E3" w:rsidRPr="008E1B5A" w:rsidRDefault="005246E3" w:rsidP="00206B53">
      <w:pPr>
        <w:jc w:val="center"/>
        <w:rPr>
          <w:rFonts w:ascii="GHEA Mariam" w:hAnsi="GHEA Mariam"/>
          <w:sz w:val="24"/>
          <w:szCs w:val="24"/>
        </w:rPr>
      </w:pPr>
    </w:p>
    <w:p w:rsidR="005246E3" w:rsidRPr="008E1B5A" w:rsidRDefault="005246E3" w:rsidP="00206B53">
      <w:pPr>
        <w:jc w:val="center"/>
        <w:rPr>
          <w:rFonts w:ascii="GHEA Mariam" w:hAnsi="GHEA Mariam"/>
          <w:sz w:val="24"/>
          <w:szCs w:val="24"/>
        </w:rPr>
      </w:pPr>
    </w:p>
    <w:p w:rsidR="005246E3" w:rsidRPr="005246E3" w:rsidRDefault="005246E3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246E3" w:rsidRPr="00000A81" w:rsidRDefault="005246E3" w:rsidP="00206B53">
      <w:pPr>
        <w:jc w:val="center"/>
        <w:rPr>
          <w:rFonts w:ascii="GHEA Mariam" w:hAnsi="GHEA Mariam"/>
          <w:sz w:val="24"/>
          <w:szCs w:val="24"/>
        </w:rPr>
      </w:pPr>
    </w:p>
    <w:p w:rsidR="005246E3" w:rsidRPr="00000A81" w:rsidRDefault="005246E3" w:rsidP="00206B53">
      <w:pPr>
        <w:jc w:val="center"/>
        <w:rPr>
          <w:rFonts w:ascii="GHEA Mariam" w:hAnsi="GHEA Mariam"/>
          <w:sz w:val="24"/>
          <w:szCs w:val="24"/>
        </w:rPr>
      </w:pPr>
    </w:p>
    <w:p w:rsidR="005246E3" w:rsidRPr="008E1B5A" w:rsidRDefault="005246E3" w:rsidP="00206B53">
      <w:pPr>
        <w:jc w:val="center"/>
        <w:rPr>
          <w:rFonts w:ascii="GHEA Mariam" w:hAnsi="GHEA Mariam"/>
          <w:sz w:val="24"/>
          <w:szCs w:val="24"/>
        </w:rPr>
      </w:pPr>
    </w:p>
    <w:p w:rsidR="005246E3" w:rsidRDefault="005246E3" w:rsidP="005246E3">
      <w:pPr>
        <w:pStyle w:val="mechtex"/>
        <w:rPr>
          <w:rFonts w:ascii="GHEA Mariam" w:hAnsi="GHEA Mariam" w:cs="Arial"/>
          <w:sz w:val="24"/>
          <w:szCs w:val="24"/>
        </w:rPr>
      </w:pPr>
      <w:r w:rsidRPr="005246E3">
        <w:rPr>
          <w:rFonts w:ascii="GHEA Mariam" w:hAnsi="GHEA Mariam" w:cs="Arial"/>
          <w:sz w:val="24"/>
          <w:szCs w:val="24"/>
          <w:lang w:val="hy-AM"/>
        </w:rPr>
        <w:t>ՏԱՐԱԾՔ</w:t>
      </w:r>
      <w:r w:rsidRPr="005246E3">
        <w:rPr>
          <w:rFonts w:ascii="GHEA Mariam" w:hAnsi="GHEA Mariam"/>
          <w:sz w:val="24"/>
          <w:szCs w:val="24"/>
          <w:lang w:val="pt-BR"/>
        </w:rPr>
        <w:t xml:space="preserve"> </w:t>
      </w:r>
      <w:r w:rsidRPr="005246E3">
        <w:rPr>
          <w:rFonts w:ascii="GHEA Mariam" w:hAnsi="GHEA Mariam" w:cs="Arial"/>
          <w:sz w:val="24"/>
          <w:szCs w:val="24"/>
          <w:lang w:val="hy-AM"/>
        </w:rPr>
        <w:t>ՀԵՏ</w:t>
      </w:r>
      <w:r w:rsidRPr="005246E3">
        <w:rPr>
          <w:rFonts w:ascii="GHEA Mariam" w:hAnsi="GHEA Mariam"/>
          <w:sz w:val="24"/>
          <w:szCs w:val="24"/>
          <w:lang w:val="pt-BR"/>
        </w:rPr>
        <w:t xml:space="preserve"> </w:t>
      </w:r>
      <w:r w:rsidRPr="005246E3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5246E3">
        <w:rPr>
          <w:rFonts w:ascii="GHEA Mariam" w:hAnsi="GHEA Mariam"/>
          <w:sz w:val="24"/>
          <w:szCs w:val="24"/>
          <w:lang w:val="pt-BR"/>
        </w:rPr>
        <w:t xml:space="preserve"> </w:t>
      </w:r>
      <w:r w:rsidRPr="005246E3">
        <w:rPr>
          <w:rFonts w:ascii="GHEA Mariam" w:hAnsi="GHEA Mariam" w:cs="Arial"/>
          <w:sz w:val="24"/>
          <w:szCs w:val="24"/>
          <w:lang w:val="hy-AM"/>
        </w:rPr>
        <w:t>ԵՎ</w:t>
      </w:r>
      <w:r w:rsidRPr="005246E3">
        <w:rPr>
          <w:rFonts w:ascii="GHEA Mariam" w:hAnsi="GHEA Mariam"/>
          <w:sz w:val="24"/>
          <w:szCs w:val="24"/>
          <w:lang w:val="pt-BR"/>
        </w:rPr>
        <w:t xml:space="preserve"> </w:t>
      </w:r>
      <w:r w:rsidRPr="005246E3">
        <w:rPr>
          <w:rFonts w:ascii="GHEA Mariam" w:hAnsi="GHEA Mariam" w:cs="Arial"/>
          <w:sz w:val="24"/>
          <w:szCs w:val="24"/>
          <w:lang w:val="hy-AM"/>
        </w:rPr>
        <w:t>ԱՄ</w:t>
      </w:r>
      <w:r w:rsidRPr="005246E3">
        <w:rPr>
          <w:rFonts w:ascii="GHEA Mariam" w:hAnsi="GHEA Mariam" w:cs="Arial"/>
          <w:sz w:val="24"/>
          <w:szCs w:val="24"/>
        </w:rPr>
        <w:t>ՐԱՑՆԵԼՈՒ</w:t>
      </w:r>
      <w:r w:rsidRPr="005246E3">
        <w:rPr>
          <w:rFonts w:ascii="GHEA Mariam" w:hAnsi="GHEA Mariam"/>
          <w:sz w:val="24"/>
          <w:szCs w:val="24"/>
          <w:lang w:val="pt-BR"/>
        </w:rPr>
        <w:t xml:space="preserve"> </w:t>
      </w:r>
      <w:r w:rsidRPr="005246E3">
        <w:rPr>
          <w:rFonts w:ascii="GHEA Mariam" w:hAnsi="GHEA Mariam" w:cs="Arial"/>
          <w:sz w:val="24"/>
          <w:szCs w:val="24"/>
        </w:rPr>
        <w:t>ՄԱՍԻՆ</w:t>
      </w:r>
    </w:p>
    <w:p w:rsidR="005246E3" w:rsidRDefault="005246E3" w:rsidP="005246E3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</w:t>
      </w:r>
    </w:p>
    <w:p w:rsidR="005246E3" w:rsidRDefault="005246E3" w:rsidP="005246E3">
      <w:pPr>
        <w:pStyle w:val="mechtex"/>
        <w:rPr>
          <w:rFonts w:ascii="GHEA Mariam" w:hAnsi="GHEA Mariam" w:cs="Arial"/>
          <w:bCs/>
          <w:kern w:val="32"/>
          <w:sz w:val="24"/>
          <w:szCs w:val="24"/>
          <w:lang w:val="hy-AM"/>
        </w:rPr>
      </w:pPr>
    </w:p>
    <w:p w:rsidR="005246E3" w:rsidRPr="005246E3" w:rsidRDefault="005246E3" w:rsidP="005246E3">
      <w:pPr>
        <w:pStyle w:val="mechtex"/>
        <w:rPr>
          <w:rFonts w:ascii="GHEA Mariam" w:hAnsi="GHEA Mariam" w:cs="Arial"/>
          <w:bCs/>
          <w:kern w:val="32"/>
          <w:sz w:val="24"/>
          <w:szCs w:val="24"/>
          <w:lang w:val="hy-AM"/>
        </w:rPr>
      </w:pPr>
    </w:p>
    <w:p w:rsidR="005246E3" w:rsidRPr="005246E3" w:rsidRDefault="005246E3" w:rsidP="005246E3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246E3">
        <w:rPr>
          <w:rFonts w:ascii="GHEA Mariam" w:hAnsi="GHEA Mariam"/>
          <w:kern w:val="32"/>
          <w:sz w:val="24"/>
          <w:szCs w:val="24"/>
          <w:lang w:val="pt-BR"/>
        </w:rPr>
        <w:t xml:space="preserve">Հիմք ընդունելով </w:t>
      </w:r>
      <w:r w:rsidRPr="005246E3">
        <w:rPr>
          <w:rFonts w:ascii="GHEA Mariam" w:hAnsi="GHEA Mariam"/>
          <w:sz w:val="24"/>
          <w:szCs w:val="24"/>
          <w:lang w:val="pt-BR"/>
        </w:rPr>
        <w:t>«</w:t>
      </w:r>
      <w:r w:rsidRPr="005246E3">
        <w:rPr>
          <w:rFonts w:ascii="GHEA Mariam" w:hAnsi="GHEA Mariam"/>
          <w:sz w:val="24"/>
          <w:szCs w:val="24"/>
          <w:lang w:val="hy-AM"/>
        </w:rPr>
        <w:t>Կ</w:t>
      </w:r>
      <w:r w:rsidRPr="005246E3">
        <w:rPr>
          <w:rFonts w:ascii="GHEA Mariam" w:hAnsi="GHEA Mariam"/>
          <w:kern w:val="32"/>
          <w:sz w:val="24"/>
          <w:szCs w:val="24"/>
          <w:lang w:val="hy-AM"/>
        </w:rPr>
        <w:t>առավարչական</w:t>
      </w:r>
      <w:r w:rsidRPr="005246E3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5246E3">
        <w:rPr>
          <w:rFonts w:ascii="GHEA Mariam" w:hAnsi="GHEA Mariam"/>
          <w:kern w:val="32"/>
          <w:sz w:val="24"/>
          <w:szCs w:val="24"/>
          <w:lang w:val="hy-AM"/>
        </w:rPr>
        <w:t>իրավահարաբերությունների</w:t>
      </w:r>
      <w:r w:rsidRPr="005246E3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5246E3">
        <w:rPr>
          <w:rFonts w:ascii="GHEA Mariam" w:hAnsi="GHEA Mariam"/>
          <w:kern w:val="32"/>
          <w:sz w:val="24"/>
          <w:szCs w:val="24"/>
          <w:lang w:val="hy-AM"/>
        </w:rPr>
        <w:t>կարգա</w:t>
      </w:r>
      <w:r>
        <w:rPr>
          <w:rFonts w:ascii="GHEA Mariam" w:hAnsi="GHEA Mariam"/>
          <w:kern w:val="32"/>
          <w:sz w:val="24"/>
          <w:szCs w:val="24"/>
          <w:lang w:val="hy-AM"/>
        </w:rPr>
        <w:softHyphen/>
      </w:r>
      <w:r w:rsidRPr="005246E3">
        <w:rPr>
          <w:rFonts w:ascii="GHEA Mariam" w:hAnsi="GHEA Mariam"/>
          <w:kern w:val="32"/>
          <w:sz w:val="24"/>
          <w:szCs w:val="24"/>
          <w:lang w:val="hy-AM"/>
        </w:rPr>
        <w:t>վորման</w:t>
      </w:r>
      <w:r w:rsidRPr="005246E3">
        <w:rPr>
          <w:rFonts w:ascii="GHEA Mariam" w:hAnsi="GHEA Mariam"/>
          <w:kern w:val="32"/>
          <w:sz w:val="24"/>
          <w:szCs w:val="24"/>
          <w:lang w:val="pt-BR"/>
        </w:rPr>
        <w:t xml:space="preserve"> մասին</w:t>
      </w:r>
      <w:r w:rsidRPr="005246E3">
        <w:rPr>
          <w:rFonts w:ascii="GHEA Mariam" w:hAnsi="GHEA Mariam"/>
          <w:sz w:val="24"/>
          <w:szCs w:val="24"/>
          <w:lang w:val="pt-BR"/>
        </w:rPr>
        <w:t xml:space="preserve">» </w:t>
      </w:r>
      <w:r w:rsidRPr="005246E3">
        <w:rPr>
          <w:rFonts w:ascii="GHEA Mariam" w:hAnsi="GHEA Mariam"/>
          <w:kern w:val="32"/>
          <w:sz w:val="24"/>
          <w:szCs w:val="24"/>
          <w:lang w:val="pt-BR"/>
        </w:rPr>
        <w:t>օրենքի 5-րդ հոդվածի 5-րդ, 6-րդ</w:t>
      </w:r>
      <w:r w:rsidRPr="005246E3">
        <w:rPr>
          <w:rFonts w:ascii="GHEA Mariam" w:hAnsi="GHEA Mariam"/>
          <w:kern w:val="32"/>
          <w:sz w:val="24"/>
          <w:szCs w:val="24"/>
          <w:lang w:val="hy-AM"/>
        </w:rPr>
        <w:t xml:space="preserve"> և 7-րդ</w:t>
      </w:r>
      <w:r w:rsidRPr="005246E3">
        <w:rPr>
          <w:rFonts w:ascii="GHEA Mariam" w:hAnsi="GHEA Mariam"/>
          <w:kern w:val="32"/>
          <w:sz w:val="24"/>
          <w:szCs w:val="24"/>
          <w:lang w:val="pt-BR"/>
        </w:rPr>
        <w:t xml:space="preserve"> մասերը`  </w:t>
      </w:r>
      <w:r w:rsidRPr="005246E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5246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246E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5246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246E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5246E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5246E3">
        <w:rPr>
          <w:rFonts w:ascii="GHEA Mariam" w:hAnsi="GHEA Mariam" w:cs="Sylfaen"/>
          <w:sz w:val="24"/>
          <w:szCs w:val="22"/>
          <w:lang w:val="de-DE"/>
        </w:rPr>
        <w:t>ո</w:t>
      </w:r>
      <w:r w:rsidRPr="005246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246E3">
        <w:rPr>
          <w:rFonts w:ascii="GHEA Mariam" w:hAnsi="GHEA Mariam" w:cs="Sylfaen"/>
          <w:sz w:val="24"/>
          <w:szCs w:val="22"/>
          <w:lang w:val="de-DE"/>
        </w:rPr>
        <w:t>ր</w:t>
      </w:r>
      <w:r w:rsidRPr="005246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246E3">
        <w:rPr>
          <w:rFonts w:ascii="GHEA Mariam" w:hAnsi="GHEA Mariam" w:cs="Sylfaen"/>
          <w:sz w:val="24"/>
          <w:szCs w:val="22"/>
          <w:lang w:val="de-DE"/>
        </w:rPr>
        <w:t>ո</w:t>
      </w:r>
      <w:r w:rsidRPr="005246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246E3">
        <w:rPr>
          <w:rFonts w:ascii="GHEA Mariam" w:hAnsi="GHEA Mariam" w:cs="Sylfaen"/>
          <w:sz w:val="24"/>
          <w:szCs w:val="22"/>
          <w:lang w:val="de-DE"/>
        </w:rPr>
        <w:t>շ</w:t>
      </w:r>
      <w:r w:rsidRPr="005246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246E3">
        <w:rPr>
          <w:rFonts w:ascii="GHEA Mariam" w:hAnsi="GHEA Mariam" w:cs="Sylfaen"/>
          <w:sz w:val="24"/>
          <w:szCs w:val="22"/>
          <w:lang w:val="de-DE"/>
        </w:rPr>
        <w:t>ու</w:t>
      </w:r>
      <w:r w:rsidRPr="005246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246E3">
        <w:rPr>
          <w:rFonts w:ascii="GHEA Mariam" w:hAnsi="GHEA Mariam" w:cs="Sylfaen"/>
          <w:sz w:val="24"/>
          <w:szCs w:val="22"/>
          <w:lang w:val="de-DE"/>
        </w:rPr>
        <w:t>մ</w:t>
      </w:r>
      <w:r w:rsidRPr="005246E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246E3">
        <w:rPr>
          <w:rFonts w:ascii="GHEA Mariam" w:hAnsi="GHEA Mariam" w:cs="Sylfaen"/>
          <w:sz w:val="24"/>
          <w:szCs w:val="22"/>
          <w:lang w:val="de-DE"/>
        </w:rPr>
        <w:t>է</w:t>
      </w:r>
      <w:r w:rsidRPr="005246E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246E3" w:rsidRPr="005246E3" w:rsidRDefault="005246E3" w:rsidP="005246E3">
      <w:pPr>
        <w:pStyle w:val="NormalWeb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noProof/>
          <w:color w:val="000000"/>
          <w:sz w:val="24"/>
          <w:szCs w:val="24"/>
          <w:lang w:val="pt-BR"/>
        </w:rPr>
      </w:pPr>
      <w:r w:rsidRPr="007D77BB">
        <w:rPr>
          <w:rFonts w:ascii="GHEA Mariam" w:hAnsi="GHEA Mariam" w:cs="Sylfaen"/>
          <w:spacing w:val="-6"/>
          <w:sz w:val="24"/>
          <w:szCs w:val="24"/>
          <w:lang w:val="hy-AM"/>
        </w:rPr>
        <w:t>Հայաստանի</w:t>
      </w:r>
      <w:r w:rsidRPr="007D77BB">
        <w:rPr>
          <w:rFonts w:ascii="GHEA Mariam" w:hAnsi="GHEA Mariam" w:cs="Sylfaen"/>
          <w:spacing w:val="-6"/>
          <w:sz w:val="24"/>
          <w:szCs w:val="24"/>
          <w:lang w:val="pt-BR"/>
        </w:rPr>
        <w:t xml:space="preserve"> </w:t>
      </w:r>
      <w:r w:rsidRPr="007D77BB">
        <w:rPr>
          <w:rFonts w:ascii="GHEA Mariam" w:hAnsi="GHEA Mariam" w:cs="Sylfaen"/>
          <w:spacing w:val="-6"/>
          <w:sz w:val="24"/>
          <w:szCs w:val="24"/>
          <w:lang w:val="hy-AM"/>
        </w:rPr>
        <w:t>Հանրապետության</w:t>
      </w:r>
      <w:r w:rsidRPr="007D77BB">
        <w:rPr>
          <w:rFonts w:ascii="GHEA Mariam" w:hAnsi="GHEA Mariam" w:cs="Sylfaen"/>
          <w:spacing w:val="-6"/>
          <w:sz w:val="24"/>
          <w:szCs w:val="24"/>
          <w:lang w:val="pt-BR"/>
        </w:rPr>
        <w:t xml:space="preserve"> </w:t>
      </w:r>
      <w:r w:rsidRPr="007D77BB">
        <w:rPr>
          <w:rFonts w:ascii="GHEA Mariam" w:hAnsi="GHEA Mariam" w:cs="Sylfaen"/>
          <w:spacing w:val="-6"/>
          <w:sz w:val="24"/>
          <w:szCs w:val="24"/>
          <w:lang w:val="hy-AM"/>
        </w:rPr>
        <w:t>սեփականություն</w:t>
      </w:r>
      <w:r w:rsidR="007D77BB" w:rsidRPr="007D77BB">
        <w:rPr>
          <w:rFonts w:ascii="GHEA Mariam" w:hAnsi="GHEA Mariam" w:cs="Sylfaen"/>
          <w:spacing w:val="-6"/>
          <w:sz w:val="24"/>
          <w:szCs w:val="24"/>
          <w:lang w:val="hy-AM"/>
        </w:rPr>
        <w:t>ը</w:t>
      </w:r>
      <w:r w:rsidRPr="007D77BB">
        <w:rPr>
          <w:rFonts w:ascii="GHEA Mariam" w:hAnsi="GHEA Mariam" w:cs="Sylfaen"/>
          <w:spacing w:val="-6"/>
          <w:sz w:val="24"/>
          <w:szCs w:val="24"/>
          <w:lang w:val="pt-BR"/>
        </w:rPr>
        <w:t xml:space="preserve"> </w:t>
      </w:r>
      <w:r w:rsidRPr="007D77BB">
        <w:rPr>
          <w:rFonts w:ascii="GHEA Mariam" w:hAnsi="GHEA Mariam" w:cs="Sylfaen"/>
          <w:spacing w:val="-6"/>
          <w:sz w:val="24"/>
          <w:szCs w:val="24"/>
          <w:lang w:val="hy-AM"/>
        </w:rPr>
        <w:t>հանդիսացող</w:t>
      </w:r>
      <w:r w:rsidR="007D77BB" w:rsidRPr="007D77BB">
        <w:rPr>
          <w:rFonts w:ascii="GHEA Mariam" w:hAnsi="GHEA Mariam" w:cs="Sylfaen"/>
          <w:spacing w:val="-6"/>
          <w:sz w:val="24"/>
          <w:szCs w:val="24"/>
          <w:lang w:val="hy-AM"/>
        </w:rPr>
        <w:t>՝</w:t>
      </w:r>
      <w:r w:rsidRPr="007D77BB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7D77BB">
        <w:rPr>
          <w:rFonts w:ascii="GHEA Mariam" w:hAnsi="GHEA Mariam"/>
          <w:spacing w:val="-6"/>
          <w:sz w:val="24"/>
          <w:szCs w:val="24"/>
          <w:lang w:val="hy-AM"/>
        </w:rPr>
        <w:t>Հայաս</w:t>
      </w:r>
      <w:r w:rsidRPr="007D77BB">
        <w:rPr>
          <w:rFonts w:ascii="GHEA Mariam" w:hAnsi="GHEA Mariam"/>
          <w:spacing w:val="-6"/>
          <w:sz w:val="24"/>
          <w:szCs w:val="24"/>
          <w:lang w:val="hy-AM"/>
        </w:rPr>
        <w:softHyphen/>
        <w:t>տանի</w:t>
      </w:r>
      <w:r w:rsidRPr="005246E3">
        <w:rPr>
          <w:rFonts w:ascii="GHEA Mariam" w:hAnsi="GHEA Mariam"/>
          <w:sz w:val="24"/>
          <w:szCs w:val="24"/>
          <w:lang w:val="hy-AM"/>
        </w:rPr>
        <w:t xml:space="preserve"> Հանրապետության Սյունիքի մարզ, քաղ</w:t>
      </w:r>
      <w:r w:rsidR="007D77BB">
        <w:rPr>
          <w:rFonts w:ascii="GHEA Mariam" w:hAnsi="GHEA Mariam"/>
          <w:sz w:val="24"/>
          <w:szCs w:val="24"/>
          <w:lang w:val="hy-AM"/>
        </w:rPr>
        <w:t>.</w:t>
      </w:r>
      <w:r w:rsidRPr="005246E3">
        <w:rPr>
          <w:rFonts w:ascii="GHEA Mariam" w:hAnsi="GHEA Mariam"/>
          <w:sz w:val="24"/>
          <w:szCs w:val="24"/>
          <w:lang w:val="hy-AM"/>
        </w:rPr>
        <w:t xml:space="preserve"> Մեղրի, Զորավար Անդրանիկի փողոց թիվ 2/11 </w:t>
      </w:r>
      <w:r w:rsidRPr="005246E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հասցեում</w:t>
      </w:r>
      <w:r w:rsidRPr="005246E3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5246E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գտնվող շենքի 4-րդ հարկից 117,5  </w:t>
      </w:r>
      <w:r w:rsidRPr="005246E3">
        <w:rPr>
          <w:rFonts w:ascii="GHEA Mariam" w:hAnsi="GHEA Mariam"/>
          <w:sz w:val="24"/>
          <w:szCs w:val="24"/>
          <w:lang w:val="hy-AM"/>
        </w:rPr>
        <w:t>քառ.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246E3">
        <w:rPr>
          <w:rFonts w:ascii="GHEA Mariam" w:hAnsi="GHEA Mariam"/>
          <w:sz w:val="24"/>
          <w:szCs w:val="24"/>
          <w:lang w:val="hy-AM"/>
        </w:rPr>
        <w:t>մետր մակե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246E3">
        <w:rPr>
          <w:rFonts w:ascii="GHEA Mariam" w:hAnsi="GHEA Mariam"/>
          <w:sz w:val="24"/>
          <w:szCs w:val="24"/>
          <w:lang w:val="hy-AM"/>
        </w:rPr>
        <w:t xml:space="preserve">րեսով՝ 10,543,223 դրամ սկզբնական արժեքով տարածքը (այսուհետ՝ </w:t>
      </w:r>
      <w:r>
        <w:rPr>
          <w:rFonts w:ascii="GHEA Mariam" w:hAnsi="GHEA Mariam"/>
          <w:sz w:val="24"/>
          <w:szCs w:val="24"/>
          <w:lang w:val="hy-AM"/>
        </w:rPr>
        <w:t>տ</w:t>
      </w:r>
      <w:r w:rsidRPr="005246E3">
        <w:rPr>
          <w:rFonts w:ascii="GHEA Mariam" w:hAnsi="GHEA Mariam"/>
          <w:sz w:val="24"/>
          <w:szCs w:val="24"/>
          <w:lang w:val="hy-AM"/>
        </w:rPr>
        <w:t xml:space="preserve">արածք) վկայական N 06082020-09-0030 հետ վերցնել Հայաստանի Հանրապետության պետական եկամուտների կոմիտեից </w:t>
      </w:r>
      <w:r w:rsidRPr="007D77BB">
        <w:rPr>
          <w:rFonts w:ascii="GHEA Mariam" w:hAnsi="GHEA Mariam" w:cs="Arial"/>
          <w:bCs/>
          <w:kern w:val="32"/>
          <w:sz w:val="24"/>
          <w:szCs w:val="24"/>
          <w:lang w:val="hy-AM"/>
        </w:rPr>
        <w:t>և</w:t>
      </w:r>
      <w:r w:rsidRPr="005246E3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7D77BB">
        <w:rPr>
          <w:rFonts w:ascii="GHEA Mariam" w:hAnsi="GHEA Mariam" w:cs="Arial"/>
          <w:bCs/>
          <w:kern w:val="32"/>
          <w:sz w:val="24"/>
          <w:szCs w:val="24"/>
          <w:lang w:val="hy-AM"/>
        </w:rPr>
        <w:t>ամրացնել</w:t>
      </w:r>
      <w:r w:rsidRPr="005246E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5246E3">
        <w:rPr>
          <w:rFonts w:ascii="GHEA Mariam" w:hAnsi="GHEA Mariam"/>
          <w:sz w:val="24"/>
          <w:szCs w:val="24"/>
          <w:lang w:val="hy-AM"/>
        </w:rPr>
        <w:t>Հայաստանի Հանրապետու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246E3">
        <w:rPr>
          <w:rFonts w:ascii="GHEA Mariam" w:hAnsi="GHEA Mariam"/>
          <w:sz w:val="24"/>
          <w:szCs w:val="24"/>
          <w:lang w:val="hy-AM"/>
        </w:rPr>
        <w:t>թյան տարածքային կառավարման և ենթակառուցվածքների</w:t>
      </w:r>
      <w:r w:rsidRPr="005246E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նախարարության պ</w:t>
      </w:r>
      <w:r w:rsidRPr="007D77B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ետական</w:t>
      </w:r>
      <w:r w:rsidRPr="005246E3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7D77BB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գույքի</w:t>
      </w:r>
      <w:r w:rsidRPr="005246E3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7D77BB">
        <w:rPr>
          <w:rFonts w:ascii="GHEA Mariam" w:hAnsi="GHEA Mariam" w:cs="Sylfaen"/>
          <w:sz w:val="24"/>
          <w:szCs w:val="24"/>
          <w:lang w:val="hy-AM"/>
        </w:rPr>
        <w:t>կառավարման</w:t>
      </w:r>
      <w:r w:rsidRPr="005246E3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7D77BB">
        <w:rPr>
          <w:rFonts w:ascii="GHEA Mariam" w:hAnsi="GHEA Mariam" w:cs="Sylfaen"/>
          <w:sz w:val="24"/>
          <w:szCs w:val="24"/>
          <w:lang w:val="hy-AM"/>
        </w:rPr>
        <w:t>կոմիտեին։</w:t>
      </w:r>
      <w:r w:rsidRPr="005246E3">
        <w:rPr>
          <w:rFonts w:ascii="GHEA Mariam" w:hAnsi="GHEA Mariam" w:cs="Sylfaen"/>
          <w:sz w:val="24"/>
          <w:szCs w:val="24"/>
          <w:lang w:val="pt-BR"/>
        </w:rPr>
        <w:t xml:space="preserve"> </w:t>
      </w:r>
      <w:bookmarkStart w:id="0" w:name="_GoBack"/>
      <w:bookmarkEnd w:id="0"/>
    </w:p>
    <w:p w:rsidR="005246E3" w:rsidRPr="005246E3" w:rsidRDefault="005246E3" w:rsidP="005246E3">
      <w:pPr>
        <w:pStyle w:val="NormalWeb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5246E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5246E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կա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5246E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ռուցվածքների նախարարության </w:t>
      </w:r>
      <w:r w:rsidRPr="005246E3">
        <w:rPr>
          <w:rFonts w:ascii="GHEA Mariam" w:hAnsi="GHEA Mariam" w:cs="Sylfaen"/>
          <w:noProof/>
          <w:color w:val="000000"/>
          <w:sz w:val="24"/>
          <w:szCs w:val="24"/>
        </w:rPr>
        <w:t>պետական</w:t>
      </w:r>
      <w:r w:rsidRPr="005246E3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5246E3">
        <w:rPr>
          <w:rFonts w:ascii="GHEA Mariam" w:hAnsi="GHEA Mariam" w:cs="Sylfaen"/>
          <w:noProof/>
          <w:color w:val="000000"/>
          <w:sz w:val="24"/>
          <w:szCs w:val="24"/>
        </w:rPr>
        <w:t>գույքի</w:t>
      </w:r>
      <w:r w:rsidRPr="005246E3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5246E3">
        <w:rPr>
          <w:rFonts w:ascii="GHEA Mariam" w:hAnsi="GHEA Mariam" w:cs="Sylfaen"/>
          <w:sz w:val="24"/>
          <w:szCs w:val="24"/>
          <w:lang w:val="en-US"/>
        </w:rPr>
        <w:t>կառավարման</w:t>
      </w:r>
      <w:r w:rsidRPr="005246E3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5246E3">
        <w:rPr>
          <w:rFonts w:ascii="GHEA Mariam" w:hAnsi="GHEA Mariam" w:cs="Sylfaen"/>
          <w:sz w:val="24"/>
          <w:szCs w:val="24"/>
        </w:rPr>
        <w:t>կոմիտեի</w:t>
      </w:r>
      <w:r w:rsidRPr="005246E3">
        <w:rPr>
          <w:rFonts w:ascii="GHEA Mariam" w:hAnsi="GHEA Mariam"/>
          <w:sz w:val="24"/>
          <w:szCs w:val="24"/>
          <w:lang w:val="hy-AM"/>
        </w:rPr>
        <w:t xml:space="preserve"> </w:t>
      </w:r>
      <w:r w:rsidRPr="005246E3">
        <w:rPr>
          <w:rFonts w:ascii="GHEA Mariam" w:hAnsi="GHEA Mariam"/>
          <w:sz w:val="24"/>
          <w:szCs w:val="24"/>
          <w:lang w:val="hy-AM"/>
        </w:rPr>
        <w:lastRenderedPageBreak/>
        <w:t>նախագահին</w:t>
      </w:r>
      <w:r w:rsidRPr="005246E3">
        <w:rPr>
          <w:rFonts w:ascii="GHEA Mariam" w:hAnsi="GHEA Mariam"/>
          <w:sz w:val="24"/>
          <w:szCs w:val="24"/>
          <w:lang w:val="en-US"/>
        </w:rPr>
        <w:t>՝</w:t>
      </w:r>
      <w:r w:rsidRPr="005246E3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5246E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Հայաստանի Հանրապետության </w:t>
      </w:r>
      <w:r w:rsidRPr="005246E3">
        <w:rPr>
          <w:rFonts w:ascii="GHEA Mariam" w:hAnsi="GHEA Mariam"/>
          <w:sz w:val="24"/>
          <w:szCs w:val="24"/>
          <w:lang w:val="hy-AM"/>
        </w:rPr>
        <w:t>պետական եկամուտների կոմի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246E3">
        <w:rPr>
          <w:rFonts w:ascii="GHEA Mariam" w:hAnsi="GHEA Mariam"/>
          <w:sz w:val="24"/>
          <w:szCs w:val="24"/>
          <w:lang w:val="hy-AM"/>
        </w:rPr>
        <w:t>տեի նախագահի</w:t>
      </w:r>
      <w:r w:rsidRPr="005246E3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5246E3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հետ</w:t>
      </w:r>
      <w:r w:rsidRPr="005246E3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5246E3">
        <w:rPr>
          <w:rFonts w:ascii="GHEA Mariam" w:hAnsi="GHEA Mariam" w:cs="Sylfaen"/>
          <w:noProof/>
          <w:color w:val="000000"/>
          <w:sz w:val="24"/>
          <w:szCs w:val="24"/>
          <w:lang w:val="en-US"/>
        </w:rPr>
        <w:t>համատեղ</w:t>
      </w:r>
      <w:r w:rsidRPr="005246E3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,</w:t>
      </w:r>
      <w:r w:rsidRPr="005246E3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սույն որոշումն ուժի մեջ մտնելուց հետո եռամսյա </w:t>
      </w:r>
      <w:r w:rsidRPr="005246E3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 xml:space="preserve">ժամկետում իրականացնել սույն որոշման 1-ին կետում նշված </w:t>
      </w:r>
      <w:r w:rsidRPr="005246E3">
        <w:rPr>
          <w:rFonts w:ascii="GHEA Mariam" w:hAnsi="GHEA Mariam" w:cs="Arial"/>
          <w:bCs/>
          <w:spacing w:val="-2"/>
          <w:kern w:val="32"/>
          <w:sz w:val="24"/>
          <w:szCs w:val="24"/>
          <w:lang w:val="hy-AM"/>
        </w:rPr>
        <w:t>տարածքի</w:t>
      </w:r>
      <w:r w:rsidRPr="005246E3">
        <w:rPr>
          <w:rFonts w:ascii="GHEA Mariam" w:hAnsi="GHEA Mariam" w:cs="Arial"/>
          <w:bCs/>
          <w:spacing w:val="-2"/>
          <w:kern w:val="32"/>
          <w:sz w:val="24"/>
          <w:szCs w:val="24"/>
          <w:lang w:val="pt-BR"/>
        </w:rPr>
        <w:t xml:space="preserve"> հանձնման</w:t>
      </w:r>
      <w:r w:rsidRPr="005246E3">
        <w:rPr>
          <w:rFonts w:ascii="GHEA Mariam" w:hAnsi="GHEA Mariam" w:cs="Arial"/>
          <w:bCs/>
          <w:kern w:val="32"/>
          <w:sz w:val="24"/>
          <w:szCs w:val="24"/>
          <w:lang w:val="pt-BR"/>
        </w:rPr>
        <w:t>-ընդունման աշխատանքները:</w:t>
      </w:r>
    </w:p>
    <w:p w:rsidR="001F225D" w:rsidRDefault="001F225D">
      <w:pPr>
        <w:pStyle w:val="mechtex"/>
        <w:rPr>
          <w:rFonts w:ascii="Arial" w:hAnsi="Arial" w:cs="Arial"/>
          <w:lang w:val="pt-BR"/>
        </w:rPr>
      </w:pPr>
    </w:p>
    <w:p w:rsidR="005246E3" w:rsidRDefault="005246E3">
      <w:pPr>
        <w:pStyle w:val="mechtex"/>
        <w:rPr>
          <w:rFonts w:ascii="Arial" w:hAnsi="Arial" w:cs="Arial"/>
          <w:lang w:val="pt-BR"/>
        </w:rPr>
      </w:pPr>
    </w:p>
    <w:p w:rsidR="005246E3" w:rsidRDefault="005246E3">
      <w:pPr>
        <w:pStyle w:val="mechtex"/>
        <w:rPr>
          <w:rFonts w:ascii="Arial" w:hAnsi="Arial" w:cs="Arial"/>
          <w:lang w:val="pt-BR"/>
        </w:rPr>
      </w:pPr>
    </w:p>
    <w:p w:rsidR="005246E3" w:rsidRDefault="005246E3">
      <w:pPr>
        <w:pStyle w:val="mechtex"/>
        <w:rPr>
          <w:rFonts w:ascii="Arial" w:hAnsi="Arial" w:cs="Arial"/>
          <w:lang w:val="pt-BR"/>
        </w:rPr>
      </w:pPr>
    </w:p>
    <w:p w:rsidR="005246E3" w:rsidRPr="005246E3" w:rsidRDefault="005246E3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5246E3">
        <w:rPr>
          <w:rFonts w:ascii="GHEA Mariam" w:hAnsi="GHEA Mariam" w:cs="Arial Armenian"/>
          <w:sz w:val="24"/>
          <w:szCs w:val="24"/>
          <w:lang w:val="pt-B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246E3" w:rsidRPr="005246E3" w:rsidRDefault="005246E3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5246E3"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5246E3">
        <w:rPr>
          <w:rFonts w:ascii="GHEA Mariam" w:hAnsi="GHEA Mariam" w:cs="Arial Armenian"/>
          <w:sz w:val="24"/>
          <w:szCs w:val="24"/>
          <w:lang w:val="pt-BR"/>
        </w:rPr>
        <w:tab/>
      </w:r>
      <w:r w:rsidRPr="005246E3">
        <w:rPr>
          <w:rFonts w:ascii="GHEA Mariam" w:hAnsi="GHEA Mariam" w:cs="Arial Armenian"/>
          <w:sz w:val="24"/>
          <w:szCs w:val="24"/>
          <w:lang w:val="pt-BR"/>
        </w:rPr>
        <w:tab/>
      </w:r>
      <w:r w:rsidRPr="005246E3">
        <w:rPr>
          <w:rFonts w:ascii="GHEA Mariam" w:hAnsi="GHEA Mariam" w:cs="Arial Armenian"/>
          <w:sz w:val="24"/>
          <w:szCs w:val="24"/>
          <w:lang w:val="pt-BR"/>
        </w:rPr>
        <w:tab/>
      </w:r>
      <w:r w:rsidRPr="005246E3">
        <w:rPr>
          <w:rFonts w:ascii="GHEA Mariam" w:hAnsi="GHEA Mariam" w:cs="Arial Armenian"/>
          <w:sz w:val="24"/>
          <w:szCs w:val="24"/>
          <w:lang w:val="pt-BR"/>
        </w:rPr>
        <w:tab/>
      </w:r>
      <w:r w:rsidRPr="005246E3">
        <w:rPr>
          <w:rFonts w:ascii="GHEA Mariam" w:hAnsi="GHEA Mariam" w:cs="Arial Armenian"/>
          <w:sz w:val="24"/>
          <w:szCs w:val="24"/>
          <w:lang w:val="pt-B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5246E3">
        <w:rPr>
          <w:rFonts w:ascii="GHEA Mariam" w:hAnsi="GHEA Mariam" w:cs="Sylfaen"/>
          <w:sz w:val="24"/>
          <w:szCs w:val="24"/>
          <w:lang w:val="pt-BR"/>
        </w:rPr>
        <w:t>.</w:t>
      </w:r>
      <w:r w:rsidRPr="005246E3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246E3" w:rsidRPr="005246E3" w:rsidRDefault="005246E3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5246E3" w:rsidRPr="005246E3" w:rsidRDefault="005246E3" w:rsidP="005246E3">
      <w:pPr>
        <w:pStyle w:val="norm"/>
        <w:spacing w:line="240" w:lineRule="auto"/>
        <w:ind w:firstLine="0"/>
        <w:rPr>
          <w:rFonts w:ascii="Arial" w:hAnsi="Arial" w:cs="Arial"/>
          <w:lang w:val="pt-BR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5246E3" w:rsidRPr="005246E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2BC" w:rsidRDefault="00E562BC">
      <w:r>
        <w:separator/>
      </w:r>
    </w:p>
  </w:endnote>
  <w:endnote w:type="continuationSeparator" w:id="0">
    <w:p w:rsidR="00E562BC" w:rsidRDefault="00E56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562B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32A59">
      <w:rPr>
        <w:noProof/>
      </w:rPr>
      <w:t>voroshumTK144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2BC" w:rsidRDefault="00E562BC">
      <w:r>
        <w:separator/>
      </w:r>
    </w:p>
  </w:footnote>
  <w:footnote w:type="continuationSeparator" w:id="0">
    <w:p w:rsidR="00E562BC" w:rsidRDefault="00E56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D77B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6E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A5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6E3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7C7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7BB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2BC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0FF2E1"/>
  <w15:chartTrackingRefBased/>
  <w15:docId w15:val="{A5CFD2F9-7349-4344-BDF3-988A8698F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246E3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5246E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character" w:customStyle="1" w:styleId="normChar">
    <w:name w:val="norm Char"/>
    <w:link w:val="norm"/>
    <w:rsid w:val="005246E3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5246E3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5246E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2024-05-29T08:27:00Z</dcterms:created>
  <dcterms:modified xsi:type="dcterms:W3CDTF">2024-05-29T12:42:00Z</dcterms:modified>
</cp:coreProperties>
</file>