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B5249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2B5249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1448B3B6" w:rsidR="00914853" w:rsidRPr="002B5249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36458B" w:rsidRPr="0036458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36458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հոկտեմբերի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B769E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36458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36458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1577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փոփոխություն</w:t>
      </w:r>
      <w:r w:rsidR="008828A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2B524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2B524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2B5249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CBAF85B" w:rsidR="0077537C" w:rsidRPr="002B5249" w:rsidRDefault="003645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140D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40D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B5249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506516E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6458B" w:rsidRPr="0036458B">
              <w:rPr>
                <w:rFonts w:ascii="GHEA Grapalat" w:eastAsia="Times New Roman" w:hAnsi="GHEA Grapalat" w:cs="Times New Roman"/>
                <w:sz w:val="24"/>
                <w:szCs w:val="24"/>
              </w:rPr>
              <w:t>01/2-1/7778-2024</w:t>
            </w:r>
          </w:p>
        </w:tc>
      </w:tr>
      <w:tr w:rsidR="0077537C" w:rsidRPr="002B5249" w14:paraId="759FF38C" w14:textId="77777777" w:rsidTr="00D95E37">
        <w:trPr>
          <w:trHeight w:val="77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E4B3A1C" w:rsidR="0016145A" w:rsidRPr="002B5249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B5249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B52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B524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769E6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B5249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8AC9094" w:rsidR="0077537C" w:rsidRPr="002B5249" w:rsidRDefault="002D574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40D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B5249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4598563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2D5748" w:rsidRPr="002D5748">
              <w:rPr>
                <w:rFonts w:ascii="GHEA Grapalat" w:eastAsia="Times New Roman" w:hAnsi="GHEA Grapalat" w:cs="Times New Roman"/>
                <w:sz w:val="24"/>
                <w:szCs w:val="24"/>
              </w:rPr>
              <w:t>01/3-2/23328-2024</w:t>
            </w:r>
          </w:p>
        </w:tc>
      </w:tr>
      <w:tr w:rsidR="0077537C" w:rsidRPr="00243E08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69380D" w14:textId="6E17269D" w:rsidR="002D5748" w:rsidRPr="002D5748" w:rsidRDefault="00A43CC7" w:rsidP="002D574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bookmarkStart w:id="2" w:name="_GoBack"/>
            <w:bookmarkEnd w:id="2"/>
            <w:r w:rsidR="002D5748" w:rsidRPr="002D574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2022 թվականի հոկտեմբերի 13-ի N 1577-Ա մեջ փոփոխություն կատարելու մասին» Հայաստանի Հանրապետության կառավարության որոշման նախագծի վերաբերյալ հայտնում ենք, որ նախագծով լրացվող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 Մասնավորապես «Անվանումը» սյունակը թերի է լրացված։ Անհրաժեշտ է լրացնել՝ Կաշի՝ դաբաղումից հետո լրացուցիչ մշակում անցած կամ կաշվե կրաստի տեսքով, ներառյալ մագաղաթացվածը՝ խոշոր եղջերավոր անասունների (ներառյալ՝ գոմեշների) կամ ձիազգի կենդանիների </w:t>
            </w:r>
            <w:r w:rsidR="002D5748" w:rsidRPr="002D574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մորթերից՝ առանց մազածածկույթի, կրկնորդված կամ չկրկնորդված՝ բացի 4114 ապրանքային դիրքում ընդգրկված կաշվից՝ ամբողջական մորթեր, դիմերեսները կրկնորդված, բացառությամբ կաշվից խոշոր եղջերավոր անասունների (ներառյալ՝ գոմեշների) մորթերից, որոնց մակերեւույթի մակերեսը չի գերազանցում 2,6 մ</w:t>
            </w:r>
            <w:r w:rsidR="002D5748" w:rsidRPr="002D5748">
              <w:rPr>
                <w:rFonts w:ascii="GHEA Grapalat" w:hAnsi="GHEA Grapalat"/>
                <w:noProof/>
                <w:sz w:val="24"/>
                <w:szCs w:val="24"/>
                <w:vertAlign w:val="superscript"/>
                <w:lang w:val="hy-AM"/>
              </w:rPr>
              <w:t>2</w:t>
            </w:r>
            <w:r w:rsidR="002D5748" w:rsidRPr="002D574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(28 քառակուսի ֆուտը)՝ կաշի՝ խոշոր եղջերավոր անասունների (ներառյալ՝ գոմեշների) մորթերից։</w:t>
            </w:r>
          </w:p>
          <w:p w14:paraId="63ED152C" w14:textId="4C983B1D" w:rsidR="00284962" w:rsidRPr="00140D84" w:rsidRDefault="002D5748" w:rsidP="002D574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D574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«Զեննի» սահմանափակ պատասխանատվությամբ ընկերությունը (ՀՎՀՀ 02612321, գրանցված 16.10.2012թ.) գործում է հարկման ընդհանուր համակարգում, ըստ ներկայացրած վերջին՝ 2024թ. փետրվար ամսվա եկամտային հարկի և սոցիալական վճարի ամսական հաշվարկի ունի 104 հարկման բազա ունեցող վարձու աշխատողներ, իսկ 09.04.2024թ.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5A0131D" w:rsidR="00092818" w:rsidRPr="002B5249" w:rsidRDefault="00046EB5" w:rsidP="00243E08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A43C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243E08" w:rsidRPr="00243E0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384533E7" w14:textId="51E4E475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B5249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B5249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2B52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04A5B44" w:rsidR="005B08DC" w:rsidRPr="002B5249" w:rsidRDefault="002D574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40D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B5249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2B5249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B5249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689A8A9" w:rsidR="005B08DC" w:rsidRPr="002B5249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2B5249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2D5748" w:rsidRPr="002D5748">
              <w:rPr>
                <w:rFonts w:ascii="GHEA Grapalat" w:eastAsia="Times New Roman" w:hAnsi="GHEA Grapalat" w:cs="Times New Roman"/>
                <w:sz w:val="24"/>
                <w:szCs w:val="24"/>
              </w:rPr>
              <w:t>//14223-2024</w:t>
            </w:r>
          </w:p>
        </w:tc>
      </w:tr>
      <w:tr w:rsidR="005B08DC" w:rsidRPr="002B5249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674B1BBC" w:rsidR="005B08DC" w:rsidRPr="002B5249" w:rsidRDefault="00140D84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40D84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t>Դիտո</w:t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ղու</w:t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 և առաջար</w:t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կու</w:t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4C9BD6" w14:textId="77777777" w:rsidR="005B08DC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442127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7E2DD83" w14:textId="7E25B2DE" w:rsidR="00140D84" w:rsidRPr="002B5249" w:rsidRDefault="00140D8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2B5249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B5249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97F8C"/>
    <w:rsid w:val="000A558F"/>
    <w:rsid w:val="000B1583"/>
    <w:rsid w:val="000B33DD"/>
    <w:rsid w:val="000B7B15"/>
    <w:rsid w:val="001063CB"/>
    <w:rsid w:val="00106E6E"/>
    <w:rsid w:val="00122780"/>
    <w:rsid w:val="00125F1D"/>
    <w:rsid w:val="00140D84"/>
    <w:rsid w:val="001522B4"/>
    <w:rsid w:val="0016145A"/>
    <w:rsid w:val="001B1535"/>
    <w:rsid w:val="00211003"/>
    <w:rsid w:val="00243E08"/>
    <w:rsid w:val="00250194"/>
    <w:rsid w:val="00284962"/>
    <w:rsid w:val="002A30DF"/>
    <w:rsid w:val="002B5249"/>
    <w:rsid w:val="002D5748"/>
    <w:rsid w:val="0036458B"/>
    <w:rsid w:val="003C37B7"/>
    <w:rsid w:val="003D2AC6"/>
    <w:rsid w:val="00442127"/>
    <w:rsid w:val="00585284"/>
    <w:rsid w:val="005A5CB3"/>
    <w:rsid w:val="005B08DC"/>
    <w:rsid w:val="005D2217"/>
    <w:rsid w:val="006343B8"/>
    <w:rsid w:val="006D775B"/>
    <w:rsid w:val="006E13AF"/>
    <w:rsid w:val="007174DF"/>
    <w:rsid w:val="0077537C"/>
    <w:rsid w:val="00793867"/>
    <w:rsid w:val="007F2A15"/>
    <w:rsid w:val="007F42AC"/>
    <w:rsid w:val="00831CA5"/>
    <w:rsid w:val="00856430"/>
    <w:rsid w:val="008828A4"/>
    <w:rsid w:val="00885C36"/>
    <w:rsid w:val="008B3C8F"/>
    <w:rsid w:val="00914853"/>
    <w:rsid w:val="009C41DE"/>
    <w:rsid w:val="00A43CC7"/>
    <w:rsid w:val="00AA33F5"/>
    <w:rsid w:val="00B07079"/>
    <w:rsid w:val="00B769E6"/>
    <w:rsid w:val="00B80235"/>
    <w:rsid w:val="00C42FC9"/>
    <w:rsid w:val="00C83321"/>
    <w:rsid w:val="00CC170F"/>
    <w:rsid w:val="00D06E69"/>
    <w:rsid w:val="00D95E37"/>
    <w:rsid w:val="00E0614B"/>
    <w:rsid w:val="00E35264"/>
    <w:rsid w:val="00E85ACA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2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https://mul2.gov.am/tasks/979573/oneclick/ampopatert.docx?token=f662ab56a4aa617ee67da5f7164846b1</cp:keywords>
  <dc:description/>
  <cp:lastModifiedBy>Gohar H. Harutyunyan</cp:lastModifiedBy>
  <cp:revision>45</cp:revision>
  <dcterms:created xsi:type="dcterms:W3CDTF">2021-11-10T11:33:00Z</dcterms:created>
  <dcterms:modified xsi:type="dcterms:W3CDTF">2024-05-22T11:43:00Z</dcterms:modified>
</cp:coreProperties>
</file>