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Default="001263E4" w:rsidP="00950591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«</w:t>
      </w:r>
      <w:r w:rsidR="00AA6AAE" w:rsidRPr="00AA6AAE">
        <w:rPr>
          <w:rFonts w:ascii="GHEA Grapalat" w:hAnsi="GHEA Grapalat"/>
          <w:b/>
          <w:bCs/>
          <w:sz w:val="24"/>
          <w:szCs w:val="24"/>
          <w:lang w:val="pt-BR"/>
        </w:rPr>
        <w:t>Հայաստանի Հանրապետության տարածքային կառավարման և ենթակառուցվածքների նախարարության պետական գույքի կառավարման կոմիտեին անշարժ գույք ամրացնելու և «Գավառի մանկատուն» պետական ոչ առևտրային կազմակերպությանն անհատույց օգտագործման իրավունքով ամրացնելու</w:t>
      </w:r>
      <w:r w:rsidRPr="00AA6AAE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»</w:t>
      </w:r>
      <w:r w:rsidRPr="00AA6AA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AA6AA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C454AC" w:rsidRPr="00AA6AAE" w:rsidRDefault="00C454AC" w:rsidP="0095059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p w:rsidR="001555C7" w:rsidRPr="009E7116" w:rsidRDefault="00AA6AAE" w:rsidP="009E7116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9E7116">
        <w:rPr>
          <w:rFonts w:ascii="GHEA Grapalat" w:hAnsi="GHEA Grapalat" w:cs="Sylfaen"/>
          <w:sz w:val="24"/>
          <w:szCs w:val="24"/>
        </w:rPr>
        <w:t>Տեղեկացնում</w:t>
      </w:r>
      <w:proofErr w:type="spellEnd"/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ենք, որ ՀՀ աշխատանքի և սոցիալական հարցերի նախարարությունն իր 09.04.2024թ. թիվ ՍՄ/ՄԴ/11842-2024 գրությամբ դիմել է ՀՀ ՏԿԵՆ պետական գույքի կառավարման կոմիտե՝ տեղեկացնելով, որ ՀՀ աշխատանքի և սոցիալական հարցերի նախարարության ենթակայության </w:t>
      </w:r>
      <w:r w:rsidRPr="009E7116">
        <w:rPr>
          <w:rFonts w:ascii="GHEA Grapalat" w:hAnsi="GHEA Grapalat" w:cs="Sylfaen"/>
          <w:sz w:val="24"/>
          <w:szCs w:val="24"/>
          <w:lang w:val="hy-AM"/>
        </w:rPr>
        <w:t>«Գավառի մանկատուն» ՊՈԱԿ-ի դիմումի հիման վրա Գեղարքունիքի մարզի, Գավառ համայնքի, Նարեկացի 3 հասցեում գտնվող 0.431 հա մակերեսով հողամասի և դրա վրա կառուցված շենք-շինությունների նկատմամբ ճանաչվել է Հայաստանի Հանրապետության սեփականության իրավունքը և տրամադրվել է Անշարժ գույքի նկատմամբ իրավունքի պետական գրանցման N 0</w:t>
      </w:r>
      <w:r w:rsidR="002C7676" w:rsidRPr="002C7676">
        <w:rPr>
          <w:rFonts w:ascii="GHEA Grapalat" w:hAnsi="GHEA Grapalat" w:cs="Sylfaen"/>
          <w:sz w:val="24"/>
          <w:szCs w:val="24"/>
          <w:lang w:val="pt-BR"/>
        </w:rPr>
        <w:t>7</w:t>
      </w:r>
      <w:r w:rsidRPr="009E7116">
        <w:rPr>
          <w:rFonts w:ascii="GHEA Grapalat" w:hAnsi="GHEA Grapalat" w:cs="Sylfaen"/>
          <w:sz w:val="24"/>
          <w:szCs w:val="24"/>
          <w:lang w:val="hy-AM"/>
        </w:rPr>
        <w:t>0</w:t>
      </w:r>
      <w:r w:rsidR="002C7676" w:rsidRPr="002C7676">
        <w:rPr>
          <w:rFonts w:ascii="GHEA Grapalat" w:hAnsi="GHEA Grapalat" w:cs="Sylfaen"/>
          <w:sz w:val="24"/>
          <w:szCs w:val="24"/>
          <w:lang w:val="pt-BR"/>
        </w:rPr>
        <w:t>5</w:t>
      </w:r>
      <w:r w:rsidRPr="009E7116">
        <w:rPr>
          <w:rFonts w:ascii="GHEA Grapalat" w:hAnsi="GHEA Grapalat" w:cs="Sylfaen"/>
          <w:sz w:val="24"/>
          <w:szCs w:val="24"/>
          <w:lang w:val="hy-AM"/>
        </w:rPr>
        <w:t>2024-05-00</w:t>
      </w:r>
      <w:r w:rsidR="002C7676" w:rsidRPr="002C7676">
        <w:rPr>
          <w:rFonts w:ascii="GHEA Grapalat" w:hAnsi="GHEA Grapalat" w:cs="Sylfaen"/>
          <w:sz w:val="24"/>
          <w:szCs w:val="24"/>
          <w:lang w:val="pt-BR"/>
        </w:rPr>
        <w:t>0</w:t>
      </w:r>
      <w:r w:rsidR="002C7676">
        <w:rPr>
          <w:rFonts w:ascii="GHEA Grapalat" w:hAnsi="GHEA Grapalat" w:cs="Sylfaen"/>
          <w:sz w:val="24"/>
          <w:szCs w:val="24"/>
          <w:lang w:val="pt-BR"/>
        </w:rPr>
        <w:t>8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 w:cs="Sylfaen"/>
          <w:sz w:val="24"/>
          <w:szCs w:val="24"/>
          <w:lang w:val="hy-AM"/>
        </w:rPr>
        <w:t>վկայականը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և խն</w:t>
      </w:r>
      <w:r w:rsidR="00EB288A" w:rsidRPr="009E7116">
        <w:rPr>
          <w:rFonts w:ascii="GHEA Grapalat" w:hAnsi="GHEA Grapalat" w:cs="Sylfaen"/>
          <w:sz w:val="24"/>
          <w:szCs w:val="24"/>
          <w:lang w:val="pt-BR"/>
        </w:rPr>
        <w:t>դրել մ</w:t>
      </w:r>
      <w:r w:rsidRPr="009E7116">
        <w:rPr>
          <w:rFonts w:ascii="GHEA Grapalat" w:hAnsi="GHEA Grapalat" w:cs="Sylfaen"/>
          <w:sz w:val="24"/>
          <w:szCs w:val="24"/>
          <w:lang w:val="hy-AM"/>
        </w:rPr>
        <w:t>անկատան երեխաների համար կրթական, մշակութային, սպորտային միջոցառումներ անցկացնելու, ճանաչողական և ուսուցողական բնույթի հետաքրքիր ժամանց կազմակերպելու նպատակով քննարկել նշված անշարժ գույքը «Գավառի մանկատուն» ՊՈԱԿ-ին անժամկետ և անհատույց օգտագործման իրավունքով ամրացնելու հարցը</w:t>
      </w:r>
      <w:r w:rsidR="00EB288A" w:rsidRPr="009E7116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EB288A" w:rsidRPr="009E7116" w:rsidRDefault="00EB288A" w:rsidP="009E7116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Ելնելով վերոգրյալից, ինչպես նաև 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t xml:space="preserve">հաշվի առնելով, որ </w:t>
      </w:r>
      <w:r w:rsidR="00C454AC">
        <w:rPr>
          <w:rFonts w:ascii="GHEA Grapalat" w:hAnsi="GHEA Grapalat" w:cs="Sylfaen"/>
          <w:sz w:val="24"/>
          <w:szCs w:val="24"/>
          <w:lang w:val="pt-BR"/>
        </w:rPr>
        <w:t xml:space="preserve">վերը 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t xml:space="preserve">նշված անշարժ գույքը հաշվառված չէ որևէ պետական մարմնի հաշվեկշռում, Պետական գույքի կառավարման կոմիտեի կողմից մշակվել է 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տարածքային կառավարման և ենթակառուցվածքների նախարարության պետական գույքի կառավարման կոմիտեին անշարժ գույք ամրացնելու և «Գավառի մանկատուն» պետական ոչ առևտրային կազմակերպությանն անհատույց օգտագործման իրավունքով ամրացնելու մասին» ՀՀ կառավարության որոշման նախագիծը, որով առաջարկվում է Հայաստանի Հանրապետության սեփականություն 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գրանցված </w:t>
      </w:r>
      <w:r w:rsidR="00C92053" w:rsidRPr="009E7116">
        <w:rPr>
          <w:rFonts w:ascii="GHEA Grapalat" w:hAnsi="GHEA Grapalat" w:cs="Sylfaen"/>
          <w:sz w:val="24"/>
          <w:szCs w:val="24"/>
          <w:lang w:val="hy-AM"/>
        </w:rPr>
        <w:t>Գեղարքունիքի մարզի, Գավառ համայնքի, Նարեկացի 3 հասցեում գտնվող 0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t>.</w:t>
      </w:r>
      <w:r w:rsidR="00C92053" w:rsidRPr="009E7116">
        <w:rPr>
          <w:rFonts w:ascii="GHEA Grapalat" w:hAnsi="GHEA Grapalat" w:cs="Sylfaen"/>
          <w:sz w:val="24"/>
          <w:szCs w:val="24"/>
          <w:lang w:val="hy-AM"/>
        </w:rPr>
        <w:t>431 հա հողամաս</w:t>
      </w:r>
      <w:r w:rsidR="00C92053" w:rsidRPr="009E7116">
        <w:rPr>
          <w:rFonts w:ascii="GHEA Grapalat" w:hAnsi="GHEA Grapalat" w:cs="Sylfaen"/>
          <w:sz w:val="24"/>
          <w:szCs w:val="24"/>
        </w:rPr>
        <w:t>ը</w:t>
      </w:r>
      <w:r w:rsidR="00C92053" w:rsidRPr="009E7116">
        <w:rPr>
          <w:rFonts w:ascii="GHEA Grapalat" w:hAnsi="GHEA Grapalat" w:cs="Sylfaen"/>
          <w:sz w:val="24"/>
          <w:szCs w:val="24"/>
          <w:lang w:val="hy-AM"/>
        </w:rPr>
        <w:t xml:space="preserve"> և դրա վրա կառուցված շենք-շինություններ</w:t>
      </w:r>
      <w:r w:rsidR="00C92053" w:rsidRPr="009E7116">
        <w:rPr>
          <w:rFonts w:ascii="GHEA Grapalat" w:hAnsi="GHEA Grapalat" w:cs="Sylfaen"/>
          <w:sz w:val="24"/>
          <w:szCs w:val="24"/>
        </w:rPr>
        <w:t>ն</w:t>
      </w:r>
      <w:r w:rsidR="00C92053" w:rsidRPr="009E7116">
        <w:rPr>
          <w:rFonts w:ascii="GHEA Grapalat" w:hAnsi="GHEA Grapalat" w:cs="Sylfaen"/>
          <w:sz w:val="24"/>
          <w:szCs w:val="24"/>
          <w:lang w:val="pt-BR"/>
        </w:rPr>
        <w:t xml:space="preserve"> ամրացնել ՀՀ ՏԿԵՆ պետական գույքի կառավարման կոմիտեին և անհատույց անժամկետ օգտագործման իրավունքով ամրացնել «Գավառի մանկատուն» պետական ոչ առևտրային կազմակերպության</w:t>
      </w:r>
      <w:r w:rsidR="009E7116" w:rsidRPr="009E7116">
        <w:rPr>
          <w:rFonts w:ascii="GHEA Grapalat" w:hAnsi="GHEA Grapalat" w:cs="Sylfaen"/>
          <w:sz w:val="24"/>
          <w:szCs w:val="24"/>
          <w:lang w:val="pt-BR"/>
        </w:rPr>
        <w:t xml:space="preserve">ը՝ </w:t>
      </w:r>
      <w:r w:rsidR="009E7116" w:rsidRPr="009E7116">
        <w:rPr>
          <w:rFonts w:ascii="GHEA Grapalat" w:hAnsi="GHEA Grapalat"/>
          <w:sz w:val="24"/>
          <w:szCs w:val="24"/>
          <w:lang w:val="pt-BR"/>
        </w:rPr>
        <w:t xml:space="preserve"> մ</w:t>
      </w:r>
      <w:r w:rsidR="009E7116" w:rsidRPr="009E7116">
        <w:rPr>
          <w:rFonts w:ascii="GHEA Grapalat" w:hAnsi="GHEA Grapalat" w:cs="Sylfaen"/>
          <w:sz w:val="24"/>
          <w:szCs w:val="24"/>
          <w:lang w:val="pt-BR"/>
        </w:rPr>
        <w:t xml:space="preserve">իաժամանակ ՀՀ աշխատանքի և սոցիալական հարցերի նախարարին հանձնարարելով միջոցներ ձեռնարկել անշարժ գույքը մանկատան պահանջներին հարամարեցնելու ուղղությամբ: </w:t>
      </w:r>
    </w:p>
    <w:p w:rsidR="00650734" w:rsidRPr="009E7116" w:rsidRDefault="009E7116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տարածքային կառավարման և ենթակառուցվածքների նախարարության պետական գույքի կառավարման կոմիտեին անշարժ գույք ամրացնելու և «Գավառի մանկատուն» պետական ոչ առևտրային կազմակերպությանն անհատույց օգտագործման իրավունքով ամրացնելու մասին»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որոշման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նախագծի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 w:rsidRPr="009E7116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9E7116" w:rsidRDefault="00650734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/>
          <w:sz w:val="24"/>
          <w:szCs w:val="24"/>
          <w:lang w:val="pt-BR"/>
        </w:rPr>
        <w:t>«</w:t>
      </w:r>
      <w:r w:rsidRPr="009E7116">
        <w:rPr>
          <w:rFonts w:ascii="GHEA Grapalat" w:hAnsi="GHEA Grapalat"/>
          <w:sz w:val="24"/>
          <w:szCs w:val="24"/>
          <w:lang w:val="hy-AM"/>
        </w:rPr>
        <w:t>Կապը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փաստաթղթերի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հետ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վերափոխման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E7116">
        <w:rPr>
          <w:rFonts w:ascii="GHEA Grapalat" w:hAnsi="GHEA Grapalat"/>
          <w:sz w:val="24"/>
          <w:szCs w:val="24"/>
          <w:lang w:val="hy-AM"/>
        </w:rPr>
        <w:t>թթ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ծրագիր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E7116">
        <w:rPr>
          <w:rFonts w:ascii="GHEA Grapalat" w:hAnsi="GHEA Grapalat"/>
          <w:sz w:val="24"/>
          <w:szCs w:val="24"/>
          <w:lang w:val="hy-AM"/>
        </w:rPr>
        <w:t>ոլորտային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և</w:t>
      </w:r>
      <w:r w:rsidRPr="009E7116">
        <w:rPr>
          <w:rFonts w:ascii="GHEA Grapalat" w:hAnsi="GHEA Grapalat"/>
          <w:sz w:val="24"/>
          <w:szCs w:val="24"/>
          <w:lang w:val="pt-BR"/>
        </w:rPr>
        <w:t>/</w:t>
      </w:r>
      <w:r w:rsidRPr="009E7116">
        <w:rPr>
          <w:rFonts w:ascii="GHEA Grapalat" w:hAnsi="GHEA Grapalat"/>
          <w:sz w:val="24"/>
          <w:szCs w:val="24"/>
          <w:lang w:val="hy-AM"/>
        </w:rPr>
        <w:t>կամ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այլ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9E7116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</w:t>
      </w:r>
      <w:bookmarkStart w:id="0" w:name="_GoBack"/>
      <w:bookmarkEnd w:id="0"/>
      <w:r w:rsidRPr="009E7116">
        <w:rPr>
          <w:rFonts w:ascii="GHEA Grapalat" w:hAnsi="GHEA Grapalat"/>
          <w:sz w:val="24"/>
          <w:szCs w:val="24"/>
          <w:lang w:val="hy-AM"/>
        </w:rPr>
        <w:t>ան դրույթներից</w:t>
      </w:r>
      <w:r w:rsidR="00975161" w:rsidRPr="009E7116">
        <w:rPr>
          <w:rFonts w:ascii="GHEA Grapalat" w:hAnsi="GHEA Grapalat"/>
          <w:sz w:val="24"/>
          <w:szCs w:val="24"/>
          <w:lang w:val="pt-BR"/>
        </w:rPr>
        <w:t>:</w:t>
      </w:r>
      <w:r w:rsidRPr="009E71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0734" w:rsidRPr="009E7116" w:rsidRDefault="00650734" w:rsidP="009E7116">
      <w:pPr>
        <w:spacing w:after="0" w:line="360" w:lineRule="auto"/>
        <w:ind w:firstLine="540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</w:p>
    <w:p w:rsidR="00650734" w:rsidRPr="009E7116" w:rsidRDefault="00650734" w:rsidP="009E7116">
      <w:pPr>
        <w:spacing w:after="0" w:line="360" w:lineRule="auto"/>
        <w:ind w:firstLine="540"/>
        <w:jc w:val="both"/>
        <w:rPr>
          <w:rFonts w:asciiTheme="minorHAnsi" w:hAnsiTheme="minorHAnsi"/>
          <w:sz w:val="24"/>
          <w:szCs w:val="24"/>
          <w:lang w:val="pt-BR"/>
        </w:rPr>
      </w:pPr>
    </w:p>
    <w:p w:rsidR="0089598A" w:rsidRPr="00950591" w:rsidRDefault="0089598A" w:rsidP="00650734">
      <w:pPr>
        <w:rPr>
          <w:lang w:val="pt-BR"/>
        </w:rPr>
      </w:pPr>
    </w:p>
    <w:sectPr w:rsidR="0089598A" w:rsidRPr="00950591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369C9" w:rsidRDefault="00A369C9" w:rsidP="00552734">
      <w:pPr>
        <w:spacing w:before="0" w:after="0"/>
      </w:pPr>
      <w:r>
        <w:separator/>
      </w:r>
    </w:p>
  </w:endnote>
  <w:endnote w:type="continuationSeparator" w:id="0">
    <w:p w:rsidR="00A369C9" w:rsidRDefault="00A369C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369C9" w:rsidRDefault="00A369C9" w:rsidP="00552734">
      <w:pPr>
        <w:spacing w:before="0" w:after="0"/>
      </w:pPr>
      <w:r>
        <w:separator/>
      </w:r>
    </w:p>
  </w:footnote>
  <w:footnote w:type="continuationSeparator" w:id="0">
    <w:p w:rsidR="00A369C9" w:rsidRDefault="00A369C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6E9C"/>
    <w:rsid w:val="001555C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938"/>
    <w:rsid w:val="001B3A74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C1C0A"/>
    <w:rsid w:val="002C2499"/>
    <w:rsid w:val="002C7676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26AF"/>
    <w:rsid w:val="00807472"/>
    <w:rsid w:val="00813335"/>
    <w:rsid w:val="0081420B"/>
    <w:rsid w:val="0082274C"/>
    <w:rsid w:val="00822F76"/>
    <w:rsid w:val="00824139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E7116"/>
    <w:rsid w:val="009F575D"/>
    <w:rsid w:val="00A00D45"/>
    <w:rsid w:val="00A0487A"/>
    <w:rsid w:val="00A05E21"/>
    <w:rsid w:val="00A076AB"/>
    <w:rsid w:val="00A1182F"/>
    <w:rsid w:val="00A1546A"/>
    <w:rsid w:val="00A205AA"/>
    <w:rsid w:val="00A20C99"/>
    <w:rsid w:val="00A306F5"/>
    <w:rsid w:val="00A36120"/>
    <w:rsid w:val="00A369C9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A6AAE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7D3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63AA"/>
    <w:rsid w:val="00C454AC"/>
    <w:rsid w:val="00C511B1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2053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4F0F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B288A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3266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837DA-8386-46ED-9BCC-55B345038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https://mul2-spm.gov.am/tasks/413989/oneclick/0HimnavorumGAVAR.docx?token=76d1792a17131133c75bc3d23cf944dc</cp:keywords>
  <cp:lastModifiedBy>Anna Vardazaryan</cp:lastModifiedBy>
  <cp:revision>26</cp:revision>
  <cp:lastPrinted>2021-01-15T06:21:00Z</cp:lastPrinted>
  <dcterms:created xsi:type="dcterms:W3CDTF">2024-01-17T11:22:00Z</dcterms:created>
  <dcterms:modified xsi:type="dcterms:W3CDTF">2024-05-07T11:50:00Z</dcterms:modified>
</cp:coreProperties>
</file>