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B1D" w:rsidRDefault="008E0E58" w:rsidP="00D96D04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B1588D" w:rsidRPr="008E0E58" w:rsidRDefault="00B1588D" w:rsidP="00D96D04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35B1D" w:rsidRPr="00B1588D" w:rsidRDefault="00B86D0C" w:rsidP="00D96D04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1588D">
        <w:rPr>
          <w:rFonts w:ascii="GHEA Grapalat" w:hAnsi="GHEA Grapalat" w:cs="Sylfaen"/>
          <w:b/>
          <w:bCs/>
          <w:sz w:val="24"/>
          <w:szCs w:val="24"/>
          <w:lang w:val="hy-AM"/>
        </w:rPr>
        <w:t>ՄՇԱԿՈՒԹԱՅԻՆ ԺԱՌԱՆԳՈՒԹՅԱՆ ԱՍԻԱԿԱՆ ԴԱՇԻՆՔԻ ԿԱՆՈՆԱԴՐՈՒԹՅԱՆ</w:t>
      </w:r>
      <w:r w:rsidR="00D96D04"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B158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96D04" w:rsidRPr="00B158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ՄԻԱՆԱԼՈՒ </w:t>
      </w:r>
      <w:r w:rsidRPr="00B1588D">
        <w:rPr>
          <w:rFonts w:ascii="GHEA Grapalat" w:hAnsi="GHEA Grapalat" w:cs="Sylfaen"/>
          <w:b/>
          <w:bCs/>
          <w:sz w:val="24"/>
          <w:szCs w:val="24"/>
          <w:lang w:val="hy-AM"/>
        </w:rPr>
        <w:t>ՆՊԱՏԱԿԱՀԱՐՄԱՐՈՒԹՅԱՆ ՄԱՍԻՆ</w:t>
      </w:r>
    </w:p>
    <w:p w:rsidR="00445FD3" w:rsidRPr="0011283D" w:rsidRDefault="00445FD3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1283D" w:rsidRPr="0011283D" w:rsidRDefault="00B86D0C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86D0C">
        <w:rPr>
          <w:rFonts w:ascii="GHEA Grapalat" w:hAnsi="GHEA Grapalat" w:cs="Sylfaen"/>
          <w:bCs/>
          <w:sz w:val="24"/>
          <w:szCs w:val="24"/>
          <w:lang w:val="hy-AM"/>
        </w:rPr>
        <w:t>Մշակութային ժառանգության ասիական դաշինքը կամավոր մասնակցության, հավասարության, փոխադարձ հարգանքի և շահի սկզբունքների հիման վրա ասիական երկրների կողմից ստեղծված միջկառավարական համագործակցության մեխանիզմ է, որն ուղղված է Մշակութային ժառանգության պահպանության ասիա</w:t>
      </w:r>
      <w:r w:rsidR="0011283D">
        <w:rPr>
          <w:rFonts w:ascii="GHEA Grapalat" w:hAnsi="GHEA Grapalat" w:cs="Sylfaen"/>
          <w:bCs/>
          <w:sz w:val="24"/>
          <w:szCs w:val="24"/>
          <w:lang w:val="hy-AM"/>
        </w:rPr>
        <w:t>կան նախաձեռնության իրականացմանը,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նպատակ ունենալով զարգացնել մշակութային ժառանգության պահպանության </w:t>
      </w:r>
      <w:r w:rsidR="00EE081F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օգտագործման կարողությունները և համակարգել մշակութային ժառանգության երկարաժամկետ պահպանությունը ողջ Ասիայում՝ տնտեսության, հասարակության, մշակույթի, զբոսաշրջության </w:t>
      </w:r>
      <w:r w:rsidR="00EE081F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շրջակա միջավայրի պահպանության զարգացմանը համընթաց, խթանել մարդկանց ուղիղ հաղորդակցությունն ասիական երկրների միջ</w:t>
      </w:r>
      <w:r w:rsidR="00EE081F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, դյուրացնել ասիական քաղաքակրթությունների փոխանցումը </w:t>
      </w:r>
      <w:r w:rsidR="00EE081F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ձ</w:t>
      </w:r>
      <w:r w:rsidR="00EE081F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ավորել Ասիայի համար ընդհանուր ապագա ունեցող համայնք: </w:t>
      </w:r>
    </w:p>
    <w:p w:rsidR="0011283D" w:rsidRPr="0011283D" w:rsidRDefault="00EE081F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86D0C">
        <w:rPr>
          <w:rFonts w:ascii="GHEA Grapalat" w:hAnsi="GHEA Grapalat" w:cs="Sylfaen"/>
          <w:bCs/>
          <w:sz w:val="24"/>
          <w:szCs w:val="24"/>
          <w:lang w:val="hy-AM"/>
        </w:rPr>
        <w:t>Մշակութային ժառանգության ասիական դաշինք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>իրականացնում է հետ</w:t>
      </w:r>
      <w:r w:rsidR="0011283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յալ գործունեությունը. </w:t>
      </w:r>
    </w:p>
    <w:p w:rsidR="0011283D" w:rsidRPr="0011283D" w:rsidRDefault="0011283D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283D">
        <w:rPr>
          <w:rFonts w:ascii="GHEA Grapalat" w:hAnsi="GHEA Grapalat" w:cs="Sylfaen"/>
          <w:bCs/>
          <w:sz w:val="24"/>
          <w:szCs w:val="24"/>
          <w:lang w:val="hy-AM"/>
        </w:rPr>
        <w:t>1.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աջակցություն համատեղ նախագծերի իրականացմանը Ասիայում մշակութային ժառանգության պահպանության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կառավարման ոլորտում՝ ներառյալ, սակայն չսահմանափակելով հետ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յալ ոլորտներով՝ հնագիտություն, ժառանգության օբյեկտների պահպանություն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վերականգնում, միջթանգարանային փոխանակում, Համաշխարհային մշակութային ժառանգության անվանակարգում, պահպանություն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կառավարում, մշակութային արժեքների ապօրինի ներմուծման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արտահանման կանխարգելում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մշակութային արժեք հանդիսացող կորած օբյեկտների վերադարձի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փոխհատուցման դյուրացում,</w:t>
      </w:r>
    </w:p>
    <w:p w:rsidR="0011283D" w:rsidRPr="0011283D" w:rsidRDefault="0011283D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283D">
        <w:rPr>
          <w:rFonts w:ascii="GHEA Grapalat" w:hAnsi="GHEA Grapalat" w:cs="Sylfaen"/>
          <w:bCs/>
          <w:sz w:val="24"/>
          <w:szCs w:val="24"/>
          <w:lang w:val="hy-AM"/>
        </w:rPr>
        <w:t>2.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համաժողովների, ֆորումների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մշակութային ժառանգության ոլորտում այլ միջոցառումների կազմակերպում,</w:t>
      </w:r>
    </w:p>
    <w:p w:rsidR="0011283D" w:rsidRPr="0011283D" w:rsidRDefault="0011283D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283D">
        <w:rPr>
          <w:rFonts w:ascii="GHEA Grapalat" w:hAnsi="GHEA Grapalat" w:cs="Sylfaen"/>
          <w:bCs/>
          <w:sz w:val="24"/>
          <w:szCs w:val="24"/>
          <w:lang w:val="hy-AM"/>
        </w:rPr>
        <w:t>3.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մասնագիտական վերապատրաստման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կարողությունների զարգացմանն ուղղված համագործակցության խթանում, </w:t>
      </w:r>
    </w:p>
    <w:p w:rsidR="0011283D" w:rsidRDefault="0011283D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283D">
        <w:rPr>
          <w:rFonts w:ascii="GHEA Grapalat" w:hAnsi="GHEA Grapalat" w:cs="Sylfaen"/>
          <w:bCs/>
          <w:sz w:val="24"/>
          <w:szCs w:val="24"/>
          <w:lang w:val="hy-AM"/>
        </w:rPr>
        <w:t>4.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փոխանակման ծրագրերի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համագործակցության արդյունքների </w:t>
      </w:r>
      <w:r w:rsidR="003F184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ձեռքբերումների տարածում։</w:t>
      </w:r>
    </w:p>
    <w:p w:rsidR="003B718F" w:rsidRPr="0011283D" w:rsidRDefault="003B718F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Ակնկալվում է, որ </w:t>
      </w:r>
      <w:r w:rsidRPr="00B86D0C">
        <w:rPr>
          <w:rFonts w:ascii="GHEA Grapalat" w:hAnsi="GHEA Grapalat" w:cs="Sylfaen"/>
          <w:bCs/>
          <w:sz w:val="24"/>
          <w:szCs w:val="24"/>
          <w:lang w:val="hy-AM"/>
        </w:rPr>
        <w:t>Մշակութային ժառանգության ասիական դաշինք</w:t>
      </w:r>
      <w:r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3B718F">
        <w:rPr>
          <w:rFonts w:ascii="GHEA Grapalat" w:hAnsi="GHEA Grapalat" w:cs="Sylfaen"/>
          <w:bCs/>
          <w:sz w:val="24"/>
          <w:szCs w:val="24"/>
          <w:lang w:val="hy-AM"/>
        </w:rPr>
        <w:t xml:space="preserve"> նոր հարթակ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B718F">
        <w:rPr>
          <w:rFonts w:ascii="GHEA Grapalat" w:hAnsi="GHEA Grapalat" w:cs="Sylfaen"/>
          <w:bCs/>
          <w:sz w:val="24"/>
          <w:szCs w:val="24"/>
          <w:lang w:val="hy-AM"/>
        </w:rPr>
        <w:t>դառնա լավագույն փորձի փոխանակման համար</w:t>
      </w:r>
      <w:r>
        <w:rPr>
          <w:rFonts w:ascii="GHEA Grapalat" w:hAnsi="GHEA Grapalat" w:cs="Sylfaen"/>
          <w:bCs/>
          <w:sz w:val="24"/>
          <w:szCs w:val="24"/>
          <w:lang w:val="hy-AM"/>
        </w:rPr>
        <w:t>, ինչպես նաև</w:t>
      </w:r>
      <w:r w:rsidRPr="003B718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կնպաստի</w:t>
      </w:r>
      <w:r w:rsidRPr="003B718F">
        <w:rPr>
          <w:rFonts w:ascii="GHEA Grapalat" w:hAnsi="GHEA Grapalat" w:cs="Sylfaen"/>
          <w:bCs/>
          <w:sz w:val="24"/>
          <w:szCs w:val="24"/>
          <w:lang w:val="hy-AM"/>
        </w:rPr>
        <w:t xml:space="preserve"> հայկական մշակութային ժառանգության հանրահռչակմանը:</w:t>
      </w:r>
    </w:p>
    <w:p w:rsidR="00B35B1D" w:rsidRDefault="00B35B1D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վերոգրյալից՝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կրթության, գիտության, մշակույթի և սպորտի նախարարությունը նպատակահարմար է համա</w:t>
      </w:r>
      <w:r w:rsidR="0011283D">
        <w:rPr>
          <w:rFonts w:ascii="GHEA Grapalat" w:hAnsi="GHEA Grapalat" w:cs="Sylfaen"/>
          <w:bCs/>
          <w:sz w:val="24"/>
          <w:szCs w:val="24"/>
          <w:lang w:val="hy-AM"/>
        </w:rPr>
        <w:t>րում Մ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>շակութային ժառանգո</w:t>
      </w:r>
      <w:r w:rsidR="00506058">
        <w:rPr>
          <w:rFonts w:ascii="GHEA Grapalat" w:hAnsi="GHEA Grapalat" w:cs="Sylfaen"/>
          <w:bCs/>
          <w:sz w:val="24"/>
          <w:szCs w:val="24"/>
          <w:lang w:val="hy-AM"/>
        </w:rPr>
        <w:t>ւթյան ասիական դաշինքի</w:t>
      </w:r>
      <w:r w:rsidR="0011283D" w:rsidRPr="0011283D">
        <w:rPr>
          <w:rFonts w:ascii="GHEA Grapalat" w:hAnsi="GHEA Grapalat" w:cs="Sylfaen"/>
          <w:bCs/>
          <w:sz w:val="24"/>
          <w:szCs w:val="24"/>
          <w:lang w:val="hy-AM"/>
        </w:rPr>
        <w:t xml:space="preserve"> կանոնադրության</w:t>
      </w:r>
      <w:r w:rsidR="00D96D04">
        <w:rPr>
          <w:rFonts w:ascii="GHEA Grapalat" w:hAnsi="GHEA Grapalat" w:cs="Sylfaen"/>
          <w:bCs/>
          <w:sz w:val="24"/>
          <w:szCs w:val="24"/>
          <w:lang w:val="hy-AM"/>
        </w:rPr>
        <w:t>ը միանալը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:rsidR="004A7A6E" w:rsidRPr="000D5F8A" w:rsidRDefault="004A7A6E" w:rsidP="00D96D04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A7A6E" w:rsidRPr="004A7A6E" w:rsidRDefault="004A7A6E" w:rsidP="004A7A6E">
      <w:pPr>
        <w:spacing w:after="0" w:line="312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4A7A6E">
        <w:rPr>
          <w:rFonts w:ascii="GHEA Grapalat" w:hAnsi="GHEA Grapalat"/>
          <w:b/>
          <w:sz w:val="24"/>
          <w:szCs w:val="24"/>
          <w:lang w:val="hy-AM"/>
        </w:rPr>
        <w:t xml:space="preserve">ՀՀ ԿՐԹՈՒԹՅԱՆ, ԳԻՏՈՒԹՅԱՆ, </w:t>
      </w:r>
    </w:p>
    <w:p w:rsidR="004A7A6E" w:rsidRPr="004A7A6E" w:rsidRDefault="004A7A6E" w:rsidP="004A7A6E">
      <w:pPr>
        <w:spacing w:after="0" w:line="312" w:lineRule="auto"/>
        <w:ind w:firstLine="567"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4A7A6E">
        <w:rPr>
          <w:rFonts w:ascii="GHEA Grapalat" w:hAnsi="GHEA Grapalat"/>
          <w:b/>
          <w:sz w:val="24"/>
          <w:szCs w:val="24"/>
          <w:lang w:val="hy-AM"/>
        </w:rPr>
        <w:t xml:space="preserve">ՄՇԱԿՈՒՅԹԻ ԵՎ ՍՊՈՐՏԻ ՆԱԽԱՐԱՐ՝ </w:t>
      </w:r>
      <w:r w:rsidRPr="004A7A6E">
        <w:rPr>
          <w:rFonts w:ascii="GHEA Grapalat" w:hAnsi="GHEA Grapalat"/>
          <w:b/>
          <w:sz w:val="24"/>
          <w:szCs w:val="24"/>
          <w:lang w:val="hy-AM"/>
        </w:rPr>
        <w:tab/>
      </w:r>
      <w:r w:rsidRPr="004A7A6E">
        <w:rPr>
          <w:rFonts w:ascii="GHEA Grapalat" w:hAnsi="GHEA Grapalat"/>
          <w:b/>
          <w:sz w:val="24"/>
          <w:szCs w:val="24"/>
          <w:lang w:val="hy-AM"/>
        </w:rPr>
        <w:tab/>
        <w:t>ԺԱՆՆԱ ԱՆԴՐԵԱՍՅԱՆ</w:t>
      </w:r>
    </w:p>
    <w:bookmarkEnd w:id="0"/>
    <w:p w:rsidR="008179D2" w:rsidRPr="00445FD3" w:rsidRDefault="008179D2" w:rsidP="0011283D">
      <w:pPr>
        <w:spacing w:after="0" w:line="336" w:lineRule="auto"/>
        <w:ind w:left="-720" w:right="-95" w:firstLine="630"/>
        <w:jc w:val="both"/>
        <w:rPr>
          <w:b/>
          <w:lang w:val="hy-AM"/>
        </w:rPr>
      </w:pPr>
    </w:p>
    <w:sectPr w:rsidR="008179D2" w:rsidRPr="00445FD3" w:rsidSect="00D96D04">
      <w:pgSz w:w="11906" w:h="16838" w:code="9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Malgun Gothic Semilight"/>
    <w:charset w:val="86"/>
    <w:family w:val="script"/>
    <w:pitch w:val="default"/>
    <w:sig w:usb0="00000001" w:usb1="08000000" w:usb2="00000000" w:usb3="00000000" w:csb0="00040000" w:csb1="00000000"/>
  </w:font>
  <w:font w:name="方正小标宋简体">
    <w:altName w:val="Microsoft YaHei"/>
    <w:charset w:val="86"/>
    <w:family w:val="script"/>
    <w:pitch w:val="fixed"/>
    <w:sig w:usb0="00000000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9E"/>
    <w:rsid w:val="00054944"/>
    <w:rsid w:val="000D5F8A"/>
    <w:rsid w:val="0011283D"/>
    <w:rsid w:val="00160844"/>
    <w:rsid w:val="00287439"/>
    <w:rsid w:val="00361A9A"/>
    <w:rsid w:val="003B718F"/>
    <w:rsid w:val="003F1849"/>
    <w:rsid w:val="00445FD3"/>
    <w:rsid w:val="004A7A6E"/>
    <w:rsid w:val="00506058"/>
    <w:rsid w:val="005F3857"/>
    <w:rsid w:val="008179D2"/>
    <w:rsid w:val="008E0E58"/>
    <w:rsid w:val="0098673B"/>
    <w:rsid w:val="00A05E9E"/>
    <w:rsid w:val="00A35FF7"/>
    <w:rsid w:val="00A52B0A"/>
    <w:rsid w:val="00B1588D"/>
    <w:rsid w:val="00B35B1D"/>
    <w:rsid w:val="00B5119F"/>
    <w:rsid w:val="00B75E00"/>
    <w:rsid w:val="00B86D0C"/>
    <w:rsid w:val="00C62E24"/>
    <w:rsid w:val="00D776A1"/>
    <w:rsid w:val="00D96D04"/>
    <w:rsid w:val="00E75CE0"/>
    <w:rsid w:val="00EE081F"/>
    <w:rsid w:val="00F7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F89392-D1C1-4417-9227-1267E711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B1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标题1"/>
    <w:basedOn w:val="Normal"/>
    <w:next w:val="Normal"/>
    <w:qFormat/>
    <w:rsid w:val="00B86D0C"/>
    <w:pPr>
      <w:widowControl w:val="0"/>
      <w:autoSpaceDE w:val="0"/>
      <w:autoSpaceDN w:val="0"/>
      <w:spacing w:after="0" w:line="760" w:lineRule="atLeast"/>
      <w:jc w:val="center"/>
    </w:pPr>
    <w:rPr>
      <w:rFonts w:ascii="方正小标宋_GBK" w:eastAsia="方正小标宋简体"/>
      <w:kern w:val="2"/>
      <w:sz w:val="44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Gigoyan</dc:creator>
  <cp:keywords>https://mul2.gov.am/tasks/956479/oneclick/3teghekanq.docx?token=d3823ffd9f9fc67a5a16f549bc82e413</cp:keywords>
  <dc:description/>
  <cp:lastModifiedBy>Mariam Gigoyan</cp:lastModifiedBy>
  <cp:revision>6</cp:revision>
  <dcterms:created xsi:type="dcterms:W3CDTF">2023-07-11T08:55:00Z</dcterms:created>
  <dcterms:modified xsi:type="dcterms:W3CDTF">2024-03-13T07:36:00Z</dcterms:modified>
</cp:coreProperties>
</file>