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CB9" w:rsidRDefault="00C5771B" w:rsidP="00D81C14">
      <w:pPr>
        <w:spacing w:after="0"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C27CB9" w:rsidRDefault="000632DF" w:rsidP="00D81C14">
      <w:pPr>
        <w:pStyle w:val="NormalWeb"/>
        <w:shd w:val="clear" w:color="auto" w:fill="FFFFFF"/>
        <w:spacing w:before="0" w:beforeAutospacing="0" w:after="0" w:afterAutospacing="0" w:line="276" w:lineRule="auto"/>
        <w:jc w:val="center"/>
        <w:rPr>
          <w:rFonts w:ascii="GHEA Grapalat" w:hAnsi="GHEA Grapalat"/>
          <w:b/>
          <w:lang w:val="hy-AM"/>
        </w:rPr>
      </w:pPr>
      <w:r>
        <w:rPr>
          <w:rStyle w:val="Strong"/>
          <w:rFonts w:ascii="GHEA Grapalat" w:hAnsi="GHEA Grapalat"/>
          <w:lang w:val="hy-AM"/>
        </w:rPr>
        <w:t>«</w:t>
      </w:r>
      <w:bookmarkStart w:id="0" w:name="_GoBack"/>
      <w:bookmarkEnd w:id="0"/>
      <w:r>
        <w:rPr>
          <w:rStyle w:val="Strong"/>
          <w:rFonts w:ascii="GHEA Grapalat" w:hAnsi="GHEA Grapalat"/>
          <w:lang w:val="hy-AM"/>
        </w:rPr>
        <w:t>ԼԵՌՆԱՅԻՆ ՂԱՐԱԲԱՂԻՑ ԲՌՆԻ</w:t>
      </w:r>
      <w:r>
        <w:rPr>
          <w:rFonts w:ascii="GHEA Grapalat" w:hAnsi="GHEA Grapalat"/>
          <w:b/>
          <w:lang w:val="hy-AM"/>
        </w:rPr>
        <w:t xml:space="preserve"> ՏԵՂԱՀԱՆՎԱԾ ԸՆՏԱՆԻՔՆԵՐԻ </w:t>
      </w:r>
      <w:r>
        <w:rPr>
          <w:rStyle w:val="Strong"/>
          <w:rFonts w:ascii="GHEA Grapalat" w:hAnsi="GHEA Grapalat"/>
          <w:lang w:val="hy-AM"/>
        </w:rPr>
        <w:t>ԲՆԱԿԱՐԱՆԱՅԻՆ ԱՊԱՀՈՎՄԱՆ ՊԵՏԱԿԱՆ ԱՋԱԿՑՈՒԹՅԱՆ ԾՐԱԳԻՐԸ ԵՎ ՀԱՅԱՍՏԱՆԻ ՀԱՆՐԱՊԵՏՈՒԹՅԱՆ ԱՌԱՆՁԻՆ ԲՆԱԿԱՎԱՅՐԵՐԻ ՑԱՆԿԵՐԸ ՀԱՍՏԱՏԵԼՈՒ ՄԱՍԻՆ</w:t>
      </w:r>
      <w:r>
        <w:rPr>
          <w:rFonts w:ascii="Sylfaen" w:hAnsi="Sylfaen" w:cs="Calibri"/>
          <w:lang w:val="hy-AM"/>
        </w:rPr>
        <w:t>»</w:t>
      </w:r>
      <w:r>
        <w:rPr>
          <w:rFonts w:ascii="Calibri" w:hAnsi="Calibri" w:cs="Calibri"/>
          <w:lang w:val="hy-AM"/>
        </w:rPr>
        <w:t> </w:t>
      </w:r>
      <w:r w:rsidR="00C5771B">
        <w:rPr>
          <w:rFonts w:ascii="GHEA Grapalat" w:hAnsi="GHEA Grapalat"/>
          <w:b/>
          <w:lang w:val="hy-AM"/>
        </w:rPr>
        <w:t xml:space="preserve">ՀԱՅԱՍՏԱՆԻ ՀԱՆՐԱՊԵՏՈՒԹՅԱՆ ԿԱՌԱՎԱՐՈՒԹՅԱՆ ՈՐՈՇՄԱՆ ՆԱԽԱԳԾԻ    </w:t>
      </w:r>
    </w:p>
    <w:p w:rsidR="00C27CB9" w:rsidRDefault="00C27CB9" w:rsidP="00D81C14">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450"/>
        <w:gridCol w:w="1980"/>
        <w:gridCol w:w="180"/>
        <w:gridCol w:w="270"/>
        <w:gridCol w:w="2430"/>
      </w:tblGrid>
      <w:tr w:rsidR="00C27CB9">
        <w:trPr>
          <w:trHeight w:val="260"/>
        </w:trPr>
        <w:tc>
          <w:tcPr>
            <w:tcW w:w="11610" w:type="dxa"/>
            <w:gridSpan w:val="3"/>
            <w:vMerge w:val="restart"/>
            <w:shd w:val="clear" w:color="auto" w:fill="D9D9D9" w:themeFill="background1" w:themeFillShade="D9"/>
          </w:tcPr>
          <w:p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gridSpan w:val="2"/>
            <w:shd w:val="clear" w:color="auto" w:fill="D9D9D9" w:themeFill="background1" w:themeFillShade="D9"/>
          </w:tcPr>
          <w:p w:rsidR="00C27CB9" w:rsidRDefault="00D81C14" w:rsidP="00AA348B">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AA348B">
              <w:rPr>
                <w:rFonts w:ascii="GHEA Grapalat" w:hAnsi="GHEA Grapalat"/>
                <w:color w:val="000000"/>
                <w:sz w:val="24"/>
                <w:szCs w:val="24"/>
                <w:highlight w:val="lightGray"/>
                <w:shd w:val="clear" w:color="auto" w:fill="FFFFFF"/>
                <w:lang w:val="hy-AM"/>
              </w:rPr>
              <w:t>5</w:t>
            </w:r>
            <w:r>
              <w:rPr>
                <w:rFonts w:ascii="GHEA Grapalat" w:hAnsi="GHEA Grapalat"/>
                <w:color w:val="000000"/>
                <w:sz w:val="24"/>
                <w:szCs w:val="24"/>
                <w:highlight w:val="lightGray"/>
                <w:shd w:val="clear" w:color="auto" w:fill="FFFFFF"/>
                <w:lang w:val="hy-AM"/>
              </w:rPr>
              <w:t>.05.2024թ.</w:t>
            </w:r>
          </w:p>
        </w:tc>
      </w:tr>
      <w:tr w:rsidR="00C27CB9">
        <w:tc>
          <w:tcPr>
            <w:tcW w:w="11610" w:type="dxa"/>
            <w:gridSpan w:val="3"/>
            <w:vMerge/>
            <w:shd w:val="clear" w:color="auto" w:fill="D9D9D9" w:themeFill="background1" w:themeFillShade="D9"/>
          </w:tcPr>
          <w:p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C27CB9" w:rsidRDefault="006B7AE3"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AA348B" w:rsidRPr="00AA348B">
              <w:rPr>
                <w:rFonts w:ascii="GHEA Grapalat" w:hAnsi="GHEA Grapalat"/>
                <w:color w:val="000000"/>
                <w:sz w:val="24"/>
                <w:szCs w:val="24"/>
                <w:highlight w:val="lightGray"/>
                <w:shd w:val="clear" w:color="auto" w:fill="FFFFFF"/>
                <w:lang w:val="hy-AM"/>
              </w:rPr>
              <w:t>06.1-07/346-24</w:t>
            </w:r>
          </w:p>
        </w:tc>
      </w:tr>
      <w:tr w:rsidR="00C27CB9" w:rsidRPr="000632DF">
        <w:tc>
          <w:tcPr>
            <w:tcW w:w="9450" w:type="dxa"/>
          </w:tcPr>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1</w:t>
            </w:r>
            <w:r w:rsidRPr="00D81C14">
              <w:rPr>
                <w:rFonts w:ascii="Cambria Math" w:eastAsia="Times New Roman" w:hAnsi="Cambria Math" w:cs="Cambria Math"/>
                <w:sz w:val="24"/>
                <w:szCs w:val="24"/>
                <w:lang w:val="hy-AM"/>
              </w:rPr>
              <w:t>․</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Որոշման</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նախագծի</w:t>
            </w:r>
            <w:r w:rsidRPr="00D81C14">
              <w:rPr>
                <w:rFonts w:ascii="GHEA Grapalat" w:eastAsia="Times New Roman" w:hAnsi="GHEA Grapalat" w:cs="Times New Roman"/>
                <w:sz w:val="24"/>
                <w:szCs w:val="24"/>
                <w:lang w:val="hy-AM"/>
              </w:rPr>
              <w:t xml:space="preserve"> 4-</w:t>
            </w:r>
            <w:r w:rsidRPr="00D81C14">
              <w:rPr>
                <w:rFonts w:ascii="GHEA Grapalat" w:eastAsia="Times New Roman" w:hAnsi="GHEA Grapalat" w:cs="GHEA Grapalat"/>
                <w:sz w:val="24"/>
                <w:szCs w:val="24"/>
                <w:lang w:val="hy-AM"/>
              </w:rPr>
              <w:t>րդ</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կետով</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նախատեսվում</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է</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ԿԲ</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աջակցությամբ</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ՀՀ</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աշխատանքի</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ու</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սոցիալական</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հարցերի</w:t>
            </w:r>
            <w:r w:rsidRPr="00D81C14">
              <w:rPr>
                <w:rFonts w:ascii="GHEA Grapalat" w:eastAsia="Times New Roman" w:hAnsi="GHEA Grapalat" w:cs="Times New Roman"/>
                <w:sz w:val="24"/>
                <w:szCs w:val="24"/>
                <w:lang w:val="hy-AM"/>
              </w:rPr>
              <w:t xml:space="preserve"> </w:t>
            </w:r>
            <w:r w:rsidRPr="00D81C14">
              <w:rPr>
                <w:rFonts w:ascii="GHEA Grapalat" w:eastAsia="Times New Roman" w:hAnsi="GHEA Grapalat" w:cs="GHEA Grapalat"/>
                <w:sz w:val="24"/>
                <w:szCs w:val="24"/>
                <w:lang w:val="hy-AM"/>
              </w:rPr>
              <w:t>նախարարությանը</w:t>
            </w:r>
            <w:r w:rsidRPr="00D81C14">
              <w:rPr>
                <w:rFonts w:ascii="GHEA Grapalat" w:eastAsia="Times New Roman" w:hAnsi="GHEA Grapalat" w:cs="Times New Roman"/>
                <w:sz w:val="24"/>
                <w:szCs w:val="24"/>
                <w:lang w:val="hy-AM"/>
              </w:rPr>
              <w:t xml:space="preserve"> բանկային հաշիվների վերաբերյալ համապատասխան տեղեկատվության տրամադրում։ </w:t>
            </w:r>
          </w:p>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Անձանց բանկային հաշիվների վերաբերյալ Նախագծով նախատեսված տեղեկատվության տրամադրման համար պարտադիր պայման պետք է  հանդիսանա Ծրագրի շահառուների և նրանց ընտանիքի չափահաս անդամների կողմից օրենքով սահմանված կարգով ու չափանիշներով տրված համաձայնության առկայությունը։</w:t>
            </w:r>
          </w:p>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 xml:space="preserve">Քանի որ խոսքը վերաբերում է օրենքով սահմանված գաղտնիք հանդիսացող տեղեկատվությանը, անհրաժեշտ է նաև հստակեցնել դրա տրամադրման ընթացակարգը և ձևը, ինչպես նաև նախարարության մոտ այդ տեղեկատվության պահպանության ու անվտանգության խնդիրները և մասնավորապես «Բանկային գաղտնիքի» և «Անձնական տվյալների պաշտպանության մասին» օրենքների համաձայն երրորդ անձանց այն չփոխանցելու պարտականությունը։   </w:t>
            </w:r>
          </w:p>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Միաժամանակ, Որոշման նախագծի Հավելված 1-ի 6-րդ կետի 3-րդ ենթակետով  սահմանվում է, որ Ծրագրի իմաստով շահառուն հանդիսանում է ԼՂ-ից բռնի տեղահանված ընտանիքը, որոնց բոլոր անդամների բոլոր ակտիվների հանրագումարային արժեքը ընտանիքի մեկ անդամի հաշվով միջինացված չի գերազանցում համապատասխանաբար 5 մլն և 3 մլն ՀՀ դրամը։ Այս պարագայում առաջարկում ենք հետևյալը՝</w:t>
            </w:r>
          </w:p>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lastRenderedPageBreak/>
              <w:t>ա) ՀՀ աշխատանքի և սոցիալական հարցերի նախարարությունից բոլոր անձանց վերաբերյալ սահմանված տեղեկատվությունը ստանալուց հետո ԿԲ կողմից տեղեկատվության տրամադրում Ծրագրի շահառու ընտանիքի՝ մեկ անդամի հաշվով միջինացված գումարի նշված սահմանաչափերը չգերազանցելու փաստի վերաբերյալ,</w:t>
            </w:r>
          </w:p>
          <w:p w:rsidR="00C27CB9"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բ)  «բոլոր ակտիվները» հասկացությունը փոխարինել Որոշման նախագծի 4-րդ կետով սահմանված «բանկային հաշիվներ» հասկացությամբ: Հակառակ պարագայում, եթե խոսքը վերաբերում է Որոշման նախագծի 4-րդ կետով նախատեսված «բանկային հաշիվներ»-ից բացի ակտիվների ավելի լայն շրջանակին, ապա ՀՀ կենտրոնական բանկը չի կարող աջակցել տվյալ տեղեկատվության տրամադրման մասով։</w:t>
            </w:r>
          </w:p>
        </w:tc>
        <w:tc>
          <w:tcPr>
            <w:tcW w:w="4860" w:type="dxa"/>
            <w:gridSpan w:val="4"/>
          </w:tcPr>
          <w:p w:rsidR="00C27CB9" w:rsidRDefault="00544358"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544358" w:rsidRDefault="00544358" w:rsidP="00D81C14">
            <w:pPr>
              <w:ind w:firstLine="166"/>
              <w:jc w:val="center"/>
              <w:rPr>
                <w:rFonts w:ascii="GHEA Grapalat" w:hAnsi="GHEA Grapalat"/>
                <w:b/>
                <w:color w:val="000000"/>
                <w:sz w:val="24"/>
                <w:szCs w:val="24"/>
                <w:shd w:val="clear" w:color="auto" w:fill="FFFFFF"/>
                <w:lang w:val="hy-AM"/>
              </w:rPr>
            </w:pPr>
          </w:p>
          <w:p w:rsidR="00544358" w:rsidRPr="00544358" w:rsidRDefault="00544358" w:rsidP="00544358">
            <w:pPr>
              <w:rPr>
                <w:rFonts w:ascii="GHEA Grapalat" w:hAnsi="GHEA Grapalat"/>
                <w:b/>
                <w:color w:val="000000"/>
                <w:sz w:val="24"/>
                <w:szCs w:val="24"/>
                <w:shd w:val="clear" w:color="auto" w:fill="FFFFFF"/>
                <w:lang w:val="hy-AM"/>
              </w:rPr>
            </w:pPr>
            <w:r w:rsidRPr="00544358">
              <w:rPr>
                <w:rFonts w:ascii="GHEA Grapalat" w:eastAsia="Times New Roman" w:hAnsi="GHEA Grapalat" w:cs="Times New Roman"/>
                <w:sz w:val="24"/>
                <w:szCs w:val="24"/>
                <w:lang w:val="hy-AM"/>
              </w:rPr>
              <w:t>Հիշատակված կետը հանվել է նախագծից</w:t>
            </w:r>
          </w:p>
        </w:tc>
      </w:tr>
      <w:tr w:rsidR="00C27CB9" w:rsidRPr="000632DF">
        <w:tc>
          <w:tcPr>
            <w:tcW w:w="9450" w:type="dxa"/>
          </w:tcPr>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lastRenderedPageBreak/>
              <w:t>2</w:t>
            </w:r>
            <w:r w:rsidRPr="00D81C14">
              <w:rPr>
                <w:rFonts w:ascii="Cambria Math" w:eastAsia="Times New Roman" w:hAnsi="Cambria Math" w:cs="Cambria Math"/>
                <w:sz w:val="24"/>
                <w:szCs w:val="24"/>
                <w:lang w:val="hy-AM"/>
              </w:rPr>
              <w:t>․</w:t>
            </w:r>
            <w:r w:rsidRPr="00D81C14">
              <w:rPr>
                <w:rFonts w:ascii="GHEA Grapalat" w:eastAsia="Times New Roman" w:hAnsi="GHEA Grapalat" w:cs="Times New Roman"/>
                <w:sz w:val="24"/>
                <w:szCs w:val="24"/>
                <w:lang w:val="hy-AM"/>
              </w:rPr>
              <w:t xml:space="preserve"> Ծրագրի 11-րդ կետի 8-րդ ենթակետով նշվում է, որ հիփոթեքային վարկի գործողության ընթացքում բնակարան գնելու իրավունքը կամ անշարժ գույքը օտարելու պարագայում ձեռքբերման առաջնային իրավունքը պատկանում է պետությանը։</w:t>
            </w:r>
          </w:p>
          <w:p w:rsidR="00C27CB9"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Նախ կարծում ենք որ «առաջնային իրավունք» տերմինի փոխարեն պետք է օգտագործել «նախապատվության իրավունք» տերմինը: Նաև նախագծով անհրաժեշտ է կարգավորել այդ նախապատվության իրավունքի իրականացման ընթացակարգը, մասնավորապես ժամկետները և գնման իրավունքի կամ անշարժ գույքի ձեռքբերման գինը։</w:t>
            </w:r>
          </w:p>
        </w:tc>
        <w:tc>
          <w:tcPr>
            <w:tcW w:w="4860" w:type="dxa"/>
            <w:gridSpan w:val="4"/>
          </w:tcPr>
          <w:p w:rsidR="00C27CB9" w:rsidRDefault="0071345F"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p w:rsidR="0071345F" w:rsidRDefault="0071345F" w:rsidP="0071345F">
            <w:pPr>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«Առաջնային իրավունք» տերմինը</w:t>
            </w:r>
            <w:r w:rsidRPr="00D81C14">
              <w:rPr>
                <w:rFonts w:ascii="GHEA Grapalat" w:eastAsia="Times New Roman" w:hAnsi="GHEA Grapalat" w:cs="Times New Roman"/>
                <w:sz w:val="24"/>
                <w:szCs w:val="24"/>
                <w:lang w:val="hy-AM"/>
              </w:rPr>
              <w:t xml:space="preserve"> փոխար</w:t>
            </w:r>
            <w:r>
              <w:rPr>
                <w:rFonts w:ascii="GHEA Grapalat" w:eastAsia="Times New Roman" w:hAnsi="GHEA Grapalat" w:cs="Times New Roman"/>
                <w:sz w:val="24"/>
                <w:szCs w:val="24"/>
                <w:lang w:val="hy-AM"/>
              </w:rPr>
              <w:t>ինվել է</w:t>
            </w:r>
            <w:r w:rsidRPr="00D81C14">
              <w:rPr>
                <w:rFonts w:ascii="GHEA Grapalat" w:eastAsia="Times New Roman" w:hAnsi="GHEA Grapalat" w:cs="Times New Roman"/>
                <w:sz w:val="24"/>
                <w:szCs w:val="24"/>
                <w:lang w:val="hy-AM"/>
              </w:rPr>
              <w:t xml:space="preserve"> «ն</w:t>
            </w:r>
            <w:r>
              <w:rPr>
                <w:rFonts w:ascii="GHEA Grapalat" w:eastAsia="Times New Roman" w:hAnsi="GHEA Grapalat" w:cs="Times New Roman"/>
                <w:sz w:val="24"/>
                <w:szCs w:val="24"/>
                <w:lang w:val="hy-AM"/>
              </w:rPr>
              <w:t>ախապատվության իրավունք» տերմինով, իսկ առաջարկվող կարգավորումները նախատեսվում են Ծրագրի իրականացման կարգի մշակման փուլում</w:t>
            </w:r>
          </w:p>
        </w:tc>
      </w:tr>
      <w:tr w:rsidR="00D81C14" w:rsidRPr="000632DF">
        <w:tc>
          <w:tcPr>
            <w:tcW w:w="9450" w:type="dxa"/>
          </w:tcPr>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3</w:t>
            </w:r>
            <w:r w:rsidRPr="00D81C14">
              <w:rPr>
                <w:rFonts w:ascii="Cambria Math" w:eastAsia="Times New Roman" w:hAnsi="Cambria Math" w:cs="Cambria Math"/>
                <w:sz w:val="24"/>
                <w:szCs w:val="24"/>
                <w:lang w:val="hy-AM"/>
              </w:rPr>
              <w:t>․</w:t>
            </w:r>
            <w:r w:rsidRPr="00D81C14">
              <w:rPr>
                <w:rFonts w:ascii="GHEA Grapalat" w:eastAsia="Times New Roman" w:hAnsi="GHEA Grapalat" w:cs="Times New Roman"/>
                <w:sz w:val="24"/>
                <w:szCs w:val="24"/>
                <w:lang w:val="hy-AM"/>
              </w:rPr>
              <w:t xml:space="preserve"> Ծրագրի 15-րդ կետով սահմանվում են պետության կողմից աջակցության դադարեցման դեպքերը։</w:t>
            </w:r>
          </w:p>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Վերոնշված դրույթների հետ կապված անհրաժեշտ ենք համարում սահմանել, որ ցանկացած պարագայում պետությունը շարունակելու է ֆինանսական կազմակերպության հանդեպ Շահառուի ստացած հիփոթեքային վարկի գծով մարումների կատարումը մինչև վարկի ամբողջական մարումը, քանի որ տվյալ կետով  սահմանված՝ աջակցության դադարեցման հիմքերի մեծամասնության պարագայում այդ ռիսկերը դուրս են վարկատու կազմակերպության կառավարումից և այդ հանգամանքը վարկավորման տեսանկյունից խոչընդոտ կհանդիսանա։</w:t>
            </w:r>
          </w:p>
        </w:tc>
        <w:tc>
          <w:tcPr>
            <w:tcW w:w="4860" w:type="dxa"/>
            <w:gridSpan w:val="4"/>
          </w:tcPr>
          <w:p w:rsidR="0071345F" w:rsidRDefault="0071345F" w:rsidP="0071345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p w:rsidR="00D81C14" w:rsidRDefault="0071345F" w:rsidP="0071345F">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Պ</w:t>
            </w:r>
            <w:r w:rsidRPr="00D81C14">
              <w:rPr>
                <w:rFonts w:ascii="GHEA Grapalat" w:eastAsia="Times New Roman" w:hAnsi="GHEA Grapalat" w:cs="Times New Roman"/>
                <w:sz w:val="24"/>
                <w:szCs w:val="24"/>
                <w:lang w:val="hy-AM"/>
              </w:rPr>
              <w:t>ետությունը շարունակելու է ֆինանսական կազմակերպության հանդեպ Շահառուի ստացած հիփոթեքային վարկի գծով մարումների կատարումը</w:t>
            </w:r>
            <w:r>
              <w:rPr>
                <w:rFonts w:ascii="GHEA Grapalat" w:eastAsia="Times New Roman" w:hAnsi="GHEA Grapalat" w:cs="Times New Roman"/>
                <w:sz w:val="24"/>
                <w:szCs w:val="24"/>
                <w:lang w:val="hy-AM"/>
              </w:rPr>
              <w:t xml:space="preserve">, բացառությամբ այն դեպքերի, երբ աջակցության դադարեցման հիմքում շահառուի կողմից կատարվող ամսական վճարումների շրջանակներում ժամկետանց </w:t>
            </w:r>
            <w:r>
              <w:rPr>
                <w:rFonts w:ascii="GHEA Grapalat" w:eastAsia="Times New Roman" w:hAnsi="GHEA Grapalat" w:cs="Times New Roman"/>
                <w:sz w:val="24"/>
                <w:szCs w:val="24"/>
                <w:lang w:val="hy-AM"/>
              </w:rPr>
              <w:lastRenderedPageBreak/>
              <w:t xml:space="preserve">պարտավորությունների 90 օրը գերազանցելն է։ </w:t>
            </w:r>
          </w:p>
          <w:p w:rsidR="0071345F" w:rsidRPr="0071345F" w:rsidRDefault="0071345F" w:rsidP="0071345F">
            <w:pPr>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Առաջարկվող կարգավորումները նախատեսվում են Ծրագրի իրականացման կարգի մշակման փուլում</w:t>
            </w:r>
          </w:p>
        </w:tc>
      </w:tr>
      <w:tr w:rsidR="00D81C14" w:rsidRPr="000632DF">
        <w:tc>
          <w:tcPr>
            <w:tcW w:w="9450" w:type="dxa"/>
          </w:tcPr>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lastRenderedPageBreak/>
              <w:t>4</w:t>
            </w:r>
            <w:r w:rsidRPr="00D81C14">
              <w:rPr>
                <w:rFonts w:ascii="Cambria Math" w:eastAsia="Times New Roman" w:hAnsi="Cambria Math" w:cs="Cambria Math"/>
                <w:sz w:val="24"/>
                <w:szCs w:val="24"/>
                <w:lang w:val="hy-AM"/>
              </w:rPr>
              <w:t>․</w:t>
            </w:r>
            <w:r w:rsidRPr="00D81C14">
              <w:rPr>
                <w:rFonts w:ascii="GHEA Grapalat" w:eastAsia="Times New Roman" w:hAnsi="GHEA Grapalat" w:cs="Times New Roman"/>
                <w:sz w:val="24"/>
                <w:szCs w:val="24"/>
                <w:lang w:val="hy-AM"/>
              </w:rPr>
              <w:t xml:space="preserve"> Ծրագրի 16-րդ կետով նախատեսվում է պետության աջակցության դադարեցման պարագայում գույքի նկատմամբ սեփականության իրավունքի փոխանցում պետությանը։</w:t>
            </w:r>
          </w:p>
          <w:p w:rsidR="00D81C14" w:rsidRPr="00D81C14" w:rsidRDefault="00D81C14" w:rsidP="00D81C14">
            <w:pPr>
              <w:tabs>
                <w:tab w:val="left" w:pos="1620"/>
              </w:tabs>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 xml:space="preserve">    Վերոնշված դրույթի սահմանման հետ կապված առաջարկում ենք Նախագծով հստակեցնել, որ</w:t>
            </w:r>
          </w:p>
          <w:p w:rsidR="00D81C14" w:rsidRPr="00D81C14" w:rsidRDefault="00D81C14" w:rsidP="00D81C14">
            <w:pPr>
              <w:pStyle w:val="ListParagraph"/>
              <w:numPr>
                <w:ilvl w:val="0"/>
                <w:numId w:val="22"/>
              </w:numPr>
              <w:tabs>
                <w:tab w:val="left" w:pos="1065"/>
              </w:tabs>
              <w:spacing w:after="0"/>
              <w:ind w:left="-15" w:firstLine="720"/>
              <w:jc w:val="both"/>
              <w:rPr>
                <w:rFonts w:eastAsia="Times New Roman" w:cs="Times New Roman"/>
                <w:sz w:val="24"/>
                <w:szCs w:val="24"/>
                <w:lang w:val="hy-AM"/>
              </w:rPr>
            </w:pPr>
            <w:r w:rsidRPr="00D81C14">
              <w:rPr>
                <w:rFonts w:eastAsia="Times New Roman" w:cs="Times New Roman"/>
                <w:sz w:val="24"/>
                <w:szCs w:val="24"/>
                <w:lang w:val="hy-AM"/>
              </w:rPr>
              <w:t>Նշված պայմանը կիրառվում է միայն պետության աջակցության գումարի սահմաններում տրամադրված հիփոթեքային վարկերի գծով՝ կրկին պայմանով, որ պետությունը շարունակելու է վարկատու կազմակերպության հանդեպ՝ շահառուի կողմից ստացված հիփոթեքային վարկի գծով պարտավորությունների ամբողջական մարումը, կամ</w:t>
            </w:r>
          </w:p>
          <w:p w:rsidR="00D81C14" w:rsidRPr="00D81C14" w:rsidRDefault="00D81C14" w:rsidP="00D81C14">
            <w:pPr>
              <w:pStyle w:val="ListParagraph"/>
              <w:numPr>
                <w:ilvl w:val="0"/>
                <w:numId w:val="22"/>
              </w:numPr>
              <w:tabs>
                <w:tab w:val="left" w:pos="1065"/>
              </w:tabs>
              <w:spacing w:after="0"/>
              <w:ind w:left="-15" w:firstLine="720"/>
              <w:jc w:val="both"/>
              <w:rPr>
                <w:rFonts w:eastAsia="Times New Roman" w:cs="Times New Roman"/>
                <w:sz w:val="24"/>
                <w:szCs w:val="24"/>
                <w:lang w:val="hy-AM"/>
              </w:rPr>
            </w:pPr>
            <w:r w:rsidRPr="00D81C14">
              <w:rPr>
                <w:rFonts w:eastAsia="Times New Roman" w:cs="Times New Roman"/>
                <w:sz w:val="24"/>
                <w:szCs w:val="24"/>
                <w:lang w:val="hy-AM"/>
              </w:rPr>
              <w:t>Սեփականության իրավունքը պետությանը փոխանցելու պայմանի կիրառման դեպքում պետությունը նաև ստանձնում է ողջ հիփոթեքային վարկային պարտավորության մարումը (այդ թվում՝ նաև պետության աջակցության գումարից ավել տրված հիփոթեքային վարկերի դեպքում)։</w:t>
            </w:r>
          </w:p>
          <w:p w:rsidR="00D81C14" w:rsidRPr="00D81C14" w:rsidRDefault="00D81C14" w:rsidP="00D81C14">
            <w:pPr>
              <w:tabs>
                <w:tab w:val="left" w:pos="1620"/>
              </w:tabs>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 xml:space="preserve">Ընդ որում կարևոր ենք համարում Նախագծով հստակեցնել նաև, թե սեփականության իրավունքի՝ պետությանը փոխանցման պարագայում, ի՞նչ է նախատեսվում այն դեպքերում, երբ շահառուի կողմից իր սեփական միջոցներով կատարվել են վճարներ (դրանք վերադարձվելու են շահառուին, թե ոչ)։  </w:t>
            </w:r>
          </w:p>
        </w:tc>
        <w:tc>
          <w:tcPr>
            <w:tcW w:w="4860" w:type="dxa"/>
            <w:gridSpan w:val="4"/>
          </w:tcPr>
          <w:p w:rsidR="00D81C14" w:rsidRDefault="0071345F"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71345F" w:rsidRDefault="0071345F" w:rsidP="0071345F">
            <w:pPr>
              <w:rPr>
                <w:rFonts w:ascii="GHEA Grapalat" w:eastAsia="Times New Roman" w:hAnsi="GHEA Grapalat" w:cs="Times New Roman"/>
                <w:sz w:val="24"/>
                <w:szCs w:val="24"/>
                <w:lang w:val="hy-AM"/>
              </w:rPr>
            </w:pPr>
          </w:p>
          <w:p w:rsidR="0071345F" w:rsidRDefault="0071345F" w:rsidP="0071345F">
            <w:pPr>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Առաջարկվող կարգավորումները նախատեսվում են Ծրագրի իրականացման կարգի մշակման փուլում</w:t>
            </w:r>
          </w:p>
        </w:tc>
      </w:tr>
      <w:tr w:rsidR="00D81C14" w:rsidRPr="000632DF">
        <w:tc>
          <w:tcPr>
            <w:tcW w:w="9450" w:type="dxa"/>
          </w:tcPr>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t>5</w:t>
            </w:r>
            <w:r w:rsidRPr="00D81C14">
              <w:rPr>
                <w:rFonts w:ascii="Cambria Math" w:eastAsia="Times New Roman" w:hAnsi="Cambria Math" w:cs="Cambria Math"/>
                <w:sz w:val="24"/>
                <w:szCs w:val="24"/>
                <w:lang w:val="hy-AM"/>
              </w:rPr>
              <w:t>․</w:t>
            </w:r>
            <w:r w:rsidRPr="00D81C14">
              <w:rPr>
                <w:rFonts w:ascii="GHEA Grapalat" w:eastAsia="Times New Roman" w:hAnsi="GHEA Grapalat" w:cs="Times New Roman"/>
                <w:sz w:val="24"/>
                <w:szCs w:val="24"/>
                <w:lang w:val="hy-AM"/>
              </w:rPr>
              <w:t xml:space="preserve"> Նախագծով նախատեսվում է հնարավորություն շահառուների համար ձեռքբերված անշարժ գույքի և հավաստագրի գումարի դրական տարբերության պարագայում, տարբերության գումարի սահմաններում օգտվելու նաև այլ ուղղություններով աջակցությունից։ </w:t>
            </w:r>
          </w:p>
          <w:p w:rsidR="00D81C14" w:rsidRPr="00D81C14" w:rsidRDefault="00D81C14" w:rsidP="00D81C14">
            <w:pPr>
              <w:jc w:val="both"/>
              <w:rPr>
                <w:rFonts w:ascii="GHEA Grapalat" w:eastAsia="Times New Roman" w:hAnsi="GHEA Grapalat" w:cs="Times New Roman"/>
                <w:sz w:val="24"/>
                <w:szCs w:val="24"/>
                <w:lang w:val="hy-AM"/>
              </w:rPr>
            </w:pPr>
            <w:r w:rsidRPr="00D81C14">
              <w:rPr>
                <w:rFonts w:ascii="GHEA Grapalat" w:eastAsia="Times New Roman" w:hAnsi="GHEA Grapalat" w:cs="Times New Roman"/>
                <w:sz w:val="24"/>
                <w:szCs w:val="24"/>
                <w:lang w:val="hy-AM"/>
              </w:rPr>
              <w:lastRenderedPageBreak/>
              <w:t>Հաշվի առնելով նախորդ ծրագրերի իրականացման փորձը՝ առաջարկում ենք տվյալ հնարավորության իրագործման նպատակով Ծրագրի իրականացման կարգի նախագծում նախատեսել հավաստագրերի առանձնացման հնարավորությունը՝ ըստ անշարժ գույքի ձեռքբերման և Ծրագրով նախատեսվող այլ նպատակային ուղղությունների համար առանձին հավաստագրերի,  որով շահառուն հնարավորություն կունենա դիմելու այն ֆինանսական կազմակերպություններին, որոնք իրենց հաճախորդներին առաջարկում են համանման վարկային պրոդուկտներ։</w:t>
            </w:r>
          </w:p>
        </w:tc>
        <w:tc>
          <w:tcPr>
            <w:tcW w:w="4860" w:type="dxa"/>
            <w:gridSpan w:val="4"/>
          </w:tcPr>
          <w:p w:rsidR="0071345F" w:rsidRDefault="0071345F" w:rsidP="0071345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p w:rsidR="0071345F" w:rsidRDefault="0071345F" w:rsidP="0071345F">
            <w:pPr>
              <w:rPr>
                <w:rFonts w:ascii="GHEA Grapalat" w:eastAsia="Times New Roman" w:hAnsi="GHEA Grapalat" w:cs="Times New Roman"/>
                <w:sz w:val="24"/>
                <w:szCs w:val="24"/>
                <w:lang w:val="hy-AM"/>
              </w:rPr>
            </w:pPr>
          </w:p>
          <w:p w:rsidR="00D81C14" w:rsidRDefault="0071345F" w:rsidP="0071345F">
            <w:pPr>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Առաջարկվող կարգավորումները նախատեսվում են Ծրագրի իրականացման կարգի մշակման փուլում</w:t>
            </w:r>
          </w:p>
        </w:tc>
      </w:tr>
      <w:tr w:rsidR="00C27CB9">
        <w:tc>
          <w:tcPr>
            <w:tcW w:w="11610" w:type="dxa"/>
            <w:gridSpan w:val="3"/>
            <w:vMerge w:val="restart"/>
            <w:shd w:val="clear" w:color="auto" w:fill="D9D9D9" w:themeFill="background1" w:themeFillShade="D9"/>
          </w:tcPr>
          <w:p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2</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արդարադատության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rsidR="00C27CB9" w:rsidRDefault="00C5771B"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F3202D">
              <w:rPr>
                <w:rFonts w:ascii="GHEA Grapalat" w:hAnsi="GHEA Grapalat"/>
                <w:color w:val="000000"/>
                <w:sz w:val="24"/>
                <w:szCs w:val="24"/>
                <w:highlight w:val="lightGray"/>
                <w:shd w:val="clear" w:color="auto" w:fill="FFFFFF"/>
                <w:lang w:val="hy-AM"/>
              </w:rPr>
              <w:t>3</w:t>
            </w:r>
            <w:r>
              <w:rPr>
                <w:rFonts w:ascii="GHEA Grapalat" w:hAnsi="GHEA Grapalat"/>
                <w:color w:val="000000"/>
                <w:sz w:val="24"/>
                <w:szCs w:val="24"/>
                <w:highlight w:val="lightGray"/>
                <w:shd w:val="clear" w:color="auto" w:fill="FFFFFF"/>
                <w:lang w:val="hy-AM"/>
              </w:rPr>
              <w:t>.0</w:t>
            </w:r>
            <w:r w:rsidR="00F3202D">
              <w:rPr>
                <w:rFonts w:ascii="GHEA Grapalat" w:hAnsi="GHEA Grapalat"/>
                <w:color w:val="000000"/>
                <w:sz w:val="24"/>
                <w:szCs w:val="24"/>
                <w:highlight w:val="lightGray"/>
                <w:shd w:val="clear" w:color="auto" w:fill="FFFFFF"/>
                <w:lang w:val="hy-AM"/>
              </w:rPr>
              <w:t>5</w:t>
            </w:r>
            <w:r>
              <w:rPr>
                <w:rFonts w:ascii="GHEA Grapalat" w:hAnsi="GHEA Grapalat"/>
                <w:color w:val="000000"/>
                <w:sz w:val="24"/>
                <w:szCs w:val="24"/>
                <w:highlight w:val="lightGray"/>
                <w:shd w:val="clear" w:color="auto" w:fill="FFFFFF"/>
                <w:lang w:val="hy-AM"/>
              </w:rPr>
              <w:t>.2024թ.</w:t>
            </w:r>
          </w:p>
        </w:tc>
      </w:tr>
      <w:tr w:rsidR="00C27CB9">
        <w:tc>
          <w:tcPr>
            <w:tcW w:w="11610" w:type="dxa"/>
            <w:gridSpan w:val="3"/>
            <w:vMerge/>
            <w:shd w:val="clear" w:color="auto" w:fill="D9D9D9" w:themeFill="background1" w:themeFillShade="D9"/>
          </w:tcPr>
          <w:p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C27CB9" w:rsidRDefault="00F3202D" w:rsidP="00D81C14">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F3202D">
              <w:rPr>
                <w:rFonts w:ascii="GHEA Grapalat" w:hAnsi="GHEA Grapalat"/>
                <w:color w:val="000000"/>
                <w:sz w:val="24"/>
                <w:szCs w:val="24"/>
                <w:highlight w:val="lightGray"/>
                <w:shd w:val="clear" w:color="auto" w:fill="FFFFFF"/>
                <w:lang w:val="hy-AM"/>
              </w:rPr>
              <w:t>01/27.1/18469-2024</w:t>
            </w:r>
          </w:p>
        </w:tc>
      </w:tr>
      <w:tr w:rsidR="00C27CB9" w:rsidRPr="000632DF">
        <w:tc>
          <w:tcPr>
            <w:tcW w:w="9450" w:type="dxa"/>
          </w:tcPr>
          <w:p w:rsidR="00C27CB9" w:rsidRPr="002D6AC9" w:rsidRDefault="002D6AC9" w:rsidP="00D81C14">
            <w:pPr>
              <w:jc w:val="both"/>
              <w:rPr>
                <w:rFonts w:ascii="GHEA Grapalat" w:eastAsia="Times New Roman" w:hAnsi="GHEA Grapalat" w:cs="Times New Roman"/>
                <w:sz w:val="24"/>
                <w:szCs w:val="24"/>
                <w:lang w:val="hy-AM"/>
              </w:rPr>
            </w:pPr>
            <w:r w:rsidRPr="002D6AC9">
              <w:rPr>
                <w:rFonts w:ascii="GHEA Grapalat" w:eastAsia="Times New Roman" w:hAnsi="GHEA Grapalat" w:cs="Times New Roman"/>
                <w:sz w:val="24"/>
                <w:szCs w:val="24"/>
                <w:lang w:val="hy-AM"/>
              </w:rPr>
              <w:t xml:space="preserve">1. Նախագծի 3-րդ կետում «Նորք» բառից առաջ անհրաժեշտ է լրացնել «Առաջարկել» բառը՝ նկատի ունենալով ՀՀ կառավարության 2021 թվականի փետրվարի 25-ի N252-Լ որոշման հավելվածի 121-րդ կետի պահանջները, որոնց համաձայն. «Վարչապետն անձամբ կամ վարչապետի աշխատակազմի ղեկավարի միջոցով հանձնարարականներ է տալիս </w:t>
            </w:r>
            <w:r w:rsidRPr="002D6AC9">
              <w:rPr>
                <w:rFonts w:ascii="GHEA Grapalat" w:eastAsia="Times New Roman" w:hAnsi="GHEA Grapalat" w:cs="Times New Roman"/>
                <w:b/>
                <w:sz w:val="24"/>
                <w:szCs w:val="24"/>
                <w:lang w:val="hy-AM"/>
              </w:rPr>
              <w:t>Կառավարության անդամներին և պետական կառավարման համակարգի մարմինների ղեկավարներին:»:</w:t>
            </w:r>
          </w:p>
        </w:tc>
        <w:tc>
          <w:tcPr>
            <w:tcW w:w="4860" w:type="dxa"/>
            <w:gridSpan w:val="4"/>
          </w:tcPr>
          <w:p w:rsidR="00C27CB9" w:rsidRDefault="00F3202D"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F3202D" w:rsidRDefault="00680795" w:rsidP="00D81C14">
            <w:pPr>
              <w:jc w:val="both"/>
              <w:rPr>
                <w:rFonts w:ascii="GHEA Grapalat" w:hAnsi="GHEA Grapalat"/>
                <w:b/>
                <w:color w:val="000000"/>
                <w:sz w:val="24"/>
                <w:szCs w:val="24"/>
                <w:shd w:val="clear" w:color="auto" w:fill="FFFFFF"/>
                <w:lang w:val="hy-AM"/>
              </w:rPr>
            </w:pPr>
            <w:r w:rsidRPr="00680795">
              <w:rPr>
                <w:rFonts w:ascii="GHEA Grapalat" w:eastAsia="Times New Roman" w:hAnsi="GHEA Grapalat" w:cs="Times New Roman"/>
                <w:sz w:val="24"/>
                <w:szCs w:val="24"/>
                <w:lang w:val="hy-AM"/>
              </w:rPr>
              <w:t>«Նորք»</w:t>
            </w:r>
            <w:r>
              <w:rPr>
                <w:rFonts w:ascii="GHEA Grapalat" w:eastAsia="Times New Roman" w:hAnsi="GHEA Grapalat" w:cs="Times New Roman"/>
                <w:sz w:val="24"/>
                <w:szCs w:val="24"/>
                <w:lang w:val="hy-AM"/>
              </w:rPr>
              <w:t xml:space="preserve"> հիմնադրամին վերաբերվող կետը հանվել է նախագծից</w:t>
            </w:r>
          </w:p>
        </w:tc>
      </w:tr>
      <w:tr w:rsidR="002D6AC9" w:rsidRPr="002D6AC9">
        <w:tc>
          <w:tcPr>
            <w:tcW w:w="9450" w:type="dxa"/>
          </w:tcPr>
          <w:p w:rsidR="002D6AC9" w:rsidRPr="002D6AC9" w:rsidRDefault="002D6AC9" w:rsidP="00D81C14">
            <w:pPr>
              <w:jc w:val="both"/>
              <w:rPr>
                <w:rFonts w:ascii="GHEA Grapalat" w:eastAsia="Times New Roman" w:hAnsi="GHEA Grapalat" w:cs="Times New Roman"/>
                <w:sz w:val="24"/>
                <w:szCs w:val="24"/>
                <w:lang w:val="hy-AM"/>
              </w:rPr>
            </w:pPr>
            <w:r w:rsidRPr="002D6AC9">
              <w:rPr>
                <w:rFonts w:ascii="GHEA Grapalat" w:eastAsia="Times New Roman" w:hAnsi="GHEA Grapalat" w:cs="Times New Roman"/>
                <w:sz w:val="24"/>
                <w:szCs w:val="24"/>
                <w:lang w:val="hy-AM"/>
              </w:rPr>
              <w:t>2.Նախագծի 4-րդ կետը նախատեսում է անձնական տվյալների մշակման երկու դրվագ՝ ՀՀ աշխատանքի և սոցիալական հարցերի նախարարության (այսուհետ՝ Նախարարություն) կողմից բռնի տեղահանվածների անձնական տվյալների (անունը, ազգանունը, ծննդյան օրը, ամիսը, տարին, անձը հաստատող փաստաթղթի համարը և սերիան, հանրային ծառայությունների համարանիշը (հանրային ծառայությունների համարանիշ չստանալու մասին տեղեկանքի համարը) փոխանցում ԿԲ-ին, և վերջինիս կողմից ստացված տվյալների հիման վրա այդ անձանց բանկային հաշիվներում համապատասխանաբար 5 միլիոն դրամը և 3 մլն դրամը չգերազանցելու վերաբերյալ տեղեկության տրամադրում Նախարարությանը։</w:t>
            </w:r>
          </w:p>
          <w:p w:rsidR="002D6AC9" w:rsidRPr="002D6AC9" w:rsidRDefault="002D6AC9" w:rsidP="00D81C14">
            <w:pPr>
              <w:jc w:val="both"/>
              <w:rPr>
                <w:rFonts w:ascii="GHEA Grapalat" w:eastAsia="Times New Roman" w:hAnsi="GHEA Grapalat" w:cs="Times New Roman"/>
                <w:sz w:val="24"/>
                <w:szCs w:val="24"/>
                <w:lang w:val="hy-AM"/>
              </w:rPr>
            </w:pPr>
            <w:r w:rsidRPr="002D6AC9">
              <w:rPr>
                <w:rFonts w:ascii="GHEA Grapalat" w:eastAsia="Times New Roman" w:hAnsi="GHEA Grapalat" w:cs="Times New Roman"/>
                <w:sz w:val="24"/>
                <w:szCs w:val="24"/>
                <w:lang w:val="hy-AM"/>
              </w:rPr>
              <w:t xml:space="preserve">Հարկ է նշել, որ «Անձնական տվյալների պաշտպանության մասին» ՀՀ օրենքի (այսուհետ՝ ԱՏՊ օրենք) 8-րդ հոդվածի համաձայն՝ անձնական տվյալների մշակումը կհամարվի օրինական, եթե մշակումն իրականացվի կամ անձնական տվյալի սուբյեկտի համաձայնությամբ, կամ համաձայնության բացակայության դեպքում մշակումն ուղղակիորեն նախատեսված լինի օրենքով, կամ տվյալները ձեռք բերվեն </w:t>
            </w:r>
            <w:r w:rsidRPr="002D6AC9">
              <w:rPr>
                <w:rFonts w:ascii="GHEA Grapalat" w:eastAsia="Times New Roman" w:hAnsi="GHEA Grapalat" w:cs="Times New Roman"/>
                <w:sz w:val="24"/>
                <w:szCs w:val="24"/>
                <w:lang w:val="hy-AM"/>
              </w:rPr>
              <w:lastRenderedPageBreak/>
              <w:t>անձնական տվյալների հանրամատչելի աղբյուրներից: Այս դրույթից հետևում է, որ նախագծով նախատեսված անձնական տվյալների մշակումը (փոխանցումը) չունի պատշաճ իրավական հիմք և ըստ այդմ՝ օրինական չէ, քանի որ անձնական տվյալների մշակումն իրականացվում է ո՛չ անձի համաձայնության և ո՛չ օրենքի հիման վրա։</w:t>
            </w:r>
          </w:p>
          <w:p w:rsidR="002D6AC9" w:rsidRPr="002D6AC9" w:rsidRDefault="002D6AC9" w:rsidP="00D81C14">
            <w:pPr>
              <w:jc w:val="both"/>
              <w:rPr>
                <w:rFonts w:ascii="GHEA Grapalat" w:eastAsia="Times New Roman" w:hAnsi="GHEA Grapalat" w:cs="Times New Roman"/>
                <w:sz w:val="24"/>
                <w:szCs w:val="24"/>
                <w:lang w:val="hy-AM"/>
              </w:rPr>
            </w:pPr>
            <w:r w:rsidRPr="002D6AC9">
              <w:rPr>
                <w:rFonts w:ascii="GHEA Grapalat" w:eastAsia="Times New Roman" w:hAnsi="GHEA Grapalat" w:cs="Times New Roman"/>
                <w:sz w:val="24"/>
                <w:szCs w:val="24"/>
                <w:lang w:val="hy-AM"/>
              </w:rPr>
              <w:t>Այսպիսով, նախագծով սահմանված անձնական տվյալների մշակման (փոխանցման) օրինականությունն ապահովելու համար անհրաժեշտ է այդ անձնական տվյալների փոխանցումը նախատեսել անձի համաձայնությամբ (օր՝ նախագծի 1-ին հավելվածի 8-րդ կետում նշված դիմում-հայտարարությամբ կամ դրան զուգահեռ անձը համաձայնություն տա իր անձնական տվյալները Նախարարությունը փոխանցի ԿԲ-ին և վերջինս նախարարությանը տրամադրի իր բանկային հաշիվների վերաբերյալ տեղեկությունը Ծրագրի շրջանակներում օգտագործելու նպատակով)։</w:t>
            </w:r>
          </w:p>
        </w:tc>
        <w:tc>
          <w:tcPr>
            <w:tcW w:w="4860" w:type="dxa"/>
            <w:gridSpan w:val="4"/>
          </w:tcPr>
          <w:p w:rsidR="00680795" w:rsidRDefault="00680795"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2D6AC9" w:rsidRDefault="002D6AC9" w:rsidP="00D81C14">
            <w:pPr>
              <w:rPr>
                <w:rFonts w:ascii="GHEA Grapalat" w:hAnsi="GHEA Grapalat"/>
                <w:sz w:val="24"/>
                <w:szCs w:val="24"/>
                <w:lang w:val="hy-AM"/>
              </w:rPr>
            </w:pPr>
          </w:p>
        </w:tc>
      </w:tr>
      <w:tr w:rsidR="00C27CB9" w:rsidRPr="002D6AC9">
        <w:tc>
          <w:tcPr>
            <w:tcW w:w="9450" w:type="dxa"/>
          </w:tcPr>
          <w:p w:rsidR="00C27CB9" w:rsidRPr="002D6AC9" w:rsidRDefault="002D6AC9" w:rsidP="00D81C14">
            <w:pPr>
              <w:jc w:val="both"/>
              <w:rPr>
                <w:rFonts w:ascii="GHEA Grapalat" w:eastAsia="Times New Roman" w:hAnsi="GHEA Grapalat" w:cs="Times New Roman"/>
                <w:sz w:val="24"/>
                <w:szCs w:val="24"/>
                <w:lang w:val="hy-AM"/>
              </w:rPr>
            </w:pPr>
            <w:r w:rsidRPr="002D6AC9">
              <w:rPr>
                <w:rFonts w:ascii="GHEA Grapalat" w:eastAsia="Times New Roman" w:hAnsi="GHEA Grapalat" w:cs="Times New Roman"/>
                <w:sz w:val="24"/>
                <w:szCs w:val="24"/>
                <w:lang w:val="hy-AM"/>
              </w:rPr>
              <w:lastRenderedPageBreak/>
              <w:t>3.Նախագծի 1-ին հավելվածի 6-րդ կետի 2-րդ ենթակետում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2D6AC9">
              <w:rPr>
                <w:rFonts w:eastAsia="Times New Roman" w:cs="Times New Roman"/>
                <w:b/>
                <w:bCs/>
                <w:lang w:val="hy-AM"/>
              </w:rPr>
              <w:t>կամ</w:t>
            </w:r>
            <w:r w:rsidRPr="002D6AC9">
              <w:rPr>
                <w:rFonts w:ascii="GHEA Grapalat" w:eastAsia="Times New Roman" w:hAnsi="GHEA Grapalat" w:cs="Times New Roman"/>
                <w:sz w:val="24"/>
                <w:szCs w:val="24"/>
                <w:lang w:val="hy-AM"/>
              </w:rPr>
              <w:t>» շաղկապը, իսկ եթե թվարկված բոլոր պայմանների առկայությունը պարտադիր է, ապա գործածել «</w:t>
            </w:r>
            <w:r>
              <w:rPr>
                <w:rFonts w:ascii="GHEA Grapalat" w:eastAsia="Times New Roman" w:hAnsi="GHEA Grapalat" w:cs="Times New Roman"/>
                <w:sz w:val="24"/>
                <w:szCs w:val="24"/>
                <w:lang w:val="hy-AM"/>
              </w:rPr>
              <w:t>և</w:t>
            </w:r>
            <w:r w:rsidRPr="002D6AC9">
              <w:rPr>
                <w:rFonts w:ascii="GHEA Grapalat" w:eastAsia="Times New Roman" w:hAnsi="GHEA Grapalat" w:cs="Times New Roman"/>
                <w:sz w:val="24"/>
                <w:szCs w:val="24"/>
                <w:lang w:val="hy-AM"/>
              </w:rPr>
              <w:t>» շաղկապը՝ հաշվի առնելով «Նորմատիվ իրավական ակտերի մասին» ՀՀ օրենքի 16-րդ հոդվածի պահանջները:</w:t>
            </w:r>
          </w:p>
        </w:tc>
        <w:tc>
          <w:tcPr>
            <w:tcW w:w="4860" w:type="dxa"/>
            <w:gridSpan w:val="4"/>
          </w:tcPr>
          <w:p w:rsidR="00C27CB9" w:rsidRDefault="00680795" w:rsidP="00D81C14">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2D6AC9" w:rsidRPr="002D6AC9">
        <w:tc>
          <w:tcPr>
            <w:tcW w:w="9450" w:type="dxa"/>
          </w:tcPr>
          <w:p w:rsidR="002D6AC9" w:rsidRPr="003719C2" w:rsidRDefault="003719C2" w:rsidP="00D81C14">
            <w:pPr>
              <w:jc w:val="both"/>
              <w:rPr>
                <w:rFonts w:ascii="GHEA Grapalat" w:eastAsia="Times New Roman" w:hAnsi="GHEA Grapalat" w:cs="Times New Roman"/>
                <w:sz w:val="24"/>
                <w:szCs w:val="24"/>
                <w:lang w:val="hy-AM"/>
              </w:rPr>
            </w:pPr>
            <w:r w:rsidRPr="003719C2">
              <w:rPr>
                <w:rFonts w:ascii="GHEA Grapalat" w:eastAsia="Times New Roman" w:hAnsi="GHEA Grapalat" w:cs="Times New Roman"/>
                <w:sz w:val="24"/>
                <w:szCs w:val="24"/>
                <w:lang w:val="hy-AM"/>
              </w:rPr>
              <w:t>4.Նախագծի 1-ին հավելվածի 8-րդ կետում «բոլոր անդամների» բառերն անհրաժեշտ է փոխարինե «բոլոր չափահաս անդամների» բառերով:</w:t>
            </w:r>
          </w:p>
        </w:tc>
        <w:tc>
          <w:tcPr>
            <w:tcW w:w="4860" w:type="dxa"/>
            <w:gridSpan w:val="4"/>
          </w:tcPr>
          <w:p w:rsidR="002D6AC9" w:rsidRDefault="003719C2" w:rsidP="00D81C14">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C27CB9">
        <w:tc>
          <w:tcPr>
            <w:tcW w:w="11430" w:type="dxa"/>
            <w:gridSpan w:val="2"/>
            <w:vMerge w:val="restart"/>
            <w:shd w:val="clear" w:color="auto" w:fill="D0CECE" w:themeFill="background2" w:themeFillShade="E6"/>
          </w:tcPr>
          <w:p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կադաստրի</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կոմիտե</w:t>
            </w:r>
            <w:proofErr w:type="spellEnd"/>
          </w:p>
        </w:tc>
        <w:tc>
          <w:tcPr>
            <w:tcW w:w="2880" w:type="dxa"/>
            <w:gridSpan w:val="3"/>
            <w:shd w:val="clear" w:color="auto" w:fill="D0CECE" w:themeFill="background2" w:themeFillShade="E6"/>
          </w:tcPr>
          <w:p w:rsidR="00C27CB9" w:rsidRDefault="00610B05"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14.05.2024թ.</w:t>
            </w:r>
          </w:p>
        </w:tc>
      </w:tr>
      <w:tr w:rsidR="00C27CB9">
        <w:tc>
          <w:tcPr>
            <w:tcW w:w="11430" w:type="dxa"/>
            <w:gridSpan w:val="2"/>
            <w:vMerge/>
            <w:shd w:val="clear" w:color="auto" w:fill="D0CECE" w:themeFill="background2" w:themeFillShade="E6"/>
          </w:tcPr>
          <w:p w:rsidR="00C27CB9" w:rsidRDefault="00C27CB9" w:rsidP="00D81C14">
            <w:pPr>
              <w:ind w:firstLine="166"/>
              <w:jc w:val="center"/>
              <w:rPr>
                <w:rFonts w:ascii="GHEA Grapalat" w:hAnsi="GHEA Grapalat"/>
                <w:b/>
                <w:color w:val="000000"/>
                <w:sz w:val="24"/>
                <w:szCs w:val="24"/>
                <w:shd w:val="clear" w:color="auto" w:fill="FFFFFF"/>
                <w:lang w:val="hy-AM"/>
              </w:rPr>
            </w:pPr>
          </w:p>
        </w:tc>
        <w:tc>
          <w:tcPr>
            <w:tcW w:w="2880" w:type="dxa"/>
            <w:gridSpan w:val="3"/>
            <w:shd w:val="clear" w:color="auto" w:fill="D0CECE" w:themeFill="background2" w:themeFillShade="E6"/>
          </w:tcPr>
          <w:p w:rsidR="00C27CB9" w:rsidRDefault="00C5771B"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610B05" w:rsidRPr="00610B05">
              <w:rPr>
                <w:rFonts w:ascii="GHEA Grapalat" w:hAnsi="GHEA Grapalat"/>
                <w:color w:val="000000"/>
                <w:sz w:val="24"/>
                <w:szCs w:val="24"/>
                <w:highlight w:val="lightGray"/>
                <w:shd w:val="clear" w:color="auto" w:fill="FFFFFF"/>
                <w:lang w:val="hy-AM"/>
              </w:rPr>
              <w:t>ՍԹ/7586-2024</w:t>
            </w:r>
          </w:p>
        </w:tc>
      </w:tr>
      <w:tr w:rsidR="00C27CB9">
        <w:tc>
          <w:tcPr>
            <w:tcW w:w="9450" w:type="dxa"/>
          </w:tcPr>
          <w:p w:rsidR="00C27CB9" w:rsidRPr="00610B05" w:rsidRDefault="00610B05"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610B05">
              <w:rPr>
                <w:rFonts w:ascii="GHEA Grapalat" w:eastAsia="Times New Roman" w:hAnsi="GHEA Grapalat" w:cs="Times New Roman"/>
                <w:sz w:val="24"/>
                <w:szCs w:val="24"/>
                <w:lang w:val="hy-AM"/>
              </w:rPr>
              <w:t>Նախագծի N 1 հավելվածի (այսուհետ՝ Հավելված) 6-րդ կետի 2-րդ ենթակետում «անձնական» բառը փոխարինել «սեփականության» բառով, ինչպես նաև սահմանել, որ ընդհանուր համատեղ սեփականության դեպքում համատեղ սեփականության մասնակիցների բաժինները համարվում են հավասար։</w:t>
            </w:r>
          </w:p>
        </w:tc>
        <w:tc>
          <w:tcPr>
            <w:tcW w:w="4860" w:type="dxa"/>
            <w:gridSpan w:val="4"/>
          </w:tcPr>
          <w:p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610B05">
        <w:tc>
          <w:tcPr>
            <w:tcW w:w="9450" w:type="dxa"/>
          </w:tcPr>
          <w:p w:rsidR="00610B05" w:rsidRDefault="00610B05" w:rsidP="00D81C14">
            <w:pPr>
              <w:jc w:val="both"/>
              <w:rPr>
                <w:rFonts w:ascii="GHEA Grapalat" w:hAnsi="GHEA Grapalat"/>
                <w:color w:val="000000"/>
                <w:sz w:val="24"/>
                <w:szCs w:val="24"/>
                <w:shd w:val="clear" w:color="auto" w:fill="FFFFFF"/>
                <w:lang w:val="hy-AM"/>
              </w:rPr>
            </w:pPr>
            <w:r w:rsidRPr="00610B05">
              <w:rPr>
                <w:rFonts w:ascii="GHEA Grapalat" w:eastAsia="Times New Roman" w:hAnsi="GHEA Grapalat" w:cs="Times New Roman"/>
                <w:sz w:val="24"/>
                <w:szCs w:val="24"/>
                <w:lang w:val="hy-AM"/>
              </w:rPr>
              <w:t xml:space="preserve">2. Հավելվածի 11-րդ կետի 3-րդ ենթակետում «կառուցվող անհատական բնակելի տան» բառերից հետո լրացնել «գնման իրավունքի» բառերը, իսկ «անվամբ» բառից </w:t>
            </w:r>
            <w:r w:rsidRPr="00610B05">
              <w:rPr>
                <w:rFonts w:ascii="GHEA Grapalat" w:eastAsia="Times New Roman" w:hAnsi="GHEA Grapalat" w:cs="Times New Roman"/>
                <w:sz w:val="24"/>
                <w:szCs w:val="24"/>
                <w:lang w:val="hy-AM"/>
              </w:rPr>
              <w:lastRenderedPageBreak/>
              <w:t>հետո լրացնել ««Գույքի նկատմամբ իրավունքների պետական գրանցման մասին» ՀՀ» բառերը:</w:t>
            </w:r>
          </w:p>
        </w:tc>
        <w:tc>
          <w:tcPr>
            <w:tcW w:w="4860" w:type="dxa"/>
            <w:gridSpan w:val="4"/>
          </w:tcPr>
          <w:p w:rsidR="00610B05" w:rsidRDefault="00610B05"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610B05">
        <w:tc>
          <w:tcPr>
            <w:tcW w:w="9450" w:type="dxa"/>
          </w:tcPr>
          <w:p w:rsidR="00610B05" w:rsidRPr="00610B05" w:rsidRDefault="00610B05"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3. </w:t>
            </w:r>
            <w:r w:rsidRPr="00610B05">
              <w:rPr>
                <w:rFonts w:ascii="GHEA Grapalat" w:eastAsia="Times New Roman" w:hAnsi="GHEA Grapalat" w:cs="Times New Roman"/>
                <w:sz w:val="24"/>
                <w:szCs w:val="24"/>
                <w:lang w:val="hy-AM"/>
              </w:rPr>
              <w:t>Հավելվածի 11-րդ կետի 4-րդ ենթակետում հիմնավորված չէ ձեռք բերվող բնակելի անշարժ գույքի գնահատման պահանջը, հաշվի առնելով այն հանգամանքը, որ սույն ծրագրով սահմանվում են աջակցության առավելագույն չափերը՝ ըստ բնակավայրերի։</w:t>
            </w:r>
          </w:p>
        </w:tc>
        <w:tc>
          <w:tcPr>
            <w:tcW w:w="4860" w:type="dxa"/>
            <w:gridSpan w:val="4"/>
          </w:tcPr>
          <w:p w:rsidR="00610B05" w:rsidRDefault="007F65E8"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tc>
      </w:tr>
      <w:tr w:rsidR="00610B05" w:rsidRPr="000632DF">
        <w:tc>
          <w:tcPr>
            <w:tcW w:w="9450" w:type="dxa"/>
          </w:tcPr>
          <w:p w:rsidR="00610B05" w:rsidRPr="005917AA" w:rsidRDefault="005917AA"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 </w:t>
            </w:r>
            <w:r w:rsidRPr="005917AA">
              <w:rPr>
                <w:rFonts w:ascii="GHEA Grapalat" w:eastAsia="Times New Roman" w:hAnsi="GHEA Grapalat" w:cs="Times New Roman"/>
                <w:sz w:val="24"/>
                <w:szCs w:val="24"/>
                <w:lang w:val="hy-AM"/>
              </w:rPr>
              <w:t>Հավելվածի 11-րդ կետի 8-րդ ենթակետում անհրաժեշտ է հստակ ամրագրել անհատական բնակելի տունն օտարելու դեպքում պետության ձեռքբերման առաջնային իրավունքի պայմանները, հաշվի առնելով այն հանգամանքը, որ համապատասխան գույքի համար աջակցության շրջանակներում պետությունն արդեն իսկ տրամադրել է որոշակի գումար և գույքը պետության կողմից շուկայական արժեքով ձեռք բերելը տվյալ դեպքում հիմնավորված չէ։ Անհրաժեշտ է նաև սահմանել, թե ինչ ընթացակարգով է իրականացվելու պետության ձեռքբերման առաջնային իրավունքը։</w:t>
            </w:r>
          </w:p>
        </w:tc>
        <w:tc>
          <w:tcPr>
            <w:tcW w:w="4860" w:type="dxa"/>
            <w:gridSpan w:val="4"/>
          </w:tcPr>
          <w:p w:rsidR="007F65E8" w:rsidRPr="007F65E8" w:rsidRDefault="007F65E8" w:rsidP="00D81C14">
            <w:pPr>
              <w:ind w:firstLine="166"/>
              <w:jc w:val="center"/>
              <w:rPr>
                <w:rFonts w:ascii="GHEA Grapalat" w:hAnsi="GHEA Grapalat"/>
                <w:b/>
                <w:color w:val="000000"/>
                <w:sz w:val="24"/>
                <w:szCs w:val="24"/>
                <w:shd w:val="clear" w:color="auto" w:fill="FFFFFF"/>
                <w:lang w:val="hy-AM"/>
              </w:rPr>
            </w:pPr>
            <w:r w:rsidRPr="007F65E8">
              <w:rPr>
                <w:rFonts w:ascii="GHEA Grapalat" w:hAnsi="GHEA Grapalat"/>
                <w:b/>
                <w:color w:val="000000"/>
                <w:sz w:val="24"/>
                <w:szCs w:val="24"/>
                <w:shd w:val="clear" w:color="auto" w:fill="FFFFFF"/>
                <w:lang w:val="hy-AM"/>
              </w:rPr>
              <w:t>Չի ընդունվել</w:t>
            </w:r>
          </w:p>
          <w:p w:rsidR="00610B05" w:rsidRDefault="007F65E8" w:rsidP="00D81C14">
            <w:pPr>
              <w:ind w:firstLine="166"/>
              <w:rPr>
                <w:rFonts w:ascii="GHEA Grapalat" w:hAnsi="GHEA Grapalat"/>
                <w:b/>
                <w:color w:val="000000"/>
                <w:sz w:val="24"/>
                <w:szCs w:val="24"/>
                <w:shd w:val="clear" w:color="auto" w:fill="FFFFFF"/>
                <w:lang w:val="hy-AM"/>
              </w:rPr>
            </w:pPr>
            <w:r w:rsidRPr="007F65E8">
              <w:rPr>
                <w:rFonts w:ascii="GHEA Grapalat" w:eastAsia="Times New Roman" w:hAnsi="GHEA Grapalat" w:cs="Times New Roman"/>
                <w:sz w:val="24"/>
                <w:szCs w:val="24"/>
                <w:lang w:val="hy-AM"/>
              </w:rPr>
              <w:t>Առաջարկվող կարգավորումները կներառվել Ծրագրի իրականացման կարգում</w:t>
            </w:r>
          </w:p>
        </w:tc>
      </w:tr>
      <w:tr w:rsidR="00610B05" w:rsidRPr="0099330B">
        <w:tc>
          <w:tcPr>
            <w:tcW w:w="9450" w:type="dxa"/>
          </w:tcPr>
          <w:p w:rsidR="00610B05" w:rsidRPr="005917AA" w:rsidRDefault="005917AA"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5. </w:t>
            </w:r>
            <w:r w:rsidRPr="005917AA">
              <w:rPr>
                <w:rFonts w:ascii="GHEA Grapalat" w:eastAsia="Times New Roman" w:hAnsi="GHEA Grapalat" w:cs="Times New Roman"/>
                <w:sz w:val="24"/>
                <w:szCs w:val="24"/>
                <w:lang w:val="hy-AM"/>
              </w:rPr>
              <w:t xml:space="preserve">Հավելվածի 15-րդ կետի 2-րդ ենթակետում «չափից.» բառից հետո լրացնել </w:t>
            </w:r>
            <w:r w:rsidRPr="005917AA">
              <w:rPr>
                <w:rFonts w:ascii="GHEA Grapalat" w:eastAsia="Times New Roman" w:hAnsi="GHEA Grapalat" w:cs="Times New Roman"/>
                <w:sz w:val="24"/>
                <w:szCs w:val="24"/>
                <w:lang w:val="hy-AM"/>
              </w:rPr>
              <w:br/>
              <w:t>«, բացառությամբ իրավահաջորդության կարգով փոխանցման դեպքերի.» բառերը։</w:t>
            </w:r>
          </w:p>
        </w:tc>
        <w:tc>
          <w:tcPr>
            <w:tcW w:w="4860" w:type="dxa"/>
            <w:gridSpan w:val="4"/>
          </w:tcPr>
          <w:p w:rsidR="00610B05" w:rsidRDefault="00031784"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917AA" w:rsidRPr="000632DF">
        <w:tc>
          <w:tcPr>
            <w:tcW w:w="9450" w:type="dxa"/>
          </w:tcPr>
          <w:p w:rsidR="005917AA" w:rsidRDefault="005917AA"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6. </w:t>
            </w:r>
            <w:r w:rsidRPr="005917AA">
              <w:rPr>
                <w:rFonts w:ascii="GHEA Grapalat" w:eastAsia="Times New Roman" w:hAnsi="GHEA Grapalat" w:cs="Times New Roman"/>
                <w:sz w:val="24"/>
                <w:szCs w:val="24"/>
                <w:lang w:val="hy-AM"/>
              </w:rPr>
              <w:t>Հավելվածի 16-րդ կետում սահմանել ընթացակարգ սեփականության իրավունքը պետությանը անցնելու վերաբերյալ, քանի որ Հավելվածով նախատեսված հանգամանքները գործող իրավակարգավորումների համատեքստում հիմք չեն այլ անձին պատկանող սեփականության իրավունքը դադարեցնելու և պետության անունով գրանցելու համար։</w:t>
            </w:r>
          </w:p>
          <w:p w:rsidR="005917AA" w:rsidRPr="005917AA" w:rsidRDefault="005917AA" w:rsidP="00D81C14">
            <w:pPr>
              <w:pStyle w:val="ListParagraph"/>
              <w:tabs>
                <w:tab w:val="left" w:pos="900"/>
              </w:tabs>
              <w:spacing w:after="0"/>
              <w:ind w:left="0"/>
              <w:jc w:val="both"/>
              <w:rPr>
                <w:rFonts w:eastAsia="Times New Roman" w:cs="Times New Roman"/>
                <w:sz w:val="24"/>
                <w:szCs w:val="24"/>
                <w:lang w:val="hy-AM"/>
              </w:rPr>
            </w:pPr>
            <w:r w:rsidRPr="005917AA">
              <w:rPr>
                <w:rFonts w:eastAsia="Times New Roman" w:cs="Times New Roman"/>
                <w:sz w:val="24"/>
                <w:szCs w:val="24"/>
                <w:lang w:val="hy-AM"/>
              </w:rPr>
              <w:t xml:space="preserve">   Միաժամանակ, հիմք ընդունելով ՀՀ քաղաքացիական օրենսգրքի 265-րդ հոդվածի 1-ին մասի և 269-րդ հոդվածի 1-ին մասի պահանջները, առաջարկում ենք հստակ կարգավորել այն դեպքերը, երբ սեփականության իրավունքով պետությանն անցնող գույքը հանդիսանում է գրավի առարկա։</w:t>
            </w:r>
          </w:p>
        </w:tc>
        <w:tc>
          <w:tcPr>
            <w:tcW w:w="4860" w:type="dxa"/>
            <w:gridSpan w:val="4"/>
          </w:tcPr>
          <w:p w:rsidR="005917AA" w:rsidRPr="007F65E8" w:rsidRDefault="007F65E8" w:rsidP="00D81C14">
            <w:pPr>
              <w:ind w:firstLine="166"/>
              <w:jc w:val="center"/>
              <w:rPr>
                <w:rFonts w:ascii="GHEA Grapalat" w:hAnsi="GHEA Grapalat"/>
                <w:b/>
                <w:color w:val="000000"/>
                <w:sz w:val="24"/>
                <w:szCs w:val="24"/>
                <w:shd w:val="clear" w:color="auto" w:fill="FFFFFF"/>
                <w:lang w:val="hy-AM"/>
              </w:rPr>
            </w:pPr>
            <w:r w:rsidRPr="007F65E8">
              <w:rPr>
                <w:rFonts w:ascii="GHEA Grapalat" w:hAnsi="GHEA Grapalat"/>
                <w:b/>
                <w:color w:val="000000"/>
                <w:sz w:val="24"/>
                <w:szCs w:val="24"/>
                <w:shd w:val="clear" w:color="auto" w:fill="FFFFFF"/>
                <w:lang w:val="hy-AM"/>
              </w:rPr>
              <w:t>Չի ընդունվել</w:t>
            </w:r>
          </w:p>
          <w:p w:rsidR="007F65E8" w:rsidRPr="007F65E8" w:rsidRDefault="007F65E8" w:rsidP="00D81C14">
            <w:pPr>
              <w:rPr>
                <w:rFonts w:ascii="GHEA Grapalat" w:eastAsia="Times New Roman" w:hAnsi="GHEA Grapalat" w:cs="Times New Roman"/>
                <w:sz w:val="24"/>
                <w:szCs w:val="24"/>
                <w:lang w:val="hy-AM"/>
              </w:rPr>
            </w:pPr>
            <w:r w:rsidRPr="007F65E8">
              <w:rPr>
                <w:rFonts w:ascii="GHEA Grapalat" w:eastAsia="Times New Roman" w:hAnsi="GHEA Grapalat" w:cs="Times New Roman"/>
                <w:sz w:val="24"/>
                <w:szCs w:val="24"/>
                <w:lang w:val="hy-AM"/>
              </w:rPr>
              <w:t>Առաջարկվող կարգավորումները կներառվել Ծրագրի իրականացման կարգում</w:t>
            </w:r>
          </w:p>
        </w:tc>
      </w:tr>
      <w:tr w:rsidR="00C27CB9">
        <w:tc>
          <w:tcPr>
            <w:tcW w:w="11610" w:type="dxa"/>
            <w:gridSpan w:val="3"/>
            <w:vMerge w:val="restart"/>
            <w:shd w:val="clear" w:color="auto" w:fill="D9D9D9" w:themeFill="background1" w:themeFillShade="D9"/>
          </w:tcPr>
          <w:p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4</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rsidR="00C27CB9" w:rsidRDefault="008847E4"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14</w:t>
            </w:r>
            <w:r w:rsidR="00C5771B">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5</w:t>
            </w:r>
            <w:r w:rsidR="00C5771B">
              <w:rPr>
                <w:rFonts w:ascii="GHEA Grapalat" w:hAnsi="GHEA Grapalat"/>
                <w:color w:val="000000"/>
                <w:sz w:val="24"/>
                <w:szCs w:val="24"/>
                <w:highlight w:val="lightGray"/>
                <w:shd w:val="clear" w:color="auto" w:fill="FFFFFF"/>
                <w:lang w:val="hy-AM"/>
              </w:rPr>
              <w:t>.2024 թ.</w:t>
            </w:r>
          </w:p>
        </w:tc>
      </w:tr>
      <w:tr w:rsidR="00C27CB9">
        <w:tc>
          <w:tcPr>
            <w:tcW w:w="11610" w:type="dxa"/>
            <w:gridSpan w:val="3"/>
            <w:vMerge/>
            <w:shd w:val="clear" w:color="auto" w:fill="D9D9D9" w:themeFill="background1" w:themeFillShade="D9"/>
          </w:tcPr>
          <w:p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C27CB9" w:rsidRDefault="006B7AE3" w:rsidP="00D81C14">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8847E4" w:rsidRPr="008847E4">
              <w:rPr>
                <w:rFonts w:ascii="GHEA Grapalat" w:hAnsi="GHEA Grapalat"/>
                <w:color w:val="000000"/>
                <w:sz w:val="24"/>
                <w:szCs w:val="24"/>
                <w:highlight w:val="lightGray"/>
                <w:shd w:val="clear" w:color="auto" w:fill="FFFFFF"/>
                <w:lang w:val="hy-AM"/>
              </w:rPr>
              <w:t>01/34-2/10078-2024</w:t>
            </w:r>
          </w:p>
        </w:tc>
      </w:tr>
      <w:tr w:rsidR="00C27CB9" w:rsidRPr="000632DF">
        <w:tc>
          <w:tcPr>
            <w:tcW w:w="9450" w:type="dxa"/>
          </w:tcPr>
          <w:p w:rsidR="008847E4" w:rsidRPr="008847E4" w:rsidRDefault="008847E4"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8847E4">
              <w:rPr>
                <w:rFonts w:ascii="GHEA Grapalat" w:eastAsia="Times New Roman" w:hAnsi="GHEA Grapalat" w:cs="Times New Roman"/>
                <w:sz w:val="24"/>
                <w:szCs w:val="24"/>
                <w:lang w:val="hy-AM"/>
              </w:rPr>
              <w:t xml:space="preserve">Նախագծով նախատեսվում է իրականացնել </w:t>
            </w:r>
            <w:r w:rsidRPr="00D66EFC">
              <w:rPr>
                <w:rFonts w:ascii="GHEA Grapalat" w:eastAsia="Times New Roman" w:hAnsi="GHEA Grapalat" w:cs="Times New Roman"/>
                <w:sz w:val="24"/>
                <w:szCs w:val="24"/>
                <w:lang w:val="hy-AM"/>
              </w:rPr>
              <w:t xml:space="preserve">Լեռնային Ղարաբաղից բռնի տեղահանված շուրջ 25,000 ընտանիքների համար բնակարանային </w:t>
            </w:r>
            <w:r w:rsidRPr="00D66EFC">
              <w:rPr>
                <w:rFonts w:ascii="GHEA Grapalat" w:eastAsia="Times New Roman" w:hAnsi="GHEA Grapalat" w:cs="Times New Roman"/>
                <w:sz w:val="24"/>
                <w:szCs w:val="24"/>
                <w:lang w:val="hy-AM"/>
              </w:rPr>
              <w:lastRenderedPageBreak/>
              <w:t>հասանելիության ապահով</w:t>
            </w:r>
            <w:r w:rsidRPr="008847E4">
              <w:rPr>
                <w:rFonts w:ascii="GHEA Grapalat" w:eastAsia="Times New Roman" w:hAnsi="GHEA Grapalat" w:cs="Times New Roman"/>
                <w:sz w:val="24"/>
                <w:szCs w:val="24"/>
                <w:lang w:val="hy-AM"/>
              </w:rPr>
              <w:t xml:space="preserve">ման պետական աջակցություն՝ Ծրագրով նախատեսված պայմաններին և պահանջներին բավարարելու դեպքում: </w:t>
            </w:r>
          </w:p>
          <w:p w:rsidR="00C27CB9" w:rsidRPr="008847E4" w:rsidRDefault="008847E4" w:rsidP="00D81C14">
            <w:pPr>
              <w:jc w:val="both"/>
              <w:rPr>
                <w:rFonts w:ascii="GHEA Grapalat" w:eastAsia="Times New Roman" w:hAnsi="GHEA Grapalat" w:cs="Times New Roman"/>
                <w:sz w:val="24"/>
                <w:szCs w:val="24"/>
                <w:lang w:val="hy-AM"/>
              </w:rPr>
            </w:pPr>
            <w:r w:rsidRPr="008847E4">
              <w:rPr>
                <w:rFonts w:ascii="GHEA Grapalat" w:eastAsia="Times New Roman" w:hAnsi="GHEA Grapalat" w:cs="Times New Roman"/>
                <w:sz w:val="24"/>
                <w:szCs w:val="24"/>
                <w:lang w:val="hy-AM"/>
              </w:rPr>
              <w:t>Նախագծով Ծրագրի մեկնարկը սահմանված է սույն թվականի հուլիսի 1-ից, մինչդեռ 2024թ-ի պետական բյուջեով նշված միջոցառման իրականացման համար համապատասխան միջոցներ նախատեսված չեն։ Կից հիմնավորմամբ ներկայացված չէ Ծրագրի իրականացման համար անհրաժեշտ ֆինանսական միջոցների նախնական գնահատված ծավալը, այդ թվում՝ ըստ փուլերի, ինչպես նաև «Նորք» սոցիալական ծառայությունների տեխնոլոգիական և իրազեկման կենտրոն» հիմնադրամի կողմից ծրագրային ապահովության ստեղծման  և հետագա սպասարկման ծախսերը:</w:t>
            </w:r>
            <w:r w:rsidR="00C5771B" w:rsidRPr="008847E4">
              <w:rPr>
                <w:rFonts w:ascii="GHEA Grapalat" w:eastAsia="Times New Roman" w:hAnsi="GHEA Grapalat" w:cs="Times New Roman"/>
                <w:sz w:val="24"/>
                <w:szCs w:val="24"/>
                <w:lang w:val="hy-AM"/>
              </w:rPr>
              <w:t xml:space="preserve"> </w:t>
            </w:r>
          </w:p>
        </w:tc>
        <w:tc>
          <w:tcPr>
            <w:tcW w:w="4860" w:type="dxa"/>
            <w:gridSpan w:val="4"/>
          </w:tcPr>
          <w:p w:rsidR="00C27CB9" w:rsidRDefault="00313197"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313197" w:rsidRDefault="00313197" w:rsidP="00D81C14">
            <w:pPr>
              <w:rPr>
                <w:rFonts w:ascii="GHEA Grapalat" w:hAnsi="GHEA Grapalat"/>
                <w:b/>
                <w:color w:val="000000"/>
                <w:sz w:val="24"/>
                <w:szCs w:val="24"/>
                <w:shd w:val="clear" w:color="auto" w:fill="FFFFFF"/>
                <w:lang w:val="hy-AM"/>
              </w:rPr>
            </w:pPr>
            <w:r w:rsidRPr="00680795">
              <w:rPr>
                <w:rFonts w:ascii="GHEA Grapalat" w:eastAsia="Times New Roman" w:hAnsi="GHEA Grapalat" w:cs="Times New Roman"/>
                <w:sz w:val="24"/>
                <w:szCs w:val="24"/>
                <w:lang w:val="hy-AM"/>
              </w:rPr>
              <w:lastRenderedPageBreak/>
              <w:t>«Նորք»</w:t>
            </w:r>
            <w:r>
              <w:rPr>
                <w:rFonts w:ascii="GHEA Grapalat" w:eastAsia="Times New Roman" w:hAnsi="GHEA Grapalat" w:cs="Times New Roman"/>
                <w:sz w:val="24"/>
                <w:szCs w:val="24"/>
                <w:lang w:val="hy-AM"/>
              </w:rPr>
              <w:t xml:space="preserve"> հիմնադրամին վերաբերվող կետը հանվել է նախագծից, իսկ անհրաժեշտ ֆինանսական միջոցների գնահատականը հնարավոր կլինի ներկայացնել Ծրագրի իրականացման կարգի մշակման փուլում, երբ միջազգային կազմակերպությունների կողմից կհստակեցվեն ֆինանսավորման պայմանները, ինչպես նաև կավարտվեն ֆինանսական կազմակերպությունների հետ վարկավորման գործընթացին ներկայացվող պահանջներին վերաբերվող բանակցությունները </w:t>
            </w:r>
          </w:p>
        </w:tc>
      </w:tr>
      <w:tr w:rsidR="008847E4" w:rsidRPr="000632DF">
        <w:tc>
          <w:tcPr>
            <w:tcW w:w="9450" w:type="dxa"/>
          </w:tcPr>
          <w:p w:rsidR="008847E4" w:rsidRPr="008847E4" w:rsidRDefault="008847E4"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2. </w:t>
            </w:r>
            <w:r w:rsidRPr="008847E4">
              <w:rPr>
                <w:rFonts w:ascii="GHEA Grapalat" w:eastAsia="Times New Roman" w:hAnsi="GHEA Grapalat" w:cs="Times New Roman"/>
                <w:sz w:val="24"/>
                <w:szCs w:val="24"/>
                <w:lang w:val="hy-AM"/>
              </w:rPr>
              <w:t>Նախագծի վերաբերյալ առկա են մի շարք դիտարկումներ և հարցադրումներ ևս՝ մասնավորապես.</w:t>
            </w:r>
          </w:p>
          <w:p w:rsidR="008847E4" w:rsidRPr="008847E4" w:rsidRDefault="008847E4" w:rsidP="00D81C14">
            <w:pPr>
              <w:pStyle w:val="ListParagraph"/>
              <w:shd w:val="clear" w:color="auto" w:fill="FFFFFF"/>
              <w:tabs>
                <w:tab w:val="left" w:pos="851"/>
              </w:tabs>
              <w:suppressAutoHyphens/>
              <w:spacing w:after="0" w:line="240" w:lineRule="auto"/>
              <w:ind w:left="0"/>
              <w:jc w:val="both"/>
              <w:rPr>
                <w:rFonts w:eastAsia="Times New Roman" w:cs="Times New Roman"/>
                <w:sz w:val="24"/>
                <w:szCs w:val="24"/>
                <w:lang w:val="hy-AM"/>
              </w:rPr>
            </w:pPr>
            <w:r w:rsidRPr="008847E4">
              <w:rPr>
                <w:rFonts w:eastAsia="Times New Roman" w:cs="Times New Roman"/>
                <w:sz w:val="24"/>
                <w:szCs w:val="24"/>
                <w:lang w:val="hy-AM"/>
              </w:rPr>
              <w:t>Նախագծի 1-ին կետի 1-ին ենթակետով հաստատվող ծրագրի 5-րդ կետի 3-րդ ենթակետի համաձայն՝ ծրագրի</w:t>
            </w:r>
            <w:r w:rsidRPr="00D66EFC">
              <w:rPr>
                <w:rFonts w:eastAsia="Times New Roman" w:cs="Times New Roman"/>
                <w:sz w:val="24"/>
                <w:szCs w:val="24"/>
                <w:lang w:val="hy-AM"/>
              </w:rPr>
              <w:t xml:space="preserve"> </w:t>
            </w:r>
            <w:r w:rsidRPr="008847E4">
              <w:rPr>
                <w:rFonts w:eastAsia="Times New Roman" w:cs="Times New Roman"/>
                <w:sz w:val="24"/>
                <w:szCs w:val="24"/>
                <w:lang w:val="hy-AM"/>
              </w:rPr>
              <w:t>իրականացման</w:t>
            </w:r>
            <w:r w:rsidRPr="00D66EFC">
              <w:rPr>
                <w:rFonts w:eastAsia="Times New Roman" w:cs="Times New Roman"/>
                <w:sz w:val="24"/>
                <w:szCs w:val="24"/>
                <w:lang w:val="hy-AM"/>
              </w:rPr>
              <w:t xml:space="preserve"> աջակցության </w:t>
            </w:r>
            <w:r w:rsidRPr="008847E4">
              <w:rPr>
                <w:rFonts w:eastAsia="Times New Roman" w:cs="Times New Roman"/>
                <w:sz w:val="24"/>
                <w:szCs w:val="24"/>
                <w:lang w:val="hy-AM"/>
              </w:rPr>
              <w:t>ե</w:t>
            </w:r>
            <w:r w:rsidRPr="00D66EFC">
              <w:rPr>
                <w:rFonts w:eastAsia="Times New Roman" w:cs="Times New Roman"/>
                <w:sz w:val="24"/>
                <w:szCs w:val="24"/>
                <w:lang w:val="hy-AM"/>
              </w:rPr>
              <w:t xml:space="preserve">ղանակներից </w:t>
            </w:r>
            <w:r w:rsidRPr="008847E4">
              <w:rPr>
                <w:rFonts w:eastAsia="Times New Roman" w:cs="Times New Roman"/>
                <w:sz w:val="24"/>
                <w:szCs w:val="24"/>
                <w:lang w:val="hy-AM"/>
              </w:rPr>
              <w:t xml:space="preserve">է նաև </w:t>
            </w:r>
            <w:r w:rsidRPr="00D66EFC">
              <w:rPr>
                <w:rFonts w:eastAsia="Times New Roman" w:cs="Times New Roman"/>
                <w:sz w:val="24"/>
                <w:szCs w:val="24"/>
                <w:lang w:val="hy-AM"/>
              </w:rPr>
              <w:t>գործող հիփոթե</w:t>
            </w:r>
            <w:r w:rsidRPr="008847E4">
              <w:rPr>
                <w:rFonts w:eastAsia="Times New Roman" w:cs="Times New Roman"/>
                <w:sz w:val="24"/>
                <w:szCs w:val="24"/>
                <w:lang w:val="hy-AM"/>
              </w:rPr>
              <w:t xml:space="preserve">քային վարկի մարումը: Առաջարկում ենք հստակեցնել, թե նշված պայմանը տարածվու՞մ է արդյոք նաև մինչև 27.09.2020թ.-ը ձեռք բերված </w:t>
            </w:r>
            <w:r w:rsidRPr="00D66EFC">
              <w:rPr>
                <w:rFonts w:eastAsia="Times New Roman" w:cs="Times New Roman"/>
                <w:sz w:val="24"/>
                <w:szCs w:val="24"/>
                <w:lang w:val="hy-AM"/>
              </w:rPr>
              <w:t>հիփոթե</w:t>
            </w:r>
            <w:r w:rsidRPr="008847E4">
              <w:rPr>
                <w:rFonts w:eastAsia="Times New Roman" w:cs="Times New Roman"/>
                <w:sz w:val="24"/>
                <w:szCs w:val="24"/>
                <w:lang w:val="hy-AM"/>
              </w:rPr>
              <w:t>քային վարկերի վրա, թե՝ ոչ:</w:t>
            </w:r>
          </w:p>
        </w:tc>
        <w:tc>
          <w:tcPr>
            <w:tcW w:w="4860" w:type="dxa"/>
            <w:gridSpan w:val="4"/>
          </w:tcPr>
          <w:p w:rsidR="00313197" w:rsidRPr="00C90B94" w:rsidRDefault="00313197" w:rsidP="00D81C14">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t>Չի ընդունվել</w:t>
            </w:r>
          </w:p>
          <w:p w:rsidR="008847E4" w:rsidRPr="00C90B94" w:rsidRDefault="00C90B94" w:rsidP="00D81C14">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Pr="00C90B94">
              <w:rPr>
                <w:rFonts w:ascii="GHEA Grapalat" w:eastAsia="Times New Roman" w:hAnsi="GHEA Grapalat" w:cs="Times New Roman"/>
                <w:i/>
                <w:sz w:val="24"/>
                <w:szCs w:val="24"/>
                <w:lang w:val="hy-AM"/>
              </w:rPr>
              <w:t>2023 թվականի սեպտեմբերի 19-ի դրությամբ գործող</w:t>
            </w:r>
            <w:r>
              <w:rPr>
                <w:rFonts w:ascii="GHEA Grapalat" w:eastAsia="Times New Roman" w:hAnsi="GHEA Grapalat" w:cs="Times New Roman"/>
                <w:sz w:val="24"/>
                <w:szCs w:val="24"/>
                <w:lang w:val="hy-AM"/>
              </w:rPr>
              <w:t>» ձևակերպումը նշանակում է մինչ այդ պահը տրամադրված վարկեր, այդ թվում՝ մինչև 27.09.2020թ. տրամադրված վարկեր</w:t>
            </w:r>
            <w:r w:rsidR="00B6232C">
              <w:rPr>
                <w:rFonts w:ascii="GHEA Grapalat" w:eastAsia="Times New Roman" w:hAnsi="GHEA Grapalat" w:cs="Times New Roman"/>
                <w:sz w:val="24"/>
                <w:szCs w:val="24"/>
                <w:lang w:val="hy-AM"/>
              </w:rPr>
              <w:t xml:space="preserve"> </w:t>
            </w:r>
          </w:p>
        </w:tc>
      </w:tr>
      <w:tr w:rsidR="008847E4" w:rsidRPr="000632DF">
        <w:tc>
          <w:tcPr>
            <w:tcW w:w="9450" w:type="dxa"/>
          </w:tcPr>
          <w:p w:rsidR="008847E4" w:rsidRPr="008847E4" w:rsidRDefault="008847E4" w:rsidP="00D81C14">
            <w:pPr>
              <w:pStyle w:val="ListParagraph"/>
              <w:shd w:val="clear" w:color="auto" w:fill="FFFFFF"/>
              <w:tabs>
                <w:tab w:val="left" w:pos="851"/>
              </w:tabs>
              <w:suppressAutoHyphens/>
              <w:spacing w:after="0" w:line="240" w:lineRule="auto"/>
              <w:ind w:left="0"/>
              <w:jc w:val="both"/>
              <w:rPr>
                <w:rFonts w:eastAsia="Times New Roman" w:cs="Times New Roman"/>
                <w:sz w:val="24"/>
                <w:szCs w:val="24"/>
                <w:lang w:val="hy-AM"/>
              </w:rPr>
            </w:pPr>
            <w:r>
              <w:rPr>
                <w:rFonts w:eastAsia="Times New Roman" w:cs="Times New Roman"/>
                <w:sz w:val="24"/>
                <w:szCs w:val="24"/>
                <w:lang w:val="hy-AM"/>
              </w:rPr>
              <w:t xml:space="preserve">3. </w:t>
            </w:r>
            <w:r w:rsidRPr="008847E4">
              <w:rPr>
                <w:rFonts w:eastAsia="Times New Roman" w:cs="Times New Roman"/>
                <w:sz w:val="24"/>
                <w:szCs w:val="24"/>
                <w:lang w:val="hy-AM"/>
              </w:rPr>
              <w:t>Հաշվի առնելով Ծրագրի 11-րդ կետի 5-րդ ենթակետը, առաջարկում ենք Նախագծով հաստատել նաև Ծրագրի շրջանակներում գործընկեր ֆինանսական կազմակերպությունների ցանկը:</w:t>
            </w:r>
          </w:p>
        </w:tc>
        <w:tc>
          <w:tcPr>
            <w:tcW w:w="4860" w:type="dxa"/>
            <w:gridSpan w:val="4"/>
          </w:tcPr>
          <w:p w:rsidR="00B6232C" w:rsidRPr="00C90B94" w:rsidRDefault="00B6232C" w:rsidP="00D81C14">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t>Չի ընդունվել</w:t>
            </w:r>
          </w:p>
          <w:p w:rsidR="008847E4" w:rsidRDefault="00B6232C" w:rsidP="00D81C14">
            <w:pPr>
              <w:rPr>
                <w:rFonts w:ascii="GHEA Grapalat" w:hAnsi="GHEA Grapalat"/>
                <w:b/>
                <w:color w:val="000000"/>
                <w:sz w:val="24"/>
                <w:szCs w:val="24"/>
                <w:shd w:val="clear" w:color="auto" w:fill="FFFFFF"/>
                <w:lang w:val="hy-AM"/>
              </w:rPr>
            </w:pPr>
            <w:r w:rsidRPr="008847E4">
              <w:rPr>
                <w:rFonts w:ascii="GHEA Grapalat" w:eastAsia="Times New Roman" w:hAnsi="GHEA Grapalat" w:cs="Times New Roman"/>
                <w:sz w:val="24"/>
                <w:szCs w:val="24"/>
                <w:lang w:val="hy-AM"/>
              </w:rPr>
              <w:t>Ծրագրի շրջանակներում գործընկեր ֆինանսական կազմակերպությունների ցանկը</w:t>
            </w:r>
            <w:r>
              <w:rPr>
                <w:rFonts w:ascii="GHEA Grapalat" w:eastAsia="Times New Roman" w:hAnsi="GHEA Grapalat" w:cs="Times New Roman"/>
                <w:sz w:val="24"/>
                <w:szCs w:val="24"/>
                <w:lang w:val="hy-AM"/>
              </w:rPr>
              <w:t xml:space="preserve"> ձևավորվում և պարբերաբար թարմացվում է Ծրագրի իրականացման ընթացքում, քանի որ կազմակերպություններն իրենց նախաձեռնությամբ եմ միանում ծրագրին</w:t>
            </w:r>
          </w:p>
        </w:tc>
      </w:tr>
      <w:tr w:rsidR="008847E4" w:rsidRPr="000632DF">
        <w:tc>
          <w:tcPr>
            <w:tcW w:w="9450" w:type="dxa"/>
          </w:tcPr>
          <w:p w:rsidR="008847E4" w:rsidRPr="008847E4" w:rsidRDefault="008847E4" w:rsidP="00D81C14">
            <w:pPr>
              <w:pStyle w:val="ListParagraph"/>
              <w:shd w:val="clear" w:color="auto" w:fill="FFFFFF"/>
              <w:tabs>
                <w:tab w:val="left" w:pos="851"/>
              </w:tabs>
              <w:suppressAutoHyphens/>
              <w:spacing w:after="0" w:line="240" w:lineRule="auto"/>
              <w:ind w:left="0"/>
              <w:jc w:val="both"/>
              <w:rPr>
                <w:rFonts w:eastAsia="Times New Roman" w:cs="Times New Roman"/>
                <w:sz w:val="24"/>
                <w:szCs w:val="24"/>
                <w:lang w:val="hy-AM"/>
              </w:rPr>
            </w:pPr>
            <w:r>
              <w:rPr>
                <w:rFonts w:eastAsia="Times New Roman" w:cs="Times New Roman"/>
                <w:sz w:val="24"/>
                <w:szCs w:val="24"/>
                <w:lang w:val="hy-AM"/>
              </w:rPr>
              <w:t xml:space="preserve">4. </w:t>
            </w:r>
            <w:r w:rsidRPr="008847E4">
              <w:rPr>
                <w:rFonts w:eastAsia="Times New Roman" w:cs="Times New Roman"/>
                <w:sz w:val="24"/>
                <w:szCs w:val="24"/>
                <w:lang w:val="hy-AM"/>
              </w:rPr>
              <w:t xml:space="preserve">Առաջարկում ենք խմբագրել նախագծի 5-րդ կետի 3-րդ ենթակետը, նախատեսելով, որ ՀՀ կառավարության հաստատմանը ներկայացվող </w:t>
            </w:r>
            <w:r w:rsidRPr="008847E4">
              <w:rPr>
                <w:rFonts w:eastAsia="Times New Roman" w:cs="Times New Roman"/>
                <w:sz w:val="24"/>
                <w:szCs w:val="24"/>
                <w:lang w:val="hy-AM"/>
              </w:rPr>
              <w:lastRenderedPageBreak/>
              <w:t>փաստաթղթով կսահմանվեն նաև ինչպես կազմակերպությունների ընտրության կարգը, այնպես էլ կնքվող պայմանագրերին ներկայացվող հիմնական պայմաններն ու վճարումների կատարման  պայմանները:</w:t>
            </w:r>
          </w:p>
        </w:tc>
        <w:tc>
          <w:tcPr>
            <w:tcW w:w="4860" w:type="dxa"/>
            <w:gridSpan w:val="4"/>
          </w:tcPr>
          <w:p w:rsidR="00B6232C" w:rsidRPr="00C90B94" w:rsidRDefault="00B6232C" w:rsidP="00D81C14">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lastRenderedPageBreak/>
              <w:t>Չի ընդունվել</w:t>
            </w:r>
          </w:p>
          <w:p w:rsidR="008847E4" w:rsidRDefault="00B6232C" w:rsidP="00D81C14">
            <w:pPr>
              <w:rPr>
                <w:rFonts w:ascii="GHEA Grapalat" w:hAnsi="GHEA Grapalat"/>
                <w:b/>
                <w:color w:val="000000"/>
                <w:sz w:val="24"/>
                <w:szCs w:val="24"/>
                <w:shd w:val="clear" w:color="auto" w:fill="FFFFFF"/>
                <w:lang w:val="hy-AM"/>
              </w:rPr>
            </w:pPr>
            <w:r w:rsidRPr="00B6232C">
              <w:rPr>
                <w:rFonts w:ascii="GHEA Grapalat" w:eastAsia="Times New Roman" w:hAnsi="GHEA Grapalat" w:cs="Times New Roman"/>
                <w:sz w:val="24"/>
                <w:szCs w:val="24"/>
                <w:lang w:val="hy-AM"/>
              </w:rPr>
              <w:lastRenderedPageBreak/>
              <w:t>Հիշատակվող ենթակետը հանվել է նախագծից</w:t>
            </w:r>
          </w:p>
        </w:tc>
      </w:tr>
      <w:tr w:rsidR="008847E4" w:rsidRPr="000632DF">
        <w:tc>
          <w:tcPr>
            <w:tcW w:w="9450" w:type="dxa"/>
          </w:tcPr>
          <w:p w:rsidR="008847E4" w:rsidRPr="008847E4" w:rsidRDefault="008847E4" w:rsidP="00D81C14">
            <w:pPr>
              <w:pStyle w:val="ListParagraph"/>
              <w:shd w:val="clear" w:color="auto" w:fill="FFFFFF"/>
              <w:tabs>
                <w:tab w:val="left" w:pos="851"/>
              </w:tabs>
              <w:suppressAutoHyphens/>
              <w:spacing w:after="0" w:line="240" w:lineRule="auto"/>
              <w:ind w:left="0"/>
              <w:jc w:val="both"/>
              <w:rPr>
                <w:rFonts w:eastAsia="Times New Roman" w:cs="Times New Roman"/>
                <w:sz w:val="24"/>
                <w:szCs w:val="24"/>
                <w:lang w:val="hy-AM"/>
              </w:rPr>
            </w:pPr>
            <w:r>
              <w:rPr>
                <w:rFonts w:eastAsia="Times New Roman" w:cs="Times New Roman"/>
                <w:sz w:val="24"/>
                <w:szCs w:val="24"/>
                <w:lang w:val="hy-AM"/>
              </w:rPr>
              <w:lastRenderedPageBreak/>
              <w:t xml:space="preserve">5. </w:t>
            </w:r>
            <w:r w:rsidRPr="00C545E5">
              <w:rPr>
                <w:rFonts w:eastAsia="Times New Roman" w:cs="Times New Roman"/>
                <w:sz w:val="24"/>
                <w:szCs w:val="24"/>
                <w:lang w:val="hy-AM"/>
              </w:rPr>
              <w:t xml:space="preserve">Ծրագրի հիմնական պայմաններից մեկն այն է, որ </w:t>
            </w:r>
            <w:r w:rsidRPr="008847E4">
              <w:rPr>
                <w:rFonts w:eastAsia="Times New Roman" w:cs="Times New Roman"/>
                <w:sz w:val="24"/>
                <w:szCs w:val="24"/>
                <w:lang w:val="hy-AM"/>
              </w:rPr>
              <w:t xml:space="preserve">շահառու ընտանիքի բոլոր անդամներն ունենան </w:t>
            </w:r>
            <w:r w:rsidRPr="00C545E5">
              <w:rPr>
                <w:rFonts w:eastAsia="Times New Roman" w:cs="Times New Roman"/>
                <w:sz w:val="24"/>
                <w:szCs w:val="24"/>
                <w:lang w:val="hy-AM"/>
              </w:rPr>
              <w:t xml:space="preserve">ՀՀ </w:t>
            </w:r>
            <w:r w:rsidRPr="008847E4">
              <w:rPr>
                <w:rFonts w:eastAsia="Times New Roman" w:cs="Times New Roman"/>
                <w:sz w:val="24"/>
                <w:szCs w:val="24"/>
                <w:lang w:val="hy-AM"/>
              </w:rPr>
              <w:t>քաղաքացիություն, սակայն կարգավորված չէ երկքաղաքացիության դեպքերը: Առաջարկում ենք քննարկել նաև շահառուների ցանկից  վերջիններիս բացառելու հնարավորությունը:</w:t>
            </w:r>
          </w:p>
        </w:tc>
        <w:tc>
          <w:tcPr>
            <w:tcW w:w="4860" w:type="dxa"/>
            <w:gridSpan w:val="4"/>
          </w:tcPr>
          <w:p w:rsidR="00B6232C" w:rsidRPr="00C90B94" w:rsidRDefault="00B6232C" w:rsidP="00D81C14">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t>Չի ընդունվել</w:t>
            </w:r>
          </w:p>
          <w:p w:rsidR="008847E4" w:rsidRDefault="00B6232C" w:rsidP="00D81C14">
            <w:pPr>
              <w:rPr>
                <w:rFonts w:ascii="GHEA Grapalat" w:hAnsi="GHEA Grapalat"/>
                <w:b/>
                <w:color w:val="000000"/>
                <w:sz w:val="24"/>
                <w:szCs w:val="24"/>
                <w:shd w:val="clear" w:color="auto" w:fill="FFFFFF"/>
                <w:lang w:val="hy-AM"/>
              </w:rPr>
            </w:pPr>
            <w:r w:rsidRPr="00B6232C">
              <w:rPr>
                <w:rFonts w:ascii="GHEA Grapalat" w:eastAsia="Times New Roman" w:hAnsi="GHEA Grapalat" w:cs="Times New Roman"/>
                <w:sz w:val="24"/>
                <w:szCs w:val="24"/>
                <w:lang w:val="hy-AM"/>
              </w:rPr>
              <w:t xml:space="preserve">Ծրագրով </w:t>
            </w:r>
            <w:r>
              <w:rPr>
                <w:rFonts w:ascii="GHEA Grapalat" w:eastAsia="Times New Roman" w:hAnsi="GHEA Grapalat" w:cs="Times New Roman"/>
                <w:sz w:val="24"/>
                <w:szCs w:val="24"/>
                <w:lang w:val="hy-AM"/>
              </w:rPr>
              <w:t>սահմանված է ՀՀ քաղաքացիո</w:t>
            </w:r>
            <w:r w:rsidR="002E4A17">
              <w:rPr>
                <w:rFonts w:ascii="GHEA Grapalat" w:eastAsia="Times New Roman" w:hAnsi="GHEA Grapalat" w:cs="Times New Roman"/>
                <w:sz w:val="24"/>
                <w:szCs w:val="24"/>
                <w:lang w:val="hy-AM"/>
              </w:rPr>
              <w:t>ւ</w:t>
            </w:r>
            <w:r>
              <w:rPr>
                <w:rFonts w:ascii="GHEA Grapalat" w:eastAsia="Times New Roman" w:hAnsi="GHEA Grapalat" w:cs="Times New Roman"/>
                <w:sz w:val="24"/>
                <w:szCs w:val="24"/>
                <w:lang w:val="hy-AM"/>
              </w:rPr>
              <w:t>թյուն ունենալու պա</w:t>
            </w:r>
            <w:r w:rsidR="002E4A17">
              <w:rPr>
                <w:rFonts w:ascii="GHEA Grapalat" w:eastAsia="Times New Roman" w:hAnsi="GHEA Grapalat" w:cs="Times New Roman"/>
                <w:sz w:val="24"/>
                <w:szCs w:val="24"/>
                <w:lang w:val="hy-AM"/>
              </w:rPr>
              <w:t>րտադիր պայմանը, որին չի խոչընդոտում միաժամանակ այլ երկրի քաղաքացիություն ունենալու հանգամանքը</w:t>
            </w:r>
          </w:p>
        </w:tc>
      </w:tr>
      <w:tr w:rsidR="008847E4" w:rsidRPr="000632DF">
        <w:tc>
          <w:tcPr>
            <w:tcW w:w="9450" w:type="dxa"/>
          </w:tcPr>
          <w:p w:rsidR="008847E4" w:rsidRPr="008847E4" w:rsidRDefault="008847E4" w:rsidP="00D81C14">
            <w:pPr>
              <w:pStyle w:val="ListParagraph"/>
              <w:shd w:val="clear" w:color="auto" w:fill="FFFFFF"/>
              <w:tabs>
                <w:tab w:val="left" w:pos="851"/>
              </w:tabs>
              <w:suppressAutoHyphens/>
              <w:spacing w:after="0" w:line="240" w:lineRule="auto"/>
              <w:ind w:left="0"/>
              <w:jc w:val="both"/>
              <w:rPr>
                <w:rFonts w:eastAsia="Times New Roman" w:cs="Times New Roman"/>
                <w:sz w:val="24"/>
                <w:szCs w:val="24"/>
                <w:lang w:val="hy-AM"/>
              </w:rPr>
            </w:pPr>
            <w:r>
              <w:rPr>
                <w:rFonts w:eastAsia="Times New Roman" w:cs="Times New Roman"/>
                <w:sz w:val="24"/>
                <w:szCs w:val="24"/>
                <w:lang w:val="hy-AM"/>
              </w:rPr>
              <w:t xml:space="preserve">6. </w:t>
            </w:r>
            <w:r w:rsidRPr="008847E4">
              <w:rPr>
                <w:rFonts w:eastAsia="Times New Roman" w:cs="Times New Roman"/>
                <w:sz w:val="24"/>
                <w:szCs w:val="24"/>
                <w:lang w:val="hy-AM"/>
              </w:rPr>
              <w:t>ՀՀ 2024թ. պետական բյուջեով արդեն նախատեսված է շուրջ 63.7 մլրդ դրամ (15.0+48.7) Լեռնային Ղարաբաղից տեղահանվածներին կեցության և այլ ծախսերը հոգալու համար սոցիալական աջակցության համար: Հավաստագրերի տրամադրմանը զուգահեռ առաջարկում ենք տվյալ ընտանիքներին հանել կեցության համար գումար ստացող շահառուների ցանկից:</w:t>
            </w:r>
          </w:p>
        </w:tc>
        <w:tc>
          <w:tcPr>
            <w:tcW w:w="4860" w:type="dxa"/>
            <w:gridSpan w:val="4"/>
          </w:tcPr>
          <w:p w:rsidR="002E4A17" w:rsidRPr="00C90B94" w:rsidRDefault="002E4A17" w:rsidP="00D81C14">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t>Չի ընդունվել</w:t>
            </w:r>
          </w:p>
          <w:p w:rsidR="008847E4" w:rsidRDefault="002E4A17" w:rsidP="00D81C14">
            <w:pPr>
              <w:rPr>
                <w:rFonts w:ascii="GHEA Grapalat" w:hAnsi="GHEA Grapalat"/>
                <w:b/>
                <w:color w:val="000000"/>
                <w:sz w:val="24"/>
                <w:szCs w:val="24"/>
                <w:shd w:val="clear" w:color="auto" w:fill="FFFFFF"/>
                <w:lang w:val="hy-AM"/>
              </w:rPr>
            </w:pPr>
            <w:r w:rsidRPr="002E4A17">
              <w:rPr>
                <w:rFonts w:ascii="GHEA Grapalat" w:eastAsia="Times New Roman" w:hAnsi="GHEA Grapalat" w:cs="Times New Roman"/>
                <w:sz w:val="24"/>
                <w:szCs w:val="24"/>
                <w:lang w:val="hy-AM"/>
              </w:rPr>
              <w:t>Ծրագրի մեկնարկի</w:t>
            </w:r>
            <w:r>
              <w:rPr>
                <w:rFonts w:ascii="GHEA Grapalat" w:eastAsia="Times New Roman" w:hAnsi="GHEA Grapalat" w:cs="Times New Roman"/>
                <w:sz w:val="24"/>
                <w:szCs w:val="24"/>
                <w:lang w:val="hy-AM"/>
              </w:rPr>
              <w:t xml:space="preserve">ն զուգահեռ իրականացվելու է հիշատակված ծրագրի </w:t>
            </w:r>
            <w:r w:rsidRPr="002E4A1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40</w:t>
            </w:r>
            <w:r w:rsidRPr="002E4A17">
              <w:rPr>
                <w:rFonts w:ascii="GHEA Grapalat" w:eastAsia="Times New Roman" w:hAnsi="GHEA Grapalat" w:cs="Times New Roman"/>
                <w:sz w:val="24"/>
                <w:szCs w:val="24"/>
                <w:lang w:val="hy-AM"/>
              </w:rPr>
              <w:t xml:space="preserve">+10) </w:t>
            </w:r>
            <w:r>
              <w:rPr>
                <w:rFonts w:ascii="GHEA Grapalat" w:eastAsia="Times New Roman" w:hAnsi="GHEA Grapalat" w:cs="Times New Roman"/>
                <w:sz w:val="24"/>
                <w:szCs w:val="24"/>
                <w:lang w:val="hy-AM"/>
              </w:rPr>
              <w:t xml:space="preserve">վերանայում, որի արդյունքում այդ ծրագրում նախատեսվելու են առաջարկվող կարգավորումները </w:t>
            </w:r>
          </w:p>
        </w:tc>
      </w:tr>
      <w:tr w:rsidR="008847E4" w:rsidRPr="000632DF">
        <w:tc>
          <w:tcPr>
            <w:tcW w:w="9450" w:type="dxa"/>
          </w:tcPr>
          <w:p w:rsidR="008847E4" w:rsidRDefault="008847E4" w:rsidP="00D81C14">
            <w:pPr>
              <w:pStyle w:val="ListParagraph"/>
              <w:shd w:val="clear" w:color="auto" w:fill="FFFFFF"/>
              <w:tabs>
                <w:tab w:val="left" w:pos="851"/>
              </w:tabs>
              <w:suppressAutoHyphens/>
              <w:spacing w:after="0" w:line="240" w:lineRule="auto"/>
              <w:ind w:left="0"/>
              <w:jc w:val="both"/>
              <w:rPr>
                <w:rFonts w:eastAsia="Times New Roman" w:cs="Times New Roman"/>
                <w:sz w:val="24"/>
                <w:szCs w:val="24"/>
                <w:lang w:val="hy-AM"/>
              </w:rPr>
            </w:pPr>
            <w:r>
              <w:rPr>
                <w:rFonts w:eastAsia="Times New Roman" w:cs="Times New Roman"/>
                <w:sz w:val="24"/>
                <w:szCs w:val="24"/>
                <w:lang w:val="hy-AM"/>
              </w:rPr>
              <w:t xml:space="preserve">7. </w:t>
            </w:r>
            <w:r w:rsidRPr="008847E4">
              <w:rPr>
                <w:rFonts w:eastAsia="Times New Roman" w:cs="Times New Roman"/>
                <w:sz w:val="24"/>
                <w:szCs w:val="24"/>
                <w:lang w:val="hy-AM"/>
              </w:rPr>
              <w:t>Առաջարկում ենք աջակցության դադարեցման հիմք դիտարկել նաև արտասահմանում անշարժ գույքերի առկայության հանգամանքը, ինչպես նաև բացառել Ծրագրի շրջանակներում ձեռքբերված գույքի վարձակալության տալը:</w:t>
            </w:r>
          </w:p>
        </w:tc>
        <w:tc>
          <w:tcPr>
            <w:tcW w:w="4860" w:type="dxa"/>
            <w:gridSpan w:val="4"/>
          </w:tcPr>
          <w:p w:rsidR="002E4A17" w:rsidRPr="00C90B94" w:rsidRDefault="002E4A17" w:rsidP="00D81C14">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t>Չի ընդունվել</w:t>
            </w:r>
          </w:p>
          <w:p w:rsidR="008847E4" w:rsidRDefault="002E4A17" w:rsidP="00D81C14">
            <w:pPr>
              <w:rPr>
                <w:rFonts w:ascii="GHEA Grapalat" w:hAnsi="GHEA Grapalat"/>
                <w:b/>
                <w:color w:val="000000"/>
                <w:sz w:val="24"/>
                <w:szCs w:val="24"/>
                <w:shd w:val="clear" w:color="auto" w:fill="FFFFFF"/>
                <w:lang w:val="hy-AM"/>
              </w:rPr>
            </w:pPr>
            <w:r w:rsidRPr="002E4A17">
              <w:rPr>
                <w:rFonts w:ascii="GHEA Grapalat" w:eastAsia="Times New Roman" w:hAnsi="GHEA Grapalat" w:cs="Times New Roman"/>
                <w:sz w:val="24"/>
                <w:szCs w:val="24"/>
                <w:lang w:val="hy-AM"/>
              </w:rPr>
              <w:t xml:space="preserve">Առաջարկվող </w:t>
            </w:r>
            <w:r>
              <w:rPr>
                <w:rFonts w:ascii="GHEA Grapalat" w:eastAsia="Times New Roman" w:hAnsi="GHEA Grapalat" w:cs="Times New Roman"/>
                <w:sz w:val="24"/>
                <w:szCs w:val="24"/>
                <w:lang w:val="hy-AM"/>
              </w:rPr>
              <w:t>պայմանների ստուգումն ու հետագա վերահսկողությունը գործնականում հնարավոր չէ, ուստի նպատակահարմար չէ դրանց կիրառումը</w:t>
            </w:r>
          </w:p>
        </w:tc>
      </w:tr>
      <w:tr w:rsidR="00C27CB9">
        <w:tc>
          <w:tcPr>
            <w:tcW w:w="11430" w:type="dxa"/>
            <w:gridSpan w:val="2"/>
            <w:vMerge w:val="restart"/>
            <w:shd w:val="clear" w:color="auto" w:fill="D9D9D9" w:themeFill="background1" w:themeFillShade="D9"/>
          </w:tcPr>
          <w:p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5. ՀՀ տարածքային կառավարման և ենթակառուցվածքների նախարարություն</w:t>
            </w:r>
          </w:p>
        </w:tc>
        <w:tc>
          <w:tcPr>
            <w:tcW w:w="2880" w:type="dxa"/>
            <w:gridSpan w:val="3"/>
            <w:shd w:val="clear" w:color="auto" w:fill="D9D9D9" w:themeFill="background1" w:themeFillShade="D9"/>
          </w:tcPr>
          <w:p w:rsidR="00C27CB9" w:rsidRDefault="00C5771B"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1</w:t>
            </w:r>
            <w:r w:rsidR="003114CB">
              <w:rPr>
                <w:rFonts w:ascii="GHEA Grapalat" w:hAnsi="GHEA Grapalat"/>
                <w:color w:val="000000"/>
                <w:sz w:val="24"/>
                <w:szCs w:val="24"/>
                <w:highlight w:val="lightGray"/>
                <w:shd w:val="clear" w:color="auto" w:fill="FFFFFF"/>
                <w:lang w:val="hy-AM"/>
              </w:rPr>
              <w:t>3</w:t>
            </w:r>
            <w:r>
              <w:rPr>
                <w:rFonts w:ascii="GHEA Grapalat" w:hAnsi="GHEA Grapalat"/>
                <w:color w:val="000000"/>
                <w:sz w:val="24"/>
                <w:szCs w:val="24"/>
                <w:highlight w:val="lightGray"/>
                <w:shd w:val="clear" w:color="auto" w:fill="FFFFFF"/>
                <w:lang w:val="hy-AM"/>
              </w:rPr>
              <w:t>.0</w:t>
            </w:r>
            <w:r w:rsidR="003114CB">
              <w:rPr>
                <w:rFonts w:ascii="GHEA Grapalat" w:hAnsi="GHEA Grapalat"/>
                <w:color w:val="000000"/>
                <w:sz w:val="24"/>
                <w:szCs w:val="24"/>
                <w:highlight w:val="lightGray"/>
                <w:shd w:val="clear" w:color="auto" w:fill="FFFFFF"/>
                <w:lang w:val="hy-AM"/>
              </w:rPr>
              <w:t>5</w:t>
            </w:r>
            <w:r>
              <w:rPr>
                <w:rFonts w:ascii="GHEA Grapalat" w:hAnsi="GHEA Grapalat"/>
                <w:color w:val="000000"/>
                <w:sz w:val="24"/>
                <w:szCs w:val="24"/>
                <w:highlight w:val="lightGray"/>
                <w:shd w:val="clear" w:color="auto" w:fill="FFFFFF"/>
                <w:lang w:val="hy-AM"/>
              </w:rPr>
              <w:t>.2024թ.</w:t>
            </w:r>
          </w:p>
        </w:tc>
      </w:tr>
      <w:tr w:rsidR="00C27CB9" w:rsidRPr="003114CB">
        <w:tc>
          <w:tcPr>
            <w:tcW w:w="11430" w:type="dxa"/>
            <w:gridSpan w:val="2"/>
            <w:vMerge/>
            <w:shd w:val="clear" w:color="auto" w:fill="D9D9D9" w:themeFill="background1" w:themeFillShade="D9"/>
          </w:tcPr>
          <w:p w:rsidR="00C27CB9" w:rsidRDefault="00C27CB9" w:rsidP="00D81C14">
            <w:pPr>
              <w:ind w:firstLine="166"/>
              <w:jc w:val="center"/>
              <w:rPr>
                <w:rFonts w:ascii="GHEA Grapalat" w:hAnsi="GHEA Grapalat"/>
                <w:b/>
                <w:color w:val="000000"/>
                <w:sz w:val="24"/>
                <w:szCs w:val="24"/>
                <w:shd w:val="clear" w:color="auto" w:fill="FFFFFF"/>
                <w:lang w:val="hy-AM"/>
              </w:rPr>
            </w:pPr>
          </w:p>
        </w:tc>
        <w:tc>
          <w:tcPr>
            <w:tcW w:w="2880" w:type="dxa"/>
            <w:gridSpan w:val="3"/>
            <w:shd w:val="clear" w:color="auto" w:fill="D9D9D9" w:themeFill="background1" w:themeFillShade="D9"/>
          </w:tcPr>
          <w:p w:rsidR="00C27CB9" w:rsidRDefault="006B7AE3"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3114CB" w:rsidRPr="003114CB">
              <w:rPr>
                <w:rFonts w:ascii="GHEA Grapalat" w:hAnsi="GHEA Grapalat"/>
                <w:color w:val="000000"/>
                <w:sz w:val="24"/>
                <w:szCs w:val="24"/>
                <w:highlight w:val="lightGray"/>
                <w:shd w:val="clear" w:color="auto" w:fill="FFFFFF"/>
                <w:lang w:val="hy-AM"/>
              </w:rPr>
              <w:t xml:space="preserve"> ԳՍ/20.1/15207-2024</w:t>
            </w:r>
          </w:p>
        </w:tc>
      </w:tr>
      <w:tr w:rsidR="00C27CB9" w:rsidRPr="006B7AE3">
        <w:tc>
          <w:tcPr>
            <w:tcW w:w="9450" w:type="dxa"/>
          </w:tcPr>
          <w:p w:rsidR="00C27CB9" w:rsidRPr="003114CB" w:rsidRDefault="003114CB" w:rsidP="00D81C14">
            <w:pPr>
              <w:jc w:val="both"/>
              <w:rPr>
                <w:rFonts w:ascii="GHEA Grapalat" w:eastAsia="Times New Roman" w:hAnsi="GHEA Grapalat" w:cs="Times New Roman"/>
                <w:sz w:val="24"/>
                <w:szCs w:val="24"/>
                <w:lang w:val="hy-AM"/>
              </w:rPr>
            </w:pPr>
            <w:r w:rsidRPr="003114CB">
              <w:rPr>
                <w:rFonts w:ascii="GHEA Grapalat" w:eastAsia="Times New Roman" w:hAnsi="GHEA Grapalat" w:cs="Times New Roman"/>
                <w:sz w:val="24"/>
                <w:szCs w:val="24"/>
                <w:lang w:val="hy-AM"/>
              </w:rPr>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մասին» Հայաստանի Հանրապետության կառավարության որոշման նախագիծը քննարկվել է ՀՀ փոխվարչապետի մոտ, որի վերաբերյալ համապատասխան առաջարկություններն աշխատանքային կարգով տրամադրվել են ՀՀ փոխվարչապետի գրասենյակին։ </w:t>
            </w:r>
          </w:p>
        </w:tc>
        <w:tc>
          <w:tcPr>
            <w:tcW w:w="4860" w:type="dxa"/>
            <w:gridSpan w:val="4"/>
          </w:tcPr>
          <w:p w:rsidR="00C27CB9" w:rsidRDefault="003114CB"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6B7AE3" w:rsidRPr="006B7AE3" w:rsidTr="006B7AE3">
        <w:trPr>
          <w:trHeight w:val="70"/>
        </w:trPr>
        <w:tc>
          <w:tcPr>
            <w:tcW w:w="11880" w:type="dxa"/>
            <w:gridSpan w:val="4"/>
            <w:vMerge w:val="restart"/>
            <w:shd w:val="clear" w:color="auto" w:fill="D9D9D9" w:themeFill="background1" w:themeFillShade="D9"/>
          </w:tcPr>
          <w:p w:rsidR="006B7AE3" w:rsidRDefault="006B7AE3"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6. Էկոնոմիկայի նախարարություն</w:t>
            </w:r>
          </w:p>
        </w:tc>
        <w:tc>
          <w:tcPr>
            <w:tcW w:w="2430" w:type="dxa"/>
            <w:shd w:val="clear" w:color="auto" w:fill="D9D9D9" w:themeFill="background1" w:themeFillShade="D9"/>
          </w:tcPr>
          <w:p w:rsidR="006B7AE3" w:rsidRDefault="00543B7B"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14</w:t>
            </w:r>
            <w:r w:rsidR="006B7AE3">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05.2024թ.</w:t>
            </w:r>
          </w:p>
        </w:tc>
      </w:tr>
      <w:tr w:rsidR="006B7AE3" w:rsidRPr="006B7AE3" w:rsidTr="006B7AE3">
        <w:tc>
          <w:tcPr>
            <w:tcW w:w="11880" w:type="dxa"/>
            <w:gridSpan w:val="4"/>
            <w:vMerge/>
            <w:shd w:val="clear" w:color="auto" w:fill="D9D9D9" w:themeFill="background1" w:themeFillShade="D9"/>
          </w:tcPr>
          <w:p w:rsidR="006B7AE3" w:rsidRDefault="006B7AE3" w:rsidP="00D81C14">
            <w:pPr>
              <w:ind w:firstLine="166"/>
              <w:jc w:val="cente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rsidR="006B7AE3" w:rsidRPr="00543B7B" w:rsidRDefault="006B7AE3"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543B7B">
              <w:rPr>
                <w:rFonts w:ascii="GHEA Grapalat" w:hAnsi="GHEA Grapalat"/>
                <w:color w:val="000000"/>
                <w:sz w:val="24"/>
                <w:szCs w:val="24"/>
                <w:highlight w:val="lightGray"/>
                <w:shd w:val="clear" w:color="auto" w:fill="FFFFFF"/>
                <w:lang w:val="hy-AM"/>
              </w:rPr>
              <w:t xml:space="preserve"> </w:t>
            </w:r>
            <w:r w:rsidR="00543B7B" w:rsidRPr="00543B7B">
              <w:rPr>
                <w:rFonts w:ascii="GHEA Grapalat" w:hAnsi="GHEA Grapalat"/>
                <w:color w:val="000000"/>
                <w:sz w:val="24"/>
                <w:szCs w:val="24"/>
                <w:highlight w:val="lightGray"/>
                <w:shd w:val="clear" w:color="auto" w:fill="FFFFFF"/>
                <w:lang w:val="hy-AM"/>
              </w:rPr>
              <w:t>01/9472-2024</w:t>
            </w:r>
          </w:p>
        </w:tc>
      </w:tr>
      <w:tr w:rsidR="00543B7B" w:rsidRPr="006B7AE3">
        <w:trPr>
          <w:trHeight w:val="242"/>
        </w:trPr>
        <w:tc>
          <w:tcPr>
            <w:tcW w:w="9450" w:type="dxa"/>
          </w:tcPr>
          <w:p w:rsidR="00543B7B" w:rsidRPr="00543B7B" w:rsidRDefault="00543B7B" w:rsidP="00D81C14">
            <w:pPr>
              <w:jc w:val="both"/>
              <w:rPr>
                <w:rFonts w:ascii="GHEA Grapalat" w:eastAsia="Times New Roman" w:hAnsi="GHEA Grapalat" w:cs="Times New Roman"/>
                <w:sz w:val="24"/>
                <w:szCs w:val="24"/>
                <w:lang w:val="hy-AM"/>
              </w:rPr>
            </w:pPr>
            <w:r w:rsidRPr="00543B7B">
              <w:rPr>
                <w:rFonts w:ascii="GHEA Grapalat" w:eastAsia="Times New Roman" w:hAnsi="GHEA Grapalat" w:cs="Times New Roman"/>
                <w:sz w:val="24"/>
                <w:szCs w:val="24"/>
                <w:lang w:val="hy-AM"/>
              </w:rPr>
              <w:lastRenderedPageBreak/>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մասին» ՀՀ կառավարության որոշման նախագծի առնչությամբ ՀՀ էկոնոմիկայի նախարարությունն առաջարկություններ և առարկություններ չունի։ </w:t>
            </w:r>
          </w:p>
        </w:tc>
        <w:tc>
          <w:tcPr>
            <w:tcW w:w="4860" w:type="dxa"/>
            <w:gridSpan w:val="4"/>
          </w:tcPr>
          <w:p w:rsidR="00543B7B" w:rsidRDefault="00543B7B"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6B7AE3" w:rsidRPr="006B7AE3" w:rsidTr="006B7AE3">
        <w:trPr>
          <w:trHeight w:val="242"/>
        </w:trPr>
        <w:tc>
          <w:tcPr>
            <w:tcW w:w="11880" w:type="dxa"/>
            <w:gridSpan w:val="4"/>
            <w:vMerge w:val="restart"/>
            <w:shd w:val="clear" w:color="auto" w:fill="D9D9D9" w:themeFill="background1" w:themeFillShade="D9"/>
          </w:tcPr>
          <w:p w:rsidR="00A97166" w:rsidRDefault="00A97166" w:rsidP="00D81C14">
            <w:pPr>
              <w:ind w:firstLine="166"/>
              <w:jc w:val="center"/>
              <w:rPr>
                <w:rFonts w:ascii="GHEA Grapalat" w:hAnsi="GHEA Grapalat"/>
                <w:b/>
                <w:color w:val="000000"/>
                <w:sz w:val="24"/>
                <w:szCs w:val="24"/>
                <w:highlight w:val="lightGray"/>
                <w:shd w:val="clear" w:color="auto" w:fill="FFFFFF"/>
                <w:lang w:val="hy-AM"/>
              </w:rPr>
            </w:pPr>
          </w:p>
          <w:p w:rsidR="006B7AE3" w:rsidRDefault="006B7AE3"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7. </w:t>
            </w:r>
            <w:r>
              <w:rPr>
                <w:rFonts w:ascii="GHEA Grapalat" w:eastAsia="Times New Roman" w:hAnsi="GHEA Grapalat" w:cs="Times New Roman"/>
                <w:b/>
                <w:bCs/>
                <w:sz w:val="24"/>
                <w:szCs w:val="24"/>
                <w:lang w:val="hy-AM"/>
              </w:rPr>
              <w:t>Կրթության, գիտության, մշակույթի և սպորտի</w:t>
            </w:r>
            <w:r>
              <w:rPr>
                <w:rFonts w:ascii="GHEA Grapalat" w:hAnsi="GHEA Grapalat"/>
                <w:b/>
                <w:color w:val="000000"/>
                <w:sz w:val="24"/>
                <w:szCs w:val="24"/>
                <w:highlight w:val="lightGray"/>
                <w:shd w:val="clear" w:color="auto" w:fill="FFFFFF"/>
                <w:lang w:val="hy-AM"/>
              </w:rPr>
              <w:t xml:space="preserve"> նախարարություն</w:t>
            </w:r>
          </w:p>
        </w:tc>
        <w:tc>
          <w:tcPr>
            <w:tcW w:w="2430" w:type="dxa"/>
            <w:shd w:val="clear" w:color="auto" w:fill="D9D9D9" w:themeFill="background1" w:themeFillShade="D9"/>
          </w:tcPr>
          <w:p w:rsidR="006B7AE3" w:rsidRDefault="006B7AE3"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1</w:t>
            </w:r>
            <w:r w:rsidR="00517C57">
              <w:rPr>
                <w:rFonts w:ascii="GHEA Grapalat" w:hAnsi="GHEA Grapalat"/>
                <w:color w:val="000000"/>
                <w:sz w:val="24"/>
                <w:szCs w:val="24"/>
                <w:highlight w:val="lightGray"/>
                <w:shd w:val="clear" w:color="auto" w:fill="FFFFFF"/>
                <w:lang w:val="hy-AM"/>
              </w:rPr>
              <w:t>3</w:t>
            </w:r>
            <w:r>
              <w:rPr>
                <w:rFonts w:ascii="GHEA Grapalat" w:hAnsi="GHEA Grapalat"/>
                <w:color w:val="000000"/>
                <w:sz w:val="24"/>
                <w:szCs w:val="24"/>
                <w:highlight w:val="lightGray"/>
                <w:shd w:val="clear" w:color="auto" w:fill="FFFFFF"/>
                <w:lang w:val="hy-AM"/>
              </w:rPr>
              <w:t>.0</w:t>
            </w:r>
            <w:r w:rsidR="00517C57">
              <w:rPr>
                <w:rFonts w:ascii="GHEA Grapalat" w:hAnsi="GHEA Grapalat"/>
                <w:color w:val="000000"/>
                <w:sz w:val="24"/>
                <w:szCs w:val="24"/>
                <w:highlight w:val="lightGray"/>
                <w:shd w:val="clear" w:color="auto" w:fill="FFFFFF"/>
                <w:lang w:val="hy-AM"/>
              </w:rPr>
              <w:t>5</w:t>
            </w:r>
            <w:r>
              <w:rPr>
                <w:rFonts w:ascii="GHEA Grapalat" w:hAnsi="GHEA Grapalat"/>
                <w:color w:val="000000"/>
                <w:sz w:val="24"/>
                <w:szCs w:val="24"/>
                <w:highlight w:val="lightGray"/>
                <w:shd w:val="clear" w:color="auto" w:fill="FFFFFF"/>
                <w:lang w:val="hy-AM"/>
              </w:rPr>
              <w:t>.2024թ.</w:t>
            </w:r>
          </w:p>
          <w:p w:rsidR="0041442E" w:rsidRDefault="0041442E"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14.05.2024թ.</w:t>
            </w:r>
          </w:p>
        </w:tc>
      </w:tr>
      <w:tr w:rsidR="006B7AE3" w:rsidRPr="006B7AE3" w:rsidTr="006B7AE3">
        <w:trPr>
          <w:trHeight w:val="242"/>
        </w:trPr>
        <w:tc>
          <w:tcPr>
            <w:tcW w:w="11880" w:type="dxa"/>
            <w:gridSpan w:val="4"/>
            <w:vMerge/>
            <w:shd w:val="clear" w:color="auto" w:fill="D9D9D9" w:themeFill="background1" w:themeFillShade="D9"/>
          </w:tcPr>
          <w:p w:rsidR="006B7AE3" w:rsidRDefault="006B7AE3" w:rsidP="00D81C14">
            <w:pP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rsidR="0041442E" w:rsidRPr="0041442E" w:rsidRDefault="006B7AE3"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517C57" w:rsidRPr="00517C57">
              <w:rPr>
                <w:rFonts w:ascii="GHEA Grapalat" w:hAnsi="GHEA Grapalat"/>
                <w:color w:val="000000"/>
                <w:sz w:val="24"/>
                <w:szCs w:val="24"/>
                <w:highlight w:val="lightGray"/>
                <w:shd w:val="clear" w:color="auto" w:fill="FFFFFF"/>
                <w:lang w:val="hy-AM"/>
              </w:rPr>
              <w:t xml:space="preserve"> 01//14419-2024</w:t>
            </w:r>
            <w:r w:rsidR="0041442E" w:rsidRPr="0041442E">
              <w:rPr>
                <w:rFonts w:ascii="GHEA Grapalat" w:hAnsi="GHEA Grapalat"/>
                <w:color w:val="000000"/>
                <w:sz w:val="24"/>
                <w:szCs w:val="24"/>
                <w:highlight w:val="lightGray"/>
                <w:shd w:val="clear" w:color="auto" w:fill="FFFFFF"/>
                <w:lang w:val="hy-AM"/>
              </w:rPr>
              <w:t xml:space="preserve"> </w:t>
            </w:r>
            <w:r w:rsidR="0041442E">
              <w:rPr>
                <w:rFonts w:ascii="GHEA Grapalat" w:hAnsi="GHEA Grapalat"/>
                <w:color w:val="000000"/>
                <w:sz w:val="24"/>
                <w:szCs w:val="24"/>
                <w:highlight w:val="lightGray"/>
                <w:shd w:val="clear" w:color="auto" w:fill="FFFFFF"/>
                <w:lang w:val="hy-AM"/>
              </w:rPr>
              <w:t>N</w:t>
            </w:r>
            <w:r w:rsidR="0041442E" w:rsidRPr="0041442E">
              <w:rPr>
                <w:rFonts w:ascii="GHEA Grapalat" w:hAnsi="GHEA Grapalat"/>
                <w:color w:val="000000"/>
                <w:sz w:val="24"/>
                <w:szCs w:val="24"/>
                <w:highlight w:val="lightGray"/>
                <w:shd w:val="clear" w:color="auto" w:fill="FFFFFF"/>
                <w:lang w:val="hy-AM"/>
              </w:rPr>
              <w:t xml:space="preserve"> 01/21/14527-2024 </w:t>
            </w:r>
          </w:p>
        </w:tc>
      </w:tr>
      <w:tr w:rsidR="006B7AE3" w:rsidRPr="006B7AE3">
        <w:trPr>
          <w:trHeight w:val="242"/>
        </w:trPr>
        <w:tc>
          <w:tcPr>
            <w:tcW w:w="9450" w:type="dxa"/>
          </w:tcPr>
          <w:p w:rsidR="006B7AE3" w:rsidRDefault="0041442E" w:rsidP="00D81C14">
            <w:pPr>
              <w:jc w:val="both"/>
              <w:rPr>
                <w:rFonts w:ascii="GHEA Grapalat" w:hAnsi="GHEA Grapalat"/>
                <w:sz w:val="24"/>
                <w:szCs w:val="24"/>
                <w:lang w:val="hy-AM"/>
              </w:rPr>
            </w:pPr>
            <w:r>
              <w:rPr>
                <w:rFonts w:ascii="GHEA Grapalat" w:eastAsia="Times New Roman" w:hAnsi="GHEA Grapalat" w:cs="Times New Roman"/>
                <w:sz w:val="24"/>
                <w:szCs w:val="24"/>
                <w:lang w:val="hy-AM"/>
              </w:rPr>
              <w:t xml:space="preserve">1. </w:t>
            </w:r>
            <w:r w:rsidR="00517C57" w:rsidRPr="00660EB5">
              <w:rPr>
                <w:rFonts w:ascii="GHEA Grapalat" w:eastAsia="Times New Roman" w:hAnsi="GHEA Grapalat" w:cs="Times New Roman"/>
                <w:sz w:val="24"/>
                <w:szCs w:val="24"/>
                <w:lang w:val="hy-AM"/>
              </w:rPr>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մասին» Հայաստանի Հանրապետության կառավարության որոշման </w:t>
            </w:r>
            <w:r w:rsidR="00517C57">
              <w:rPr>
                <w:rFonts w:ascii="GHEA Grapalat" w:eastAsia="Times New Roman" w:hAnsi="GHEA Grapalat" w:cs="Times New Roman"/>
                <w:sz w:val="24"/>
                <w:szCs w:val="24"/>
                <w:lang w:val="hy-AM"/>
              </w:rPr>
              <w:t xml:space="preserve">նախագծի վերաբերյալ </w:t>
            </w:r>
            <w:r w:rsidR="00517C57" w:rsidRPr="00D76F77">
              <w:rPr>
                <w:rFonts w:ascii="GHEA Grapalat" w:eastAsia="Times New Roman" w:hAnsi="GHEA Grapalat" w:cs="Times New Roman"/>
                <w:sz w:val="24"/>
                <w:szCs w:val="24"/>
                <w:lang w:val="hy-AM"/>
              </w:rPr>
              <w:t>Կրթության, գիտության, մշակույթի և սպորտի նախարարությունը առաջարկություններ և դիտողություններ չունի:</w:t>
            </w:r>
          </w:p>
        </w:tc>
        <w:tc>
          <w:tcPr>
            <w:tcW w:w="4860" w:type="dxa"/>
            <w:gridSpan w:val="4"/>
          </w:tcPr>
          <w:p w:rsidR="006B7AE3" w:rsidRDefault="00517C57"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41442E" w:rsidRPr="0041442E">
        <w:trPr>
          <w:trHeight w:val="242"/>
        </w:trPr>
        <w:tc>
          <w:tcPr>
            <w:tcW w:w="9450" w:type="dxa"/>
          </w:tcPr>
          <w:p w:rsidR="0041442E" w:rsidRPr="0041442E" w:rsidRDefault="0041442E" w:rsidP="00D81C1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41442E">
              <w:rPr>
                <w:rFonts w:ascii="GHEA Grapalat" w:eastAsia="Times New Roman" w:hAnsi="GHEA Grapalat" w:cs="Times New Roman"/>
                <w:sz w:val="24"/>
                <w:szCs w:val="24"/>
                <w:lang w:val="hy-AM"/>
              </w:rPr>
              <w:t>«Lեռնային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մասին» ՀՀ կառավարության որոշման նախագծի Հավելված N 1-ի 15-րդ կետի 1-ին ենթակետով սահմանվում է, որ համաշխարհային բուհական վարկանիշում ընդգրկված 400 լավագույն բուհերում ուսանելու համար 183 և ավելի օր Հայաստանի Հանրապետության սահմաններից դուրս գտնվելը չի հանդիսանում պատճառ աջակցությունն ամբողջությամբ դադարեցնելու համար։</w:t>
            </w:r>
          </w:p>
          <w:p w:rsidR="0041442E" w:rsidRPr="0041442E" w:rsidRDefault="0041442E" w:rsidP="00D81C14">
            <w:pPr>
              <w:jc w:val="both"/>
              <w:rPr>
                <w:rFonts w:ascii="GHEA Grapalat" w:eastAsia="Times New Roman" w:hAnsi="GHEA Grapalat" w:cs="Times New Roman"/>
                <w:sz w:val="24"/>
                <w:szCs w:val="24"/>
                <w:lang w:val="hy-AM"/>
              </w:rPr>
            </w:pPr>
            <w:r w:rsidRPr="0041442E">
              <w:rPr>
                <w:rFonts w:ascii="GHEA Grapalat" w:eastAsia="Times New Roman" w:hAnsi="GHEA Grapalat" w:cs="Times New Roman"/>
                <w:sz w:val="24"/>
                <w:szCs w:val="24"/>
                <w:lang w:val="hy-AM"/>
              </w:rPr>
              <w:t>Նկատի ունենալով, որ գոյություն ունեն միջազգային մի քանի վարկանիշային ցանկեր և դրանցում ընդգրկված բարձրագույն ուսումնական հաստատությունները կարող են փոփոխվել, առաջարկում եմ (ՀՀ կառավարության 12 ապրիլի 2018 թվականի N 451-Ն որոշման օրինակով) 15-րդ կետի 1-ին ենթակետը շարադրել հետևյալ խմբագրությամբ</w:t>
            </w:r>
            <w:r w:rsidRPr="0041442E">
              <w:rPr>
                <w:rFonts w:ascii="Cambria Math" w:eastAsia="Times New Roman" w:hAnsi="Cambria Math" w:cs="Cambria Math"/>
                <w:sz w:val="24"/>
                <w:szCs w:val="24"/>
                <w:lang w:val="hy-AM"/>
              </w:rPr>
              <w:t>․</w:t>
            </w:r>
          </w:p>
          <w:p w:rsidR="0041442E" w:rsidRPr="0041442E" w:rsidRDefault="0041442E" w:rsidP="00D81C14">
            <w:pPr>
              <w:shd w:val="clear" w:color="auto" w:fill="FFFFFF"/>
              <w:ind w:firstLine="525"/>
              <w:jc w:val="both"/>
              <w:rPr>
                <w:rFonts w:ascii="GHEA Grapalat" w:eastAsia="Times New Roman" w:hAnsi="GHEA Grapalat" w:cs="Times New Roman"/>
                <w:sz w:val="24"/>
                <w:szCs w:val="24"/>
                <w:lang w:val="hy-AM"/>
              </w:rPr>
            </w:pPr>
            <w:r w:rsidRPr="0041442E">
              <w:rPr>
                <w:rFonts w:ascii="GHEA Grapalat" w:eastAsia="Times New Roman" w:hAnsi="GHEA Grapalat" w:cs="Times New Roman"/>
                <w:sz w:val="24"/>
                <w:szCs w:val="24"/>
                <w:lang w:val="hy-AM"/>
              </w:rPr>
              <w:lastRenderedPageBreak/>
              <w:t>«1) ընտանիքի՝ 55 տարին չլրացած առնվազն 2 չափահաս անդամներից յուրաքանչյուրը կամ 1 անչափահաս անդամը նույն օրացուցային տարվա ընթացքում 183 և ավելի օր գտնվում են Հայաստանի Հանրապետության սահմաններից դուրս, բացառությամբ, եթե ընտանիքի անդամը Հայաստանի Հանրապետության սահմաններից դուրս է եղել</w:t>
            </w:r>
            <w:r w:rsidRPr="0041442E">
              <w:rPr>
                <w:rFonts w:ascii="Calibri" w:eastAsia="Times New Roman" w:hAnsi="Calibri" w:cs="Calibri"/>
                <w:sz w:val="24"/>
                <w:szCs w:val="24"/>
                <w:lang w:val="hy-AM"/>
              </w:rPr>
              <w:t> </w:t>
            </w:r>
            <w:r w:rsidRPr="0041442E">
              <w:rPr>
                <w:rFonts w:ascii="GHEA Grapalat" w:eastAsia="Times New Roman" w:hAnsi="GHEA Grapalat" w:cs="Times New Roman"/>
                <w:sz w:val="24"/>
                <w:szCs w:val="24"/>
                <w:lang w:val="hy-AM"/>
              </w:rPr>
              <w:t xml:space="preserve"> աշխարհի լավագույն բարձրագույն ուսումնական հաստատությունների ակադեմիական </w:t>
            </w:r>
            <w:proofErr w:type="spellStart"/>
            <w:r w:rsidRPr="0041442E">
              <w:rPr>
                <w:rFonts w:ascii="GHEA Grapalat" w:eastAsia="Times New Roman" w:hAnsi="GHEA Grapalat" w:cs="Times New Roman"/>
                <w:sz w:val="24"/>
                <w:szCs w:val="24"/>
                <w:lang w:val="hy-AM"/>
              </w:rPr>
              <w:t>վարկանիշավորման</w:t>
            </w:r>
            <w:proofErr w:type="spellEnd"/>
            <w:r w:rsidRPr="0041442E">
              <w:rPr>
                <w:rFonts w:ascii="Calibri" w:eastAsia="Times New Roman" w:hAnsi="Calibri" w:cs="Calibri"/>
                <w:sz w:val="24"/>
                <w:szCs w:val="24"/>
                <w:lang w:val="hy-AM"/>
              </w:rPr>
              <w:t> </w:t>
            </w:r>
            <w:r w:rsidRPr="0041442E">
              <w:rPr>
                <w:rFonts w:ascii="GHEA Grapalat" w:eastAsia="Times New Roman" w:hAnsi="GHEA Grapalat" w:cs="Times New Roman"/>
                <w:sz w:val="24"/>
                <w:szCs w:val="24"/>
                <w:lang w:val="hy-AM"/>
              </w:rPr>
              <w:t xml:space="preserve"> </w:t>
            </w:r>
            <w:hyperlink r:id="rId5" w:tgtFrame="_blank" w:history="1">
              <w:r w:rsidRPr="0041442E">
                <w:rPr>
                  <w:rFonts w:ascii="GHEA Grapalat" w:eastAsia="Times New Roman" w:hAnsi="GHEA Grapalat" w:cs="Times New Roman"/>
                  <w:sz w:val="24"/>
                  <w:szCs w:val="24"/>
                  <w:lang w:val="hy-AM"/>
                </w:rPr>
                <w:t>http://www.shanghairanking.com/#</w:t>
              </w:r>
            </w:hyperlink>
            <w:r w:rsidRPr="0041442E">
              <w:rPr>
                <w:rFonts w:ascii="Calibri" w:eastAsia="Times New Roman" w:hAnsi="Calibri" w:cs="Calibri"/>
                <w:sz w:val="24"/>
                <w:szCs w:val="24"/>
                <w:lang w:val="hy-AM"/>
              </w:rPr>
              <w:t> </w:t>
            </w:r>
            <w:r w:rsidRPr="0041442E">
              <w:rPr>
                <w:rFonts w:ascii="GHEA Grapalat" w:eastAsia="Times New Roman" w:hAnsi="GHEA Grapalat" w:cs="Times New Roman"/>
                <w:sz w:val="24"/>
                <w:szCs w:val="24"/>
                <w:lang w:val="hy-AM"/>
              </w:rPr>
              <w:t xml:space="preserve"> կայքի` տվյալ տարվա համալսարանների ակադեմիական ընդհանուր (Academic Ranking of World Universities) ցանկի առաջին 400, ինչպես նաև պետական պատվերով, միջպետական և միջգերատեսչական համաձայնագրերով օտարերկրյա պետությունների բարձրագույն ուսումնական հաստատություններում բակալավրի (դիպլոմավորված մասնագետի, ինտեգրացված), մագիստրատուրայի, ասպիրանտուրայի և այլ կրթական ծրագրերով առկա ուսուցմամբ</w:t>
            </w:r>
            <w:r w:rsidRPr="0041442E">
              <w:rPr>
                <w:rFonts w:ascii="Calibri" w:eastAsia="Times New Roman" w:hAnsi="Calibri" w:cs="Calibri"/>
                <w:sz w:val="24"/>
                <w:szCs w:val="24"/>
                <w:lang w:val="hy-AM"/>
              </w:rPr>
              <w:t> </w:t>
            </w:r>
            <w:r w:rsidRPr="0041442E">
              <w:rPr>
                <w:rFonts w:ascii="GHEA Grapalat" w:eastAsia="Times New Roman" w:hAnsi="GHEA Grapalat" w:cs="Times New Roman"/>
                <w:sz w:val="24"/>
                <w:szCs w:val="24"/>
                <w:lang w:val="hy-AM"/>
              </w:rPr>
              <w:t>սովորելու համար.»:</w:t>
            </w:r>
          </w:p>
          <w:p w:rsidR="0041442E" w:rsidRPr="00660EB5" w:rsidRDefault="0041442E" w:rsidP="00D81C14">
            <w:pPr>
              <w:shd w:val="clear" w:color="auto" w:fill="FFFFFF"/>
              <w:jc w:val="both"/>
              <w:rPr>
                <w:rFonts w:ascii="GHEA Grapalat" w:eastAsia="Times New Roman" w:hAnsi="GHEA Grapalat" w:cs="Times New Roman"/>
                <w:sz w:val="24"/>
                <w:szCs w:val="24"/>
                <w:lang w:val="hy-AM"/>
              </w:rPr>
            </w:pPr>
            <w:r w:rsidRPr="0041442E">
              <w:rPr>
                <w:rFonts w:ascii="GHEA Grapalat" w:eastAsia="Times New Roman" w:hAnsi="GHEA Grapalat" w:cs="Times New Roman"/>
                <w:sz w:val="24"/>
                <w:szCs w:val="24"/>
                <w:lang w:val="hy-AM"/>
              </w:rPr>
              <w:t>Միաժամանակ, առաջարկում եմ Հավելված 1-ի 8-րդ կետում «բոլոր անդամների» փոխարեն նշել «բոլոր</w:t>
            </w:r>
            <w:r w:rsidRPr="0041442E">
              <w:rPr>
                <w:rFonts w:ascii="Calibri" w:eastAsia="Times New Roman" w:hAnsi="Calibri" w:cs="Calibri"/>
                <w:sz w:val="24"/>
                <w:szCs w:val="24"/>
                <w:lang w:val="hy-AM"/>
              </w:rPr>
              <w:t> </w:t>
            </w:r>
            <w:r w:rsidRPr="0041442E">
              <w:rPr>
                <w:rFonts w:ascii="GHEA Grapalat" w:eastAsia="Times New Roman" w:hAnsi="GHEA Grapalat" w:cs="Times New Roman"/>
                <w:sz w:val="24"/>
                <w:szCs w:val="24"/>
                <w:lang w:val="hy-AM"/>
              </w:rPr>
              <w:t>չափահաս</w:t>
            </w:r>
            <w:r w:rsidRPr="0041442E">
              <w:rPr>
                <w:rFonts w:ascii="Calibri" w:eastAsia="Times New Roman" w:hAnsi="Calibri" w:cs="Calibri"/>
                <w:sz w:val="24"/>
                <w:szCs w:val="24"/>
                <w:lang w:val="hy-AM"/>
              </w:rPr>
              <w:t> </w:t>
            </w:r>
            <w:r w:rsidRPr="0041442E">
              <w:rPr>
                <w:rFonts w:ascii="GHEA Grapalat" w:eastAsia="Times New Roman" w:hAnsi="GHEA Grapalat" w:cs="Times New Roman"/>
                <w:sz w:val="24"/>
                <w:szCs w:val="24"/>
                <w:lang w:val="hy-AM"/>
              </w:rPr>
              <w:t>անդամների»։</w:t>
            </w:r>
          </w:p>
        </w:tc>
        <w:tc>
          <w:tcPr>
            <w:tcW w:w="4860" w:type="dxa"/>
            <w:gridSpan w:val="4"/>
          </w:tcPr>
          <w:p w:rsidR="0041442E" w:rsidRDefault="00217A22"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6B7AE3" w:rsidRPr="006B7AE3" w:rsidTr="006B7AE3">
        <w:trPr>
          <w:trHeight w:val="242"/>
        </w:trPr>
        <w:tc>
          <w:tcPr>
            <w:tcW w:w="11880" w:type="dxa"/>
            <w:gridSpan w:val="4"/>
            <w:vMerge w:val="restart"/>
            <w:shd w:val="clear" w:color="auto" w:fill="D9D9D9" w:themeFill="background1" w:themeFillShade="D9"/>
          </w:tcPr>
          <w:p w:rsidR="0099006B" w:rsidRDefault="0099006B" w:rsidP="00D81C14">
            <w:pPr>
              <w:ind w:firstLine="166"/>
              <w:jc w:val="center"/>
              <w:rPr>
                <w:rFonts w:ascii="GHEA Grapalat" w:hAnsi="GHEA Grapalat"/>
                <w:b/>
                <w:color w:val="000000"/>
                <w:sz w:val="24"/>
                <w:szCs w:val="24"/>
                <w:highlight w:val="lightGray"/>
                <w:shd w:val="clear" w:color="auto" w:fill="FFFFFF"/>
                <w:lang w:val="hy-AM"/>
              </w:rPr>
            </w:pPr>
          </w:p>
          <w:p w:rsidR="006B7AE3" w:rsidRDefault="006B7AE3"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8. </w:t>
            </w:r>
            <w:r>
              <w:rPr>
                <w:rFonts w:ascii="GHEA Grapalat" w:eastAsia="Times New Roman" w:hAnsi="GHEA Grapalat" w:cs="Times New Roman"/>
                <w:b/>
                <w:bCs/>
                <w:sz w:val="24"/>
                <w:szCs w:val="24"/>
                <w:lang w:val="hy-AM"/>
              </w:rPr>
              <w:t>Քաղաքաշինության կոմիտե</w:t>
            </w:r>
          </w:p>
        </w:tc>
        <w:tc>
          <w:tcPr>
            <w:tcW w:w="2430" w:type="dxa"/>
            <w:shd w:val="clear" w:color="auto" w:fill="D9D9D9" w:themeFill="background1" w:themeFillShade="D9"/>
          </w:tcPr>
          <w:p w:rsidR="006B7AE3" w:rsidRDefault="006B7AE3"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1</w:t>
            </w:r>
            <w:r w:rsidR="00A27648">
              <w:rPr>
                <w:rFonts w:ascii="GHEA Grapalat" w:hAnsi="GHEA Grapalat"/>
                <w:color w:val="000000"/>
                <w:sz w:val="24"/>
                <w:szCs w:val="24"/>
                <w:highlight w:val="lightGray"/>
                <w:shd w:val="clear" w:color="auto" w:fill="FFFFFF"/>
                <w:lang w:val="hy-AM"/>
              </w:rPr>
              <w:t>3</w:t>
            </w:r>
            <w:r>
              <w:rPr>
                <w:rFonts w:ascii="GHEA Grapalat" w:hAnsi="GHEA Grapalat"/>
                <w:color w:val="000000"/>
                <w:sz w:val="24"/>
                <w:szCs w:val="24"/>
                <w:highlight w:val="lightGray"/>
                <w:shd w:val="clear" w:color="auto" w:fill="FFFFFF"/>
                <w:lang w:val="hy-AM"/>
              </w:rPr>
              <w:t>.0</w:t>
            </w:r>
            <w:r w:rsidR="00A27648">
              <w:rPr>
                <w:rFonts w:ascii="GHEA Grapalat" w:hAnsi="GHEA Grapalat"/>
                <w:color w:val="000000"/>
                <w:sz w:val="24"/>
                <w:szCs w:val="24"/>
                <w:highlight w:val="lightGray"/>
                <w:shd w:val="clear" w:color="auto" w:fill="FFFFFF"/>
                <w:lang w:val="hy-AM"/>
              </w:rPr>
              <w:t>5</w:t>
            </w:r>
            <w:r>
              <w:rPr>
                <w:rFonts w:ascii="GHEA Grapalat" w:hAnsi="GHEA Grapalat"/>
                <w:color w:val="000000"/>
                <w:sz w:val="24"/>
                <w:szCs w:val="24"/>
                <w:highlight w:val="lightGray"/>
                <w:shd w:val="clear" w:color="auto" w:fill="FFFFFF"/>
                <w:lang w:val="hy-AM"/>
              </w:rPr>
              <w:t>.2024թ.</w:t>
            </w:r>
          </w:p>
          <w:p w:rsidR="0099330B" w:rsidRDefault="0099330B"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14.05.2024թ.</w:t>
            </w:r>
          </w:p>
        </w:tc>
      </w:tr>
      <w:tr w:rsidR="006B7AE3" w:rsidRPr="006B7AE3" w:rsidTr="006B7AE3">
        <w:trPr>
          <w:trHeight w:val="242"/>
        </w:trPr>
        <w:tc>
          <w:tcPr>
            <w:tcW w:w="11880" w:type="dxa"/>
            <w:gridSpan w:val="4"/>
            <w:vMerge/>
            <w:shd w:val="clear" w:color="auto" w:fill="D9D9D9" w:themeFill="background1" w:themeFillShade="D9"/>
          </w:tcPr>
          <w:p w:rsidR="006B7AE3" w:rsidRDefault="006B7AE3" w:rsidP="00D81C14">
            <w:pP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rsidR="006B7AE3" w:rsidRDefault="006B7AE3" w:rsidP="00D81C1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A27648">
              <w:rPr>
                <w:rFonts w:ascii="GHEA Grapalat" w:hAnsi="GHEA Grapalat"/>
                <w:color w:val="000000"/>
                <w:sz w:val="24"/>
                <w:szCs w:val="24"/>
                <w:highlight w:val="lightGray"/>
                <w:shd w:val="clear" w:color="auto" w:fill="FFFFFF"/>
                <w:lang w:val="hy-AM"/>
              </w:rPr>
              <w:t xml:space="preserve"> </w:t>
            </w:r>
            <w:r w:rsidR="00A27648" w:rsidRPr="00A27648">
              <w:rPr>
                <w:rFonts w:ascii="GHEA Grapalat" w:hAnsi="GHEA Grapalat"/>
                <w:color w:val="000000"/>
                <w:sz w:val="24"/>
                <w:szCs w:val="24"/>
                <w:highlight w:val="lightGray"/>
                <w:shd w:val="clear" w:color="auto" w:fill="FFFFFF"/>
                <w:lang w:val="hy-AM"/>
              </w:rPr>
              <w:t>01/13/6780-2024</w:t>
            </w:r>
          </w:p>
          <w:p w:rsidR="0099330B" w:rsidRPr="00A27648" w:rsidRDefault="0099330B" w:rsidP="00D81C14">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99330B">
              <w:rPr>
                <w:rFonts w:ascii="GHEA Grapalat" w:hAnsi="GHEA Grapalat"/>
                <w:color w:val="000000"/>
                <w:sz w:val="24"/>
                <w:szCs w:val="24"/>
                <w:highlight w:val="lightGray"/>
                <w:shd w:val="clear" w:color="auto" w:fill="FFFFFF"/>
                <w:lang w:val="hy-AM"/>
              </w:rPr>
              <w:t xml:space="preserve"> 01/13/6868-2024</w:t>
            </w:r>
          </w:p>
        </w:tc>
      </w:tr>
      <w:tr w:rsidR="006B7AE3" w:rsidRPr="00517C57">
        <w:trPr>
          <w:trHeight w:val="242"/>
        </w:trPr>
        <w:tc>
          <w:tcPr>
            <w:tcW w:w="9450" w:type="dxa"/>
          </w:tcPr>
          <w:p w:rsidR="00E721FD" w:rsidRPr="00E721FD" w:rsidRDefault="00E721FD"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E721FD">
              <w:rPr>
                <w:rFonts w:ascii="GHEA Grapalat" w:hAnsi="GHEA Grapalat"/>
                <w:color w:val="000000"/>
                <w:sz w:val="24"/>
                <w:szCs w:val="24"/>
                <w:shd w:val="clear" w:color="auto" w:fill="FFFFFF"/>
                <w:lang w:val="hy-AM"/>
              </w:rPr>
              <w:t>Նախագծի 5-րդ կետը շարադրել հետևյալ խմբագրությամբ.</w:t>
            </w:r>
          </w:p>
          <w:p w:rsidR="00E721FD" w:rsidRPr="00E721FD" w:rsidRDefault="00E721FD" w:rsidP="00D81C14">
            <w:pPr>
              <w:jc w:val="both"/>
              <w:rPr>
                <w:rFonts w:ascii="GHEA Grapalat" w:hAnsi="GHEA Grapalat"/>
                <w:color w:val="000000"/>
                <w:sz w:val="24"/>
                <w:szCs w:val="24"/>
                <w:shd w:val="clear" w:color="auto" w:fill="FFFFFF"/>
                <w:lang w:val="hy-AM"/>
              </w:rPr>
            </w:pPr>
            <w:r w:rsidRPr="00E721FD">
              <w:rPr>
                <w:rFonts w:ascii="GHEA Grapalat" w:hAnsi="GHEA Grapalat"/>
                <w:color w:val="000000"/>
                <w:sz w:val="24"/>
                <w:szCs w:val="24"/>
                <w:shd w:val="clear" w:color="auto" w:fill="FFFFFF"/>
                <w:lang w:val="hy-AM"/>
              </w:rPr>
              <w:t xml:space="preserve">«5. Քաղաքաշինության կոմիտեի նախագահին՝ </w:t>
            </w:r>
          </w:p>
          <w:p w:rsidR="00E721FD" w:rsidRPr="00E721FD" w:rsidRDefault="00E721FD"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sidRPr="00E721FD">
              <w:rPr>
                <w:rFonts w:ascii="GHEA Grapalat" w:hAnsi="GHEA Grapalat"/>
                <w:color w:val="000000"/>
                <w:sz w:val="24"/>
                <w:szCs w:val="24"/>
                <w:shd w:val="clear" w:color="auto" w:fill="FFFFFF"/>
                <w:lang w:val="hy-AM"/>
              </w:rPr>
              <w:t xml:space="preserve">) սույն որոշումն ուժի մեջ մտնելուց հետո 20 աշխատանքային օրվա ընթացքում ապահովել անհատական բնակելի տների կառուցման բազմակի օգտագործման օրինակելի նախագծանախահաշվային փաստաթղթերի ձեռքբերման և հրապարակման գործընթացը՝ չկիրառելով Հայաստանի Հանրապետության կառավարության 2017 թվականի մայիսի 4-ի N526-Ն որոշմամբ հաստատված կարգի 71-րդ կետի 1-ին ենթակետի «զ» պարբերության պահանջները, </w:t>
            </w:r>
          </w:p>
          <w:p w:rsidR="006B7AE3" w:rsidRPr="00E721FD" w:rsidRDefault="00E721FD"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Pr="00E721F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E721FD">
              <w:rPr>
                <w:rFonts w:ascii="GHEA Grapalat" w:hAnsi="GHEA Grapalat"/>
                <w:color w:val="000000"/>
                <w:sz w:val="24"/>
                <w:szCs w:val="24"/>
                <w:shd w:val="clear" w:color="auto" w:fill="FFFFFF"/>
                <w:lang w:val="hy-AM"/>
              </w:rPr>
              <w:t xml:space="preserve">սույն կետի 1-ին կետի համաձայն նախագծանախահաշվային փաստաթղթերը հրապարակելուց հետո 15 աշխատանքային օրվա ընթացքում սույն որոշման 1-ին </w:t>
            </w:r>
            <w:r w:rsidRPr="00E721FD">
              <w:rPr>
                <w:rFonts w:ascii="GHEA Grapalat" w:hAnsi="GHEA Grapalat"/>
                <w:color w:val="000000"/>
                <w:sz w:val="24"/>
                <w:szCs w:val="24"/>
                <w:shd w:val="clear" w:color="auto" w:fill="FFFFFF"/>
                <w:lang w:val="hy-AM"/>
              </w:rPr>
              <w:lastRenderedPageBreak/>
              <w:t>կետի 1-ին ենթակետով հաստատված ծրագրի մասին իրազեկել անհատական բնակելի տների կառուցման համար անհրաժեշտ լիցենզիա ունեցող քաղաքաշինական գործունեության սուբյեկտներին:»:</w:t>
            </w:r>
          </w:p>
        </w:tc>
        <w:tc>
          <w:tcPr>
            <w:tcW w:w="4860" w:type="dxa"/>
            <w:gridSpan w:val="4"/>
          </w:tcPr>
          <w:p w:rsidR="006B7AE3" w:rsidRDefault="00C81F9F"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6B7AE3" w:rsidRPr="00517C57">
        <w:trPr>
          <w:trHeight w:val="242"/>
        </w:trPr>
        <w:tc>
          <w:tcPr>
            <w:tcW w:w="9450" w:type="dxa"/>
          </w:tcPr>
          <w:p w:rsidR="00C81F9F" w:rsidRPr="00C81F9F" w:rsidRDefault="00C81F9F"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2. </w:t>
            </w:r>
            <w:r w:rsidRPr="00C81F9F">
              <w:rPr>
                <w:rFonts w:ascii="GHEA Grapalat" w:hAnsi="GHEA Grapalat"/>
                <w:color w:val="000000"/>
                <w:sz w:val="24"/>
                <w:szCs w:val="24"/>
                <w:shd w:val="clear" w:color="auto" w:fill="FFFFFF"/>
                <w:lang w:val="hy-AM"/>
              </w:rPr>
              <w:t>Նախագծի հավելվածի 5-րդ կետի 2-րդ ենթակետը շարադրել հետևյալ խմբագրությամբ.</w:t>
            </w:r>
          </w:p>
          <w:p w:rsidR="006B7AE3" w:rsidRPr="009F5F2E" w:rsidRDefault="00C81F9F" w:rsidP="00D81C14">
            <w:pPr>
              <w:jc w:val="both"/>
              <w:rPr>
                <w:rFonts w:ascii="GHEA Grapalat" w:hAnsi="GHEA Grapalat"/>
                <w:color w:val="000000"/>
                <w:sz w:val="24"/>
                <w:szCs w:val="24"/>
                <w:shd w:val="clear" w:color="auto" w:fill="FFFFFF"/>
                <w:lang w:val="hy-AM"/>
              </w:rPr>
            </w:pPr>
            <w:r w:rsidRPr="00C81F9F">
              <w:rPr>
                <w:rFonts w:ascii="GHEA Grapalat" w:hAnsi="GHEA Grapalat"/>
                <w:color w:val="000000"/>
                <w:sz w:val="24"/>
                <w:szCs w:val="24"/>
                <w:shd w:val="clear" w:color="auto" w:fill="FFFFFF"/>
                <w:lang w:val="hy-AM"/>
              </w:rPr>
              <w:t>«2) անհատական բնակելի տան կառուցման հավաստագրի տրամադրում, որի դեպքում հավաստագրի իրացումն իրականացվում է կամ սույն որոշման 5-րդ կետի 1-ին ենթակետով նախատեսված՝ անհատական բնակելի տների կառուցման բազմակի օգտագործման օրինակելի նախագծանախահաշվային փաստաթղթերի կամ լիցենցավորված կազմակերպությունների կողմից մշակված, սահմանված կարգով փորձաքննություն անցած և Հայաստանի Հանրապետության քաղաքաշինության կոմիտեի հետ համաձայնեցված նախագծանախահաշվային փաստաթղթերի հիման վրա՝ անհատական բնակելի տների կառուցման համար անհրաժեշտ լիցենզիա ունեցող քաղաքաշինական գործունեության սուբյեկտների միջոցով.»:</w:t>
            </w:r>
          </w:p>
        </w:tc>
        <w:tc>
          <w:tcPr>
            <w:tcW w:w="4860" w:type="dxa"/>
            <w:gridSpan w:val="4"/>
          </w:tcPr>
          <w:p w:rsidR="006B7AE3" w:rsidRDefault="00C81F9F"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27648" w:rsidRPr="00517C57">
        <w:trPr>
          <w:trHeight w:val="242"/>
        </w:trPr>
        <w:tc>
          <w:tcPr>
            <w:tcW w:w="9450" w:type="dxa"/>
          </w:tcPr>
          <w:p w:rsidR="009F5F2E" w:rsidRPr="009F5F2E" w:rsidRDefault="009F5F2E"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w:t>
            </w:r>
            <w:r w:rsidRPr="009F5F2E">
              <w:rPr>
                <w:rFonts w:ascii="GHEA Grapalat" w:hAnsi="GHEA Grapalat"/>
                <w:color w:val="000000"/>
                <w:sz w:val="24"/>
                <w:szCs w:val="24"/>
                <w:shd w:val="clear" w:color="auto" w:fill="FFFFFF"/>
                <w:lang w:val="hy-AM"/>
              </w:rPr>
              <w:t xml:space="preserve">Նախագծի N1 հավելվածի 6-րդ կետի 2-րդ ենթակետով ծրագրում դիտարկվելու բացառություն է նախատեսվում այն ընտանիքների համար, որոնց անդամներից առնվազն մեկը 2023 թվականի սեպտեմբերի 19-ի և/կամ դիմելու օրվա դրությամբ Հայաստանի Հանրապետությունում ունի անձնական կամ ընդհանուր համատեղ կամ ընդհանուր բաժնային սեփականության իրավունքով (50 տոկոս և ավելի մասնաբաժնով) պատկանող բնակելի անշարժ գույք կամ «Գույքի նկատմամբ իրավունքների պետական գրանցման մասին» օրենքով սահմանված կարգով գրանցված գնման իրավունք, բացառությամբ՝ հիփոթեքային վարկի շրջանակներում գրավի առարկա հանդիսացող միակ անշարժ գույքի կամ գնման իրավունքի: </w:t>
            </w:r>
          </w:p>
          <w:p w:rsidR="009F5F2E"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Եթե օրինակի վրա դիտարկենք այս իրադրությունն, ապա կարող են լինել հետևյալ դեպքերը.</w:t>
            </w:r>
          </w:p>
          <w:p w:rsidR="009F5F2E"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 xml:space="preserve">Պայմանական 6-7 անձից բաղկացած ընտանիքի մեկ անդամ ունի 50% և ավել մասնաբաժնով սեփականության իրավունք՝ 50քմ մակերեսով բնակարանի նկատմամբ (մասնաբաժինը՝ 25-30քմ): Այս պարագայում նրա ընտանիքը զրկվում է ծրագրի շրջանակներում աջակցություն ստանալու իրավունքից այն պարագայում, </w:t>
            </w:r>
            <w:r w:rsidRPr="009F5F2E">
              <w:rPr>
                <w:rFonts w:ascii="GHEA Grapalat" w:hAnsi="GHEA Grapalat"/>
                <w:color w:val="000000"/>
                <w:sz w:val="24"/>
                <w:szCs w:val="24"/>
                <w:shd w:val="clear" w:color="auto" w:fill="FFFFFF"/>
                <w:lang w:val="hy-AM"/>
              </w:rPr>
              <w:lastRenderedPageBreak/>
              <w:t>երբ նշված</w:t>
            </w:r>
            <w:r>
              <w:rPr>
                <w:rFonts w:ascii="GHEA Grapalat" w:hAnsi="GHEA Grapalat"/>
                <w:color w:val="000000"/>
                <w:sz w:val="24"/>
                <w:szCs w:val="24"/>
                <w:shd w:val="clear" w:color="auto" w:fill="FFFFFF"/>
                <w:lang w:val="hy-AM"/>
              </w:rPr>
              <w:t xml:space="preserve"> </w:t>
            </w:r>
            <w:r w:rsidRPr="009F5F2E">
              <w:rPr>
                <w:rFonts w:ascii="GHEA Grapalat" w:hAnsi="GHEA Grapalat"/>
                <w:color w:val="000000"/>
                <w:sz w:val="24"/>
                <w:szCs w:val="24"/>
                <w:shd w:val="clear" w:color="auto" w:fill="FFFFFF"/>
                <w:lang w:val="hy-AM"/>
              </w:rPr>
              <w:t>30քմ-ի հաշվով ընտանիքի 1 անձի ապահովվածությունը կկազմի առավելագույնը 5 քմ:</w:t>
            </w:r>
          </w:p>
          <w:p w:rsidR="009F5F2E"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Ընդ որում, անհրաժեշտ է նշել, որ ՀՀ քաղաքացիական օրենսգրքի համաձայն՝ անձին սեփականության իրավունքով պատկանող բնակարանի նկատմամբ սեփականության կամ բնակության իրավունք կարող են ունենալ ամուսինները և անչափահաս երեխաները, իսկ օրինակ՝ քույրը, տատը և այլ ազգականներ չեն կարող:</w:t>
            </w:r>
          </w:p>
          <w:p w:rsidR="009F5F2E"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Դրանից ելնելով, առաջարկում ենք նշված կետը լրամշակել այն տրամաբանությամբ, որ սահմանվի 1 անձին պատկանող բնակարանի այն մակերեսը, որի դեպքում տվյալ անձը կամ նրա ընտանիքի անդամները չեն կարող դիտարկվել ծրագրում:</w:t>
            </w:r>
          </w:p>
          <w:p w:rsidR="009F5F2E"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Կամ նման ընտանիքների մասնակցությունը ոչ թե բացառել ծրագրից, այլ դիտարկել ոչ առաջնահերթ:</w:t>
            </w:r>
          </w:p>
          <w:p w:rsidR="00A27648"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Բացի այդ, նշված ենթակետում նաև «անձնական» բառն անհրաժեշտ է փոխարինել «միանձնյա» բառով:</w:t>
            </w:r>
          </w:p>
        </w:tc>
        <w:tc>
          <w:tcPr>
            <w:tcW w:w="4860" w:type="dxa"/>
            <w:gridSpan w:val="4"/>
          </w:tcPr>
          <w:p w:rsidR="00A27648" w:rsidRDefault="002E4A17"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A27648" w:rsidRPr="000632DF">
        <w:trPr>
          <w:trHeight w:val="242"/>
        </w:trPr>
        <w:tc>
          <w:tcPr>
            <w:tcW w:w="9450" w:type="dxa"/>
          </w:tcPr>
          <w:p w:rsidR="009F5F2E"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lastRenderedPageBreak/>
              <w:t>4.  Նախագծի N1 հավելվածի 6-րդ կետի 3-րդ ենթակետում նշված «ակտիվների» բառն՝ իրավական որոշակիության տեսանկյունից, հստակեցման կարիք ունի: Մասնավորապես, առաջարկում ենք կիրառել «ակտիվների (անշարժ և շարժական գույք, ավանդ, պարտատոմս, փայաբաժին և այլն)» ձևաչափը:</w:t>
            </w:r>
          </w:p>
          <w:p w:rsidR="009F5F2E"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Հսկակեցման կարիք ունի նաև, թե ում կողմից, ինչպես և ինչ մեխանիզմով են գնահատվելու այդ ակտիվները:</w:t>
            </w:r>
          </w:p>
          <w:p w:rsidR="00A27648" w:rsidRPr="009F5F2E" w:rsidRDefault="009F5F2E" w:rsidP="00D81C14">
            <w:pPr>
              <w:jc w:val="both"/>
              <w:rPr>
                <w:rFonts w:ascii="GHEA Grapalat" w:hAnsi="GHEA Grapalat"/>
                <w:color w:val="000000"/>
                <w:sz w:val="24"/>
                <w:szCs w:val="24"/>
                <w:shd w:val="clear" w:color="auto" w:fill="FFFFFF"/>
                <w:lang w:val="hy-AM"/>
              </w:rPr>
            </w:pPr>
            <w:r w:rsidRPr="009F5F2E">
              <w:rPr>
                <w:rFonts w:ascii="GHEA Grapalat" w:hAnsi="GHEA Grapalat"/>
                <w:color w:val="000000"/>
                <w:sz w:val="24"/>
                <w:szCs w:val="24"/>
                <w:shd w:val="clear" w:color="auto" w:fill="FFFFFF"/>
                <w:lang w:val="hy-AM"/>
              </w:rPr>
              <w:t xml:space="preserve">Նույն ենթակետի առանձին պարբերություններով նշված են պայմաններ, սակայն հստակեցման կարիք կա, թե ինչպես են դրանք գործելու, միաժամանակյա թե առանձին: </w:t>
            </w:r>
          </w:p>
        </w:tc>
        <w:tc>
          <w:tcPr>
            <w:tcW w:w="4860" w:type="dxa"/>
            <w:gridSpan w:val="4"/>
          </w:tcPr>
          <w:p w:rsidR="00A27648" w:rsidRPr="00BA231A" w:rsidRDefault="00BA231A" w:rsidP="00D81C14">
            <w:pPr>
              <w:jc w:val="center"/>
              <w:rPr>
                <w:rFonts w:ascii="GHEA Grapalat" w:hAnsi="GHEA Grapalat"/>
                <w:b/>
                <w:color w:val="000000"/>
                <w:sz w:val="24"/>
                <w:szCs w:val="24"/>
                <w:shd w:val="clear" w:color="auto" w:fill="FFFFFF"/>
                <w:lang w:val="hy-AM"/>
              </w:rPr>
            </w:pPr>
            <w:r w:rsidRPr="00BA231A">
              <w:rPr>
                <w:rFonts w:ascii="GHEA Grapalat" w:hAnsi="GHEA Grapalat"/>
                <w:b/>
                <w:color w:val="000000"/>
                <w:sz w:val="24"/>
                <w:szCs w:val="24"/>
                <w:shd w:val="clear" w:color="auto" w:fill="FFFFFF"/>
                <w:lang w:val="hy-AM"/>
              </w:rPr>
              <w:t>Ընդունվել է մասամբ</w:t>
            </w:r>
          </w:p>
          <w:p w:rsidR="00BA231A" w:rsidRPr="00BA231A" w:rsidRDefault="00BA231A"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Քննարկումների արդյունքում նշված</w:t>
            </w:r>
            <w:r w:rsidRPr="00BA231A">
              <w:rPr>
                <w:rFonts w:ascii="GHEA Grapalat" w:hAnsi="GHEA Grapalat"/>
                <w:color w:val="000000"/>
                <w:sz w:val="24"/>
                <w:szCs w:val="24"/>
                <w:shd w:val="clear" w:color="auto" w:fill="FFFFFF"/>
                <w:lang w:val="hy-AM"/>
              </w:rPr>
              <w:t xml:space="preserve"> ենթակետը շարադրվել է հետևյալ խմբագրությամբ՝ </w:t>
            </w:r>
          </w:p>
          <w:p w:rsidR="00BA231A" w:rsidRPr="00BA231A" w:rsidRDefault="00BA231A" w:rsidP="00D81C14">
            <w:pPr>
              <w:tabs>
                <w:tab w:val="left" w:pos="851"/>
              </w:tabs>
              <w:jc w:val="both"/>
              <w:rPr>
                <w:rFonts w:ascii="GHEA Grapalat" w:hAnsi="GHEA Grapalat"/>
                <w:color w:val="000000"/>
                <w:sz w:val="24"/>
                <w:szCs w:val="24"/>
                <w:shd w:val="clear" w:color="auto" w:fill="FFFFFF"/>
                <w:lang w:val="hy-AM"/>
              </w:rPr>
            </w:pPr>
            <w:r w:rsidRPr="00BA231A">
              <w:rPr>
                <w:rFonts w:ascii="GHEA Grapalat" w:hAnsi="GHEA Grapalat"/>
                <w:color w:val="000000"/>
                <w:sz w:val="24"/>
                <w:szCs w:val="24"/>
                <w:shd w:val="clear" w:color="auto" w:fill="FFFFFF"/>
                <w:lang w:val="hy-AM"/>
              </w:rPr>
              <w:t>3) ընտանիքների, որոնց բոլոր անդամների ունեցած՝ 2023 թվականի հոկտեմբերի 2-ի դրությամբ հաշվարկված բոլոր ակտիվների (բանկային հաշիվներ, այդ թվում՝ ավանդային, քարտային և ոչ քարտային հաշիվներ՝ բացառությամբ չծախսված վարկային միջոցների, գնանշում ունեցող արժեթղթեր) հանրագումարային արժեքը ընտանիքի մեկ անդամի հաշվով միջինում գերազանցում է 5 միլիոն դրամ կամ դրան համարժեք արտարժույթը։</w:t>
            </w:r>
          </w:p>
        </w:tc>
      </w:tr>
      <w:tr w:rsidR="00A27648" w:rsidRPr="0099330B">
        <w:trPr>
          <w:trHeight w:val="242"/>
        </w:trPr>
        <w:tc>
          <w:tcPr>
            <w:tcW w:w="9450" w:type="dxa"/>
          </w:tcPr>
          <w:p w:rsidR="00A27648" w:rsidRPr="00623F3C" w:rsidRDefault="00623F3C" w:rsidP="00D81C14">
            <w:pPr>
              <w:jc w:val="both"/>
              <w:rPr>
                <w:rFonts w:ascii="GHEA Grapalat" w:hAnsi="GHEA Grapalat"/>
                <w:color w:val="000000"/>
                <w:sz w:val="24"/>
                <w:szCs w:val="24"/>
                <w:shd w:val="clear" w:color="auto" w:fill="FFFFFF"/>
                <w:lang w:val="hy-AM"/>
              </w:rPr>
            </w:pPr>
            <w:r w:rsidRPr="00623F3C">
              <w:rPr>
                <w:rFonts w:ascii="GHEA Grapalat" w:hAnsi="GHEA Grapalat"/>
                <w:color w:val="000000"/>
                <w:sz w:val="24"/>
                <w:szCs w:val="24"/>
                <w:shd w:val="clear" w:color="auto" w:fill="FFFFFF"/>
                <w:lang w:val="hy-AM"/>
              </w:rPr>
              <w:lastRenderedPageBreak/>
              <w:t>5. Նախագծի N1 հավելվածի 7-րդ կետով սահմանված է ընտանիքի նկարագրությունը, սակայն այդտեղ բաց թողնված են միածնող ընտանիքները (միայնակ մայր կամ հայր, այրի):</w:t>
            </w:r>
          </w:p>
        </w:tc>
        <w:tc>
          <w:tcPr>
            <w:tcW w:w="4860" w:type="dxa"/>
            <w:gridSpan w:val="4"/>
          </w:tcPr>
          <w:p w:rsidR="00A27648" w:rsidRDefault="00175623" w:rsidP="00175623">
            <w:pPr>
              <w:jc w:val="center"/>
              <w:rPr>
                <w:rFonts w:ascii="GHEA Grapalat" w:hAnsi="GHEA Grapalat"/>
                <w:b/>
                <w:color w:val="000000"/>
                <w:sz w:val="24"/>
                <w:szCs w:val="24"/>
                <w:shd w:val="clear" w:color="auto" w:fill="FFFFFF"/>
                <w:lang w:val="hy-AM"/>
              </w:rPr>
            </w:pPr>
            <w:r w:rsidRPr="00BA231A">
              <w:rPr>
                <w:rFonts w:ascii="GHEA Grapalat" w:hAnsi="GHEA Grapalat"/>
                <w:b/>
                <w:color w:val="000000"/>
                <w:sz w:val="24"/>
                <w:szCs w:val="24"/>
                <w:shd w:val="clear" w:color="auto" w:fill="FFFFFF"/>
                <w:lang w:val="hy-AM"/>
              </w:rPr>
              <w:t>Ընդունվել է</w:t>
            </w:r>
          </w:p>
        </w:tc>
      </w:tr>
      <w:tr w:rsidR="00A27648" w:rsidRPr="00517C57">
        <w:trPr>
          <w:trHeight w:val="242"/>
        </w:trPr>
        <w:tc>
          <w:tcPr>
            <w:tcW w:w="9450" w:type="dxa"/>
          </w:tcPr>
          <w:p w:rsidR="00A27648" w:rsidRPr="00623F3C" w:rsidRDefault="00623F3C"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6. </w:t>
            </w:r>
            <w:r w:rsidRPr="00623F3C">
              <w:rPr>
                <w:rFonts w:ascii="GHEA Grapalat" w:hAnsi="GHEA Grapalat"/>
                <w:color w:val="000000"/>
                <w:sz w:val="24"/>
                <w:szCs w:val="24"/>
                <w:shd w:val="clear" w:color="auto" w:fill="FFFFFF"/>
                <w:lang w:val="hy-AM"/>
              </w:rPr>
              <w:t xml:space="preserve">Նախագծի N1 հավելվածի 11-րդ կետի 3-րդ ենթակետով առաջարկում ենք իրավունքի գրանցման պայման սահմանել ընտանիքի բոլոր անդամների համար (չափահաս և անչափահաս): Հատկապես, որ տրամադրվող աջակցությունը հիմնված է անձերի թվի վրա: Այս մոտեցումը հնարավորություն կտա ապահովել հետագծելիություն՝ տվյալ անձի սոցիալական կարգավիճակի մասով, ինչպես նաև կբացառի հետագայում այլ ծրագրերից կրկնակի օգտվելու հնարավորությունը: </w:t>
            </w:r>
          </w:p>
        </w:tc>
        <w:tc>
          <w:tcPr>
            <w:tcW w:w="4860" w:type="dxa"/>
            <w:gridSpan w:val="4"/>
          </w:tcPr>
          <w:p w:rsidR="00A27648" w:rsidRDefault="00BA231A" w:rsidP="00D81C14">
            <w:pPr>
              <w:jc w:val="center"/>
              <w:rPr>
                <w:rFonts w:ascii="GHEA Grapalat" w:hAnsi="GHEA Grapalat"/>
                <w:b/>
                <w:color w:val="000000"/>
                <w:sz w:val="24"/>
                <w:szCs w:val="24"/>
                <w:shd w:val="clear" w:color="auto" w:fill="FFFFFF"/>
                <w:lang w:val="hy-AM"/>
              </w:rPr>
            </w:pPr>
            <w:r w:rsidRPr="00BA231A">
              <w:rPr>
                <w:rFonts w:ascii="GHEA Grapalat" w:hAnsi="GHEA Grapalat"/>
                <w:b/>
                <w:color w:val="000000"/>
                <w:sz w:val="24"/>
                <w:szCs w:val="24"/>
                <w:shd w:val="clear" w:color="auto" w:fill="FFFFFF"/>
                <w:lang w:val="hy-AM"/>
              </w:rPr>
              <w:t>Ընդունվել է</w:t>
            </w:r>
          </w:p>
        </w:tc>
      </w:tr>
      <w:tr w:rsidR="009F5F2E" w:rsidRPr="000632DF">
        <w:trPr>
          <w:trHeight w:val="242"/>
        </w:trPr>
        <w:tc>
          <w:tcPr>
            <w:tcW w:w="9450" w:type="dxa"/>
          </w:tcPr>
          <w:p w:rsidR="009F5F2E" w:rsidRPr="00623F3C" w:rsidRDefault="00623F3C"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7. </w:t>
            </w:r>
            <w:r w:rsidRPr="00623F3C">
              <w:rPr>
                <w:rFonts w:ascii="GHEA Grapalat" w:hAnsi="GHEA Grapalat"/>
                <w:color w:val="000000"/>
                <w:sz w:val="24"/>
                <w:szCs w:val="24"/>
                <w:shd w:val="clear" w:color="auto" w:fill="FFFFFF"/>
                <w:lang w:val="hy-AM"/>
              </w:rPr>
              <w:t>Նախագծի N1 հավելվածի 11-րդ կետի 4-րդ ենթակետում կառուցվող շենքից բնակարան գնելու իրավունքի մասով դրույթները բացակայում են:</w:t>
            </w:r>
          </w:p>
        </w:tc>
        <w:tc>
          <w:tcPr>
            <w:tcW w:w="4860" w:type="dxa"/>
            <w:gridSpan w:val="4"/>
          </w:tcPr>
          <w:p w:rsidR="00BA231A" w:rsidRDefault="00BA231A" w:rsidP="00D81C14">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t>Չի ընդունվել</w:t>
            </w:r>
          </w:p>
          <w:p w:rsidR="009F5F2E" w:rsidRDefault="00BA231A" w:rsidP="00D81C14">
            <w:pPr>
              <w:jc w:val="both"/>
              <w:rPr>
                <w:rFonts w:ascii="GHEA Grapalat" w:hAnsi="GHEA Grapalat"/>
                <w:b/>
                <w:color w:val="000000"/>
                <w:sz w:val="24"/>
                <w:szCs w:val="24"/>
                <w:shd w:val="clear" w:color="auto" w:fill="FFFFFF"/>
                <w:lang w:val="hy-AM"/>
              </w:rPr>
            </w:pPr>
            <w:r w:rsidRPr="00BA231A">
              <w:rPr>
                <w:rFonts w:ascii="GHEA Grapalat" w:hAnsi="GHEA Grapalat"/>
                <w:color w:val="000000"/>
                <w:sz w:val="24"/>
                <w:szCs w:val="24"/>
                <w:shd w:val="clear" w:color="auto" w:fill="FFFFFF"/>
                <w:lang w:val="hy-AM"/>
              </w:rPr>
              <w:t xml:space="preserve">Նշված ենթակետում </w:t>
            </w:r>
            <w:r>
              <w:rPr>
                <w:rFonts w:ascii="GHEA Grapalat" w:hAnsi="GHEA Grapalat"/>
                <w:color w:val="000000"/>
                <w:sz w:val="24"/>
                <w:szCs w:val="24"/>
                <w:shd w:val="clear" w:color="auto" w:fill="FFFFFF"/>
                <w:lang w:val="hy-AM"/>
              </w:rPr>
              <w:t xml:space="preserve">հստակեցված է, որ կանխավճարի չափը </w:t>
            </w:r>
            <w:r>
              <w:rPr>
                <w:rFonts w:ascii="GHEA Grapalat" w:hAnsi="GHEA Grapalat"/>
                <w:sz w:val="24"/>
                <w:lang w:val="hy-AM"/>
              </w:rPr>
              <w:t>կազմում է ինչպես առաջնային, այնպես էլ երկրորդային շուկայից ձեռք բերվող բնակելի անշարժ գույքի գնահատված և ձեռքբերման արժեքներից նվազագույնի առնվազն 1 տոկոսը</w:t>
            </w:r>
          </w:p>
        </w:tc>
      </w:tr>
      <w:tr w:rsidR="009F5F2E" w:rsidRPr="00517C57">
        <w:trPr>
          <w:trHeight w:val="242"/>
        </w:trPr>
        <w:tc>
          <w:tcPr>
            <w:tcW w:w="9450" w:type="dxa"/>
          </w:tcPr>
          <w:p w:rsidR="00623F3C" w:rsidRPr="00623F3C" w:rsidRDefault="00623F3C"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8. </w:t>
            </w:r>
            <w:r w:rsidRPr="00623F3C">
              <w:rPr>
                <w:rFonts w:ascii="GHEA Grapalat" w:hAnsi="GHEA Grapalat"/>
                <w:color w:val="000000"/>
                <w:sz w:val="24"/>
                <w:szCs w:val="24"/>
                <w:shd w:val="clear" w:color="auto" w:fill="FFFFFF"/>
                <w:lang w:val="hy-AM"/>
              </w:rPr>
              <w:t>Նախագծի N1 հավելվածի 11-րդ կետի 9-րդ ենթակետն առաջարկվում է շարադրել հետևյալ խմբագրությամբ.</w:t>
            </w:r>
          </w:p>
          <w:p w:rsidR="00623F3C" w:rsidRPr="00623F3C" w:rsidRDefault="00623F3C" w:rsidP="00D81C14">
            <w:pPr>
              <w:jc w:val="both"/>
              <w:rPr>
                <w:rFonts w:ascii="GHEA Grapalat" w:hAnsi="GHEA Grapalat"/>
                <w:color w:val="000000"/>
                <w:sz w:val="24"/>
                <w:szCs w:val="24"/>
                <w:shd w:val="clear" w:color="auto" w:fill="FFFFFF"/>
                <w:lang w:val="hy-AM"/>
              </w:rPr>
            </w:pPr>
            <w:r w:rsidRPr="00623F3C">
              <w:rPr>
                <w:rFonts w:ascii="GHEA Grapalat" w:hAnsi="GHEA Grapalat"/>
                <w:color w:val="000000"/>
                <w:sz w:val="24"/>
                <w:szCs w:val="24"/>
                <w:shd w:val="clear" w:color="auto" w:fill="FFFFFF"/>
                <w:lang w:val="hy-AM"/>
              </w:rPr>
              <w:t>«Ընդ որում, մինչև կառուցվող բազմաբնակարան շենքի ավարտական ակտի ձևակերպումը կառուցապատողի հատուկ հաշվին փոխանցված դրամական միջոցները ենթակա են սառեցման/կուտակման և վերջինիս կողմից կարող են օգտագործվել միայն ՀՀ քաղաքացիական օրենսգրքի 928.6-րդ հոդվածով սահմանված կարգով:»:</w:t>
            </w:r>
          </w:p>
          <w:p w:rsidR="00623F3C" w:rsidRPr="00623F3C" w:rsidRDefault="00623F3C" w:rsidP="00D81C14">
            <w:pPr>
              <w:jc w:val="both"/>
              <w:rPr>
                <w:rFonts w:ascii="GHEA Grapalat" w:hAnsi="GHEA Grapalat"/>
                <w:color w:val="000000"/>
                <w:sz w:val="24"/>
                <w:szCs w:val="24"/>
                <w:shd w:val="clear" w:color="auto" w:fill="FFFFFF"/>
                <w:lang w:val="hy-AM"/>
              </w:rPr>
            </w:pPr>
            <w:r w:rsidRPr="00623F3C">
              <w:rPr>
                <w:rFonts w:ascii="GHEA Grapalat" w:hAnsi="GHEA Grapalat"/>
                <w:color w:val="000000"/>
                <w:sz w:val="24"/>
                <w:szCs w:val="24"/>
                <w:shd w:val="clear" w:color="auto" w:fill="FFFFFF"/>
                <w:lang w:val="hy-AM"/>
              </w:rPr>
              <w:t xml:space="preserve">Առաջարկը հիմնավորվում է նրանով, որ «ավարտական ակտի հանձնումը» ձևակերպումը չի համապատասխանում գործող օրենսդրության սահմանումներին, իսկ նույն ենթակտում «չեն կարող օգտագործվել վերջինիս կողմից՝ համաձայն                                          ՀՀ քաղաքացիական օրենսգրքի 928.6-րդ հոդվածի 3-րդ կետով սահմանված պահանջի» ձևակերպումը անհրաժեշտ է վերանայել, քանի որ ՀՀ քաղաքացիական </w:t>
            </w:r>
            <w:r w:rsidRPr="00623F3C">
              <w:rPr>
                <w:rFonts w:ascii="GHEA Grapalat" w:hAnsi="GHEA Grapalat"/>
                <w:color w:val="000000"/>
                <w:sz w:val="24"/>
                <w:szCs w:val="24"/>
                <w:shd w:val="clear" w:color="auto" w:fill="FFFFFF"/>
                <w:lang w:val="hy-AM"/>
              </w:rPr>
              <w:lastRenderedPageBreak/>
              <w:t>օրենսգրքի</w:t>
            </w:r>
            <w:r>
              <w:rPr>
                <w:rFonts w:ascii="GHEA Grapalat" w:hAnsi="GHEA Grapalat"/>
                <w:color w:val="000000"/>
                <w:sz w:val="24"/>
                <w:szCs w:val="24"/>
                <w:shd w:val="clear" w:color="auto" w:fill="FFFFFF"/>
                <w:lang w:val="hy-AM"/>
              </w:rPr>
              <w:t xml:space="preserve"> </w:t>
            </w:r>
            <w:r w:rsidRPr="00623F3C">
              <w:rPr>
                <w:rFonts w:ascii="GHEA Grapalat" w:hAnsi="GHEA Grapalat"/>
                <w:color w:val="000000"/>
                <w:sz w:val="24"/>
                <w:szCs w:val="24"/>
                <w:shd w:val="clear" w:color="auto" w:fill="FFFFFF"/>
                <w:lang w:val="hy-AM"/>
              </w:rPr>
              <w:t xml:space="preserve">928.6-րդ հոդվածը ոչ թե արգելում է այդ դրամական միջոցների օգտագործումն, այլ սահմանում է դրանց օգտագործման կանոնները: </w:t>
            </w:r>
          </w:p>
          <w:p w:rsidR="009F5F2E" w:rsidRPr="00623F3C" w:rsidRDefault="00623F3C" w:rsidP="00D81C14">
            <w:pPr>
              <w:jc w:val="both"/>
              <w:rPr>
                <w:rFonts w:ascii="GHEA Grapalat" w:hAnsi="GHEA Grapalat"/>
                <w:color w:val="000000"/>
                <w:sz w:val="24"/>
                <w:szCs w:val="24"/>
                <w:shd w:val="clear" w:color="auto" w:fill="FFFFFF"/>
                <w:lang w:val="hy-AM"/>
              </w:rPr>
            </w:pPr>
            <w:r w:rsidRPr="00623F3C">
              <w:rPr>
                <w:rFonts w:ascii="GHEA Grapalat" w:hAnsi="GHEA Grapalat"/>
                <w:color w:val="000000"/>
                <w:sz w:val="24"/>
                <w:szCs w:val="24"/>
                <w:shd w:val="clear" w:color="auto" w:fill="FFFFFF"/>
                <w:lang w:val="hy-AM"/>
              </w:rPr>
              <w:t xml:space="preserve">Միևնույն ժամանակ, նշված «928.6-րդ հոդվածի 3-րդ կետ» հիշատակումը պահպանելու դեպքում անհրաժեշտ է նշել «928.6-րդ հոդվածի 3-րդ մաս»:  </w:t>
            </w:r>
          </w:p>
        </w:tc>
        <w:tc>
          <w:tcPr>
            <w:tcW w:w="4860" w:type="dxa"/>
            <w:gridSpan w:val="4"/>
          </w:tcPr>
          <w:p w:rsidR="009F5F2E" w:rsidRDefault="00BA231A" w:rsidP="00D81C14">
            <w:pPr>
              <w:jc w:val="center"/>
              <w:rPr>
                <w:rFonts w:ascii="GHEA Grapalat" w:hAnsi="GHEA Grapalat"/>
                <w:b/>
                <w:color w:val="000000"/>
                <w:sz w:val="24"/>
                <w:szCs w:val="24"/>
                <w:shd w:val="clear" w:color="auto" w:fill="FFFFFF"/>
                <w:lang w:val="hy-AM"/>
              </w:rPr>
            </w:pPr>
            <w:r w:rsidRPr="00BA231A">
              <w:rPr>
                <w:rFonts w:ascii="GHEA Grapalat" w:hAnsi="GHEA Grapalat"/>
                <w:b/>
                <w:color w:val="000000"/>
                <w:sz w:val="24"/>
                <w:szCs w:val="24"/>
                <w:shd w:val="clear" w:color="auto" w:fill="FFFFFF"/>
                <w:lang w:val="hy-AM"/>
              </w:rPr>
              <w:lastRenderedPageBreak/>
              <w:t>Ընդունվել է</w:t>
            </w:r>
          </w:p>
        </w:tc>
      </w:tr>
      <w:tr w:rsidR="009F5F2E" w:rsidRPr="000632DF">
        <w:trPr>
          <w:trHeight w:val="242"/>
        </w:trPr>
        <w:tc>
          <w:tcPr>
            <w:tcW w:w="9450" w:type="dxa"/>
          </w:tcPr>
          <w:p w:rsidR="00623F3C" w:rsidRPr="00623F3C" w:rsidRDefault="00623F3C"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9. </w:t>
            </w:r>
            <w:r w:rsidRPr="00623F3C">
              <w:rPr>
                <w:rFonts w:ascii="GHEA Grapalat" w:hAnsi="GHEA Grapalat"/>
                <w:color w:val="000000"/>
                <w:sz w:val="24"/>
                <w:szCs w:val="24"/>
                <w:shd w:val="clear" w:color="auto" w:fill="FFFFFF"/>
                <w:lang w:val="hy-AM"/>
              </w:rPr>
              <w:t>Նախագծի N1 հավելվածի 15-րդ կետով սահմանվում են Ծրագրով նախատեսված աջակցության դադարեցման հիմքերը, որոնցից է նույն օրացուցային տարվա ընթացքում 183 և ավելի օր Հայաստանի Հանրապետությունից բացակայելը: Այս մասով բացառություն է սահմանված այն դեպքերի համար, երբ անձը մեկնել է համաշխարհային բուհական վարկանիշում ընդգրկված 400 լավագույն բուհերում ուսանելու համար:</w:t>
            </w:r>
          </w:p>
          <w:p w:rsidR="009F5F2E" w:rsidRPr="00623F3C" w:rsidRDefault="00623F3C" w:rsidP="00D81C14">
            <w:pPr>
              <w:jc w:val="both"/>
              <w:rPr>
                <w:rFonts w:ascii="GHEA Grapalat" w:hAnsi="GHEA Grapalat"/>
                <w:color w:val="000000"/>
                <w:sz w:val="24"/>
                <w:szCs w:val="24"/>
                <w:shd w:val="clear" w:color="auto" w:fill="FFFFFF"/>
                <w:lang w:val="hy-AM"/>
              </w:rPr>
            </w:pPr>
            <w:r w:rsidRPr="00623F3C">
              <w:rPr>
                <w:rFonts w:ascii="GHEA Grapalat" w:hAnsi="GHEA Grapalat"/>
                <w:color w:val="000000"/>
                <w:sz w:val="24"/>
                <w:szCs w:val="24"/>
                <w:shd w:val="clear" w:color="auto" w:fill="FFFFFF"/>
                <w:lang w:val="hy-AM"/>
              </w:rPr>
              <w:t>Առաջարկում ենք քննարկել այս կետում բուժման մեջ գտնվելու և պատիժը կրելու (դատվածության) հետ կապված դեպքերը դիտարկելու հնարավորությունը:</w:t>
            </w:r>
          </w:p>
        </w:tc>
        <w:tc>
          <w:tcPr>
            <w:tcW w:w="4860" w:type="dxa"/>
            <w:gridSpan w:val="4"/>
          </w:tcPr>
          <w:p w:rsidR="009F5F2E" w:rsidRDefault="00535FF2" w:rsidP="00D81C14">
            <w:pPr>
              <w:jc w:val="center"/>
              <w:rPr>
                <w:rFonts w:ascii="GHEA Grapalat" w:hAnsi="GHEA Grapalat"/>
                <w:b/>
                <w:color w:val="000000"/>
                <w:sz w:val="24"/>
                <w:szCs w:val="24"/>
                <w:shd w:val="clear" w:color="auto" w:fill="FFFFFF"/>
                <w:lang w:val="hy-AM"/>
              </w:rPr>
            </w:pPr>
            <w:r w:rsidRPr="00BA231A">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մասամբ</w:t>
            </w:r>
          </w:p>
          <w:p w:rsidR="00535FF2" w:rsidRDefault="00535FF2" w:rsidP="00D81C14">
            <w:pPr>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Պ</w:t>
            </w:r>
            <w:r w:rsidRPr="00623F3C">
              <w:rPr>
                <w:rFonts w:ascii="GHEA Grapalat" w:hAnsi="GHEA Grapalat"/>
                <w:color w:val="000000"/>
                <w:sz w:val="24"/>
                <w:szCs w:val="24"/>
                <w:shd w:val="clear" w:color="auto" w:fill="FFFFFF"/>
                <w:lang w:val="hy-AM"/>
              </w:rPr>
              <w:t>ատիժը կրելու (դատվածության) հետ կապված դեպքերը</w:t>
            </w:r>
            <w:r>
              <w:rPr>
                <w:rFonts w:ascii="GHEA Grapalat" w:hAnsi="GHEA Grapalat"/>
                <w:color w:val="000000"/>
                <w:sz w:val="24"/>
                <w:szCs w:val="24"/>
                <w:shd w:val="clear" w:color="auto" w:fill="FFFFFF"/>
                <w:lang w:val="hy-AM"/>
              </w:rPr>
              <w:t xml:space="preserve"> ներառվել են</w:t>
            </w:r>
          </w:p>
        </w:tc>
      </w:tr>
      <w:tr w:rsidR="00623F3C" w:rsidRPr="00517C57">
        <w:trPr>
          <w:trHeight w:val="242"/>
        </w:trPr>
        <w:tc>
          <w:tcPr>
            <w:tcW w:w="9450" w:type="dxa"/>
          </w:tcPr>
          <w:p w:rsidR="00623F3C" w:rsidRDefault="00623F3C" w:rsidP="00D81C14">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10. </w:t>
            </w:r>
            <w:r w:rsidRPr="00623F3C">
              <w:rPr>
                <w:rFonts w:ascii="GHEA Grapalat" w:hAnsi="GHEA Grapalat"/>
                <w:color w:val="000000"/>
                <w:sz w:val="24"/>
                <w:szCs w:val="24"/>
                <w:shd w:val="clear" w:color="auto" w:fill="FFFFFF"/>
                <w:lang w:val="hy-AM"/>
              </w:rPr>
              <w:t>Նախագծի N1 հավելվածի 20-րդ կետի 2-րդ ենթակետում՝ ծրագրով նախատեսված անձանց շրջանակը բաց չթողնելու համար, առաջարկում ենք «այլ ընտանիքներ» բառերը փոխարինել «սույն կարգի 18-րդ, 19-րդ կետերում և սույն կետի 1-ին ենթակետում չնշված մնացած ընտանիքները» բառերով:</w:t>
            </w:r>
          </w:p>
        </w:tc>
        <w:tc>
          <w:tcPr>
            <w:tcW w:w="4860" w:type="dxa"/>
            <w:gridSpan w:val="4"/>
          </w:tcPr>
          <w:p w:rsidR="00623F3C" w:rsidRDefault="00F22491"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bl>
    <w:p w:rsidR="00C27CB9" w:rsidRDefault="00C27CB9" w:rsidP="00D81C14">
      <w:pPr>
        <w:spacing w:after="0" w:line="240" w:lineRule="auto"/>
        <w:rPr>
          <w:sz w:val="24"/>
          <w:szCs w:val="24"/>
          <w:lang w:val="hy-AM"/>
        </w:rPr>
      </w:pPr>
    </w:p>
    <w:sectPr w:rsidR="00C27CB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0F0278"/>
    <w:multiLevelType w:val="hybridMultilevel"/>
    <w:tmpl w:val="152C9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EE60628"/>
    <w:multiLevelType w:val="hybridMultilevel"/>
    <w:tmpl w:val="463A9EEA"/>
    <w:lvl w:ilvl="0" w:tplc="73109A4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5" w15:restartNumberingAfterBreak="0">
    <w:nsid w:val="22013E75"/>
    <w:multiLevelType w:val="hybridMultilevel"/>
    <w:tmpl w:val="406486C8"/>
    <w:lvl w:ilvl="0" w:tplc="444A3512">
      <w:start w:val="1"/>
      <w:numFmt w:val="decimal"/>
      <w:lvlText w:val="%1."/>
      <w:lvlJc w:val="left"/>
      <w:pPr>
        <w:ind w:left="1080" w:hanging="360"/>
      </w:pPr>
      <w:rPr>
        <w:rFonts w:cs="Calibri"/>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31774E0E"/>
    <w:multiLevelType w:val="hybridMultilevel"/>
    <w:tmpl w:val="D83E3A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BB7F6A"/>
    <w:multiLevelType w:val="hybridMultilevel"/>
    <w:tmpl w:val="345403D4"/>
    <w:lvl w:ilvl="0" w:tplc="9326B196">
      <w:start w:val="6"/>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0"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44A12A3C"/>
    <w:multiLevelType w:val="hybridMultilevel"/>
    <w:tmpl w:val="82DC9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4508E5"/>
    <w:multiLevelType w:val="hybridMultilevel"/>
    <w:tmpl w:val="93886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87D9B"/>
    <w:multiLevelType w:val="hybridMultilevel"/>
    <w:tmpl w:val="FF867A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3"/>
  </w:num>
  <w:num w:numId="2">
    <w:abstractNumId w:val="2"/>
  </w:num>
  <w:num w:numId="3">
    <w:abstractNumId w:val="17"/>
  </w:num>
  <w:num w:numId="4">
    <w:abstractNumId w:val="14"/>
  </w:num>
  <w:num w:numId="5">
    <w:abstractNumId w:val="10"/>
  </w:num>
  <w:num w:numId="6">
    <w:abstractNumId w:val="12"/>
  </w:num>
  <w:num w:numId="7">
    <w:abstractNumId w:val="7"/>
  </w:num>
  <w:num w:numId="8">
    <w:abstractNumId w:val="19"/>
  </w:num>
  <w:num w:numId="9">
    <w:abstractNumId w:val="21"/>
  </w:num>
  <w:num w:numId="10">
    <w:abstractNumId w:val="0"/>
  </w:num>
  <w:num w:numId="11">
    <w:abstractNumId w:val="20"/>
  </w:num>
  <w:num w:numId="12">
    <w:abstractNumId w:val="15"/>
  </w:num>
  <w:num w:numId="13">
    <w:abstractNumId w:val="6"/>
  </w:num>
  <w:num w:numId="14">
    <w:abstractNumId w:val="3"/>
  </w:num>
  <w:num w:numId="15">
    <w:abstractNumId w:val="1"/>
  </w:num>
  <w:num w:numId="16">
    <w:abstractNumId w:val="18"/>
  </w:num>
  <w:num w:numId="17">
    <w:abstractNumId w:val="9"/>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6"/>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CB9"/>
    <w:rsid w:val="00031784"/>
    <w:rsid w:val="00034DF2"/>
    <w:rsid w:val="000632DF"/>
    <w:rsid w:val="00175623"/>
    <w:rsid w:val="001E5774"/>
    <w:rsid w:val="00217A22"/>
    <w:rsid w:val="002D6AC9"/>
    <w:rsid w:val="002E4A17"/>
    <w:rsid w:val="003114CB"/>
    <w:rsid w:val="00313197"/>
    <w:rsid w:val="003719C2"/>
    <w:rsid w:val="003B1AF3"/>
    <w:rsid w:val="0041442E"/>
    <w:rsid w:val="004411F1"/>
    <w:rsid w:val="00517C57"/>
    <w:rsid w:val="00535FF2"/>
    <w:rsid w:val="00543B7B"/>
    <w:rsid w:val="00544358"/>
    <w:rsid w:val="005917AA"/>
    <w:rsid w:val="00610B05"/>
    <w:rsid w:val="00623F3C"/>
    <w:rsid w:val="00680795"/>
    <w:rsid w:val="00685D53"/>
    <w:rsid w:val="006B7AE3"/>
    <w:rsid w:val="0071345F"/>
    <w:rsid w:val="007F65E8"/>
    <w:rsid w:val="00827A9D"/>
    <w:rsid w:val="008847E4"/>
    <w:rsid w:val="008E421B"/>
    <w:rsid w:val="0099006B"/>
    <w:rsid w:val="0099330B"/>
    <w:rsid w:val="009F5F2E"/>
    <w:rsid w:val="00A27648"/>
    <w:rsid w:val="00A97166"/>
    <w:rsid w:val="00AA348B"/>
    <w:rsid w:val="00B6232C"/>
    <w:rsid w:val="00BA231A"/>
    <w:rsid w:val="00C27CB9"/>
    <w:rsid w:val="00C5771B"/>
    <w:rsid w:val="00C81F9F"/>
    <w:rsid w:val="00C90B94"/>
    <w:rsid w:val="00D81C14"/>
    <w:rsid w:val="00E721FD"/>
    <w:rsid w:val="00F22491"/>
    <w:rsid w:val="00F32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4BCD"/>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pPr>
      <w:spacing w:line="240" w:lineRule="exact"/>
    </w:pPr>
    <w:rPr>
      <w:rFonts w:ascii="Arial" w:eastAsia="Times New Roman" w:hAnsi="Arial" w:cs="Arial"/>
      <w:sz w:val="20"/>
      <w:szCs w:val="20"/>
      <w:lang w:val="en-GB"/>
    </w:rPr>
  </w:style>
  <w:style w:type="character" w:customStyle="1" w:styleId="BodyTextChar">
    <w:name w:val="Body Text Char"/>
    <w:link w:val="BodyText"/>
    <w:rPr>
      <w:rFonts w:ascii="Arial" w:eastAsia="Arial" w:hAnsi="Arial" w:cs="Arial"/>
      <w:shd w:val="clear" w:color="auto" w:fill="FFFFFF"/>
    </w:rPr>
  </w:style>
  <w:style w:type="paragraph" w:styleId="BodyText">
    <w:name w:val="Body Text"/>
    <w:basedOn w:val="Normal"/>
    <w:link w:val="BodyTextChar"/>
    <w:qFormat/>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hanghairanki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4189</TotalTime>
  <Pages>14</Pages>
  <Words>2914</Words>
  <Characters>21132</Characters>
  <Application>Microsoft Office Word</Application>
  <DocSecurity>0</DocSecurity>
  <Lines>523</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https://mul2.gov.am/tasks/975706/oneclick/Ampopatert-14.docx?token=a8339266f396a37d1b7e1abf97cc763d</cp:keywords>
  <dc:description/>
  <cp:lastModifiedBy>Sergey Tashcyan</cp:lastModifiedBy>
  <cp:revision>175</cp:revision>
  <cp:lastPrinted>2024-05-14T06:41:00Z</cp:lastPrinted>
  <dcterms:created xsi:type="dcterms:W3CDTF">2020-11-20T05:26:00Z</dcterms:created>
  <dcterms:modified xsi:type="dcterms:W3CDTF">2024-05-16T06:21:00Z</dcterms:modified>
</cp:coreProperties>
</file>