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A9F" w:rsidRDefault="00E21A9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A9F" w:rsidRDefault="00E21A9F" w:rsidP="00206B53">
      <w:pPr>
        <w:jc w:val="center"/>
      </w:pPr>
    </w:p>
    <w:p w:rsidR="00E21A9F" w:rsidRDefault="00E21A9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21A9F" w:rsidRDefault="00E21A9F" w:rsidP="00206B53">
      <w:pPr>
        <w:pStyle w:val="mechtex"/>
        <w:rPr>
          <w:rFonts w:ascii="GHEA Mariam" w:hAnsi="GHEA Mariam"/>
          <w:b/>
        </w:rPr>
      </w:pPr>
    </w:p>
    <w:p w:rsidR="00E21A9F" w:rsidRDefault="00E21A9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21A9F" w:rsidRPr="008E1B5A" w:rsidRDefault="00E21A9F" w:rsidP="00206B53">
      <w:pPr>
        <w:jc w:val="center"/>
        <w:rPr>
          <w:rFonts w:ascii="GHEA Mariam" w:hAnsi="GHEA Mariam"/>
          <w:sz w:val="24"/>
          <w:szCs w:val="24"/>
        </w:rPr>
      </w:pPr>
    </w:p>
    <w:p w:rsidR="00E21A9F" w:rsidRPr="00E21A9F" w:rsidRDefault="00E21A9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E21A9F" w:rsidRPr="00000A81" w:rsidRDefault="00E21A9F" w:rsidP="00206B53">
      <w:pPr>
        <w:jc w:val="center"/>
        <w:rPr>
          <w:rFonts w:ascii="GHEA Mariam" w:hAnsi="GHEA Mariam"/>
          <w:sz w:val="24"/>
          <w:szCs w:val="24"/>
        </w:rPr>
      </w:pPr>
    </w:p>
    <w:p w:rsidR="00E21A9F" w:rsidRPr="008E1B5A" w:rsidRDefault="00E21A9F" w:rsidP="00206B53">
      <w:pPr>
        <w:jc w:val="center"/>
        <w:rPr>
          <w:rFonts w:ascii="GHEA Mariam" w:hAnsi="GHEA Mariam"/>
          <w:sz w:val="24"/>
          <w:szCs w:val="24"/>
        </w:rPr>
      </w:pPr>
    </w:p>
    <w:p w:rsidR="00E21A9F" w:rsidRDefault="00E21A9F" w:rsidP="00E21A9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ԸՆՏԱՆԵԿԱՆ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ԹՅՈՒՆՆԵՐ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21A9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ՔԱՂԱՔԱՑԻԱԿԱՆ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ՐԵԼՈՒ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E21A9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ԳԾԵՐԻ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ՓԱԹԵԹԻ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(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>-827-22.04.2024-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ՊԻ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>-011/0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af-ZA"/>
        </w:rPr>
        <w:t>)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</w:t>
      </w:r>
      <w:r w:rsidRPr="00E21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1A9F">
        <w:rPr>
          <w:rFonts w:ascii="GHEA Mariam" w:hAnsi="GHEA Mariam"/>
          <w:sz w:val="24"/>
          <w:szCs w:val="24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ԱՌԱՋԱՐԿՈՒԹՅԱՆ</w:t>
      </w:r>
      <w:r w:rsidRPr="00E21A9F">
        <w:rPr>
          <w:rFonts w:ascii="GHEA Mariam" w:hAnsi="GHEA Mariam"/>
          <w:sz w:val="24"/>
          <w:szCs w:val="24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21A9F" w:rsidRDefault="00E21A9F" w:rsidP="00E21A9F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E21A9F" w:rsidRPr="00A42845" w:rsidRDefault="00E21A9F" w:rsidP="00E21A9F">
      <w:pPr>
        <w:pStyle w:val="mechtex"/>
        <w:rPr>
          <w:rFonts w:ascii="GHEA Grapalat" w:hAnsi="GHEA Grapalat"/>
          <w:b/>
          <w:caps/>
          <w:sz w:val="24"/>
          <w:szCs w:val="24"/>
          <w:lang w:val="af-ZA"/>
        </w:rPr>
      </w:pPr>
    </w:p>
    <w:p w:rsidR="00E21A9F" w:rsidRPr="00E21A9F" w:rsidRDefault="00E21A9F" w:rsidP="00755DF2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E21A9F">
        <w:rPr>
          <w:rFonts w:ascii="GHEA Mariam" w:hAnsi="GHEA Mariam" w:cs="Arial"/>
          <w:sz w:val="24"/>
          <w:szCs w:val="24"/>
        </w:rPr>
        <w:t>Հիմք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ընդունելով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«</w:t>
      </w:r>
      <w:r w:rsidRPr="00E21A9F">
        <w:rPr>
          <w:rFonts w:ascii="GHEA Mariam" w:hAnsi="GHEA Mariam" w:cs="Arial"/>
          <w:sz w:val="24"/>
          <w:szCs w:val="24"/>
        </w:rPr>
        <w:t>Ազգային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ժողովի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կանոնակարգ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» </w:t>
      </w:r>
      <w:r w:rsidRPr="00E21A9F">
        <w:rPr>
          <w:rFonts w:ascii="GHEA Mariam" w:hAnsi="GHEA Mariam" w:cs="Arial"/>
          <w:sz w:val="24"/>
          <w:szCs w:val="24"/>
        </w:rPr>
        <w:t>սահմանադրական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օրենքի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77-</w:t>
      </w:r>
      <w:r w:rsidRPr="00E21A9F">
        <w:rPr>
          <w:rFonts w:ascii="GHEA Mariam" w:hAnsi="GHEA Mariam" w:cs="Arial"/>
          <w:sz w:val="24"/>
          <w:szCs w:val="24"/>
        </w:rPr>
        <w:t>րդ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հոդվածի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1-</w:t>
      </w:r>
      <w:r w:rsidRPr="00E21A9F">
        <w:rPr>
          <w:rFonts w:ascii="GHEA Mariam" w:hAnsi="GHEA Mariam" w:cs="Arial"/>
          <w:sz w:val="24"/>
          <w:szCs w:val="24"/>
        </w:rPr>
        <w:t>ին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</w:rPr>
        <w:t>մասը՝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21A9F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E21A9F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21A9F">
        <w:rPr>
          <w:rFonts w:ascii="GHEA Mariam" w:hAnsi="GHEA Mariam" w:cs="Sylfaen"/>
          <w:sz w:val="24"/>
          <w:szCs w:val="24"/>
          <w:lang w:val="de-DE"/>
        </w:rPr>
        <w:t>ո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ր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ո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շ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ու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21A9F">
        <w:rPr>
          <w:rFonts w:ascii="GHEA Mariam" w:hAnsi="GHEA Mariam" w:cs="Sylfaen"/>
          <w:sz w:val="24"/>
          <w:szCs w:val="24"/>
          <w:lang w:val="de-DE"/>
        </w:rPr>
        <w:t>մ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21A9F">
        <w:rPr>
          <w:rFonts w:ascii="GHEA Mariam" w:hAnsi="GHEA Mariam" w:cs="Sylfaen"/>
          <w:sz w:val="24"/>
          <w:szCs w:val="24"/>
          <w:lang w:val="de-DE"/>
        </w:rPr>
        <w:t>է</w:t>
      </w:r>
      <w:r w:rsidRPr="00E21A9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21A9F" w:rsidRPr="00E21A9F" w:rsidRDefault="00E21A9F" w:rsidP="00755DF2">
      <w:pPr>
        <w:pStyle w:val="norm"/>
        <w:spacing w:line="312" w:lineRule="auto"/>
        <w:ind w:firstLine="706"/>
        <w:rPr>
          <w:rFonts w:ascii="GHEA Mariam" w:hAnsi="GHEA Mariam" w:cs="Sylfaen"/>
          <w:b/>
          <w:sz w:val="24"/>
          <w:szCs w:val="24"/>
          <w:lang w:val="hy-AM"/>
        </w:rPr>
      </w:pPr>
      <w:r w:rsidRPr="00E21A9F">
        <w:rPr>
          <w:rFonts w:ascii="GHEA Mariam" w:hAnsi="GHEA Mariam"/>
          <w:sz w:val="24"/>
          <w:szCs w:val="24"/>
          <w:lang w:val="af-ZA"/>
        </w:rPr>
        <w:t xml:space="preserve">1. </w:t>
      </w:r>
      <w:r w:rsidRPr="00E21A9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տալ</w:t>
      </w:r>
      <w:r w:rsidRPr="00E21A9F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ընտանեկան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օրենսգրքում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կատարելու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E21A9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Հանրա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softHyphen/>
        <w:t>պետության</w:t>
      </w:r>
      <w:r w:rsidRPr="00E21A9F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քաղաքացիական</w:t>
      </w:r>
      <w:r w:rsidRPr="00E21A9F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օրենսգրքում</w:t>
      </w:r>
      <w:r w:rsidRPr="00E21A9F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փոփոխություններ</w:t>
      </w:r>
      <w:r w:rsidRPr="00E21A9F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կատարելու</w:t>
      </w:r>
      <w:r w:rsidRPr="00E21A9F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մասին</w:t>
      </w:r>
      <w:r w:rsidRPr="00E21A9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օրենքների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նախագծերի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փաթեթի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(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-827-22.04.2024-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ՊԻ</w:t>
      </w:r>
      <w:r w:rsidRPr="00E21A9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-011/0) </w:t>
      </w:r>
      <w:r w:rsidRPr="00E21A9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վերաբերյալ</w:t>
      </w:r>
      <w:r w:rsidRPr="00E21A9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lang w:val="hy-AM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1A9F">
        <w:rPr>
          <w:rFonts w:ascii="GHEA Mariam" w:hAnsi="GHEA Mariam" w:cs="Arial"/>
          <w:sz w:val="24"/>
          <w:szCs w:val="24"/>
          <w:lang w:val="hy-AM"/>
        </w:rPr>
        <w:t>թյան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>
        <w:rPr>
          <w:rFonts w:ascii="GHEA Mariam" w:hAnsi="GHEA Mariam"/>
          <w:sz w:val="24"/>
          <w:szCs w:val="24"/>
          <w:lang w:val="hy-AM"/>
        </w:rPr>
        <w:t>:</w:t>
      </w:r>
    </w:p>
    <w:p w:rsidR="00E21A9F" w:rsidRPr="00E21A9F" w:rsidRDefault="00E21A9F" w:rsidP="00755DF2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E21A9F">
        <w:rPr>
          <w:rFonts w:ascii="GHEA Mariam" w:hAnsi="GHEA Mariam"/>
          <w:sz w:val="24"/>
          <w:szCs w:val="24"/>
          <w:lang w:val="af-ZA"/>
        </w:rPr>
        <w:t xml:space="preserve">2. </w:t>
      </w:r>
      <w:r w:rsidRPr="00E21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առաջարկությունը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կարգով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ժողովի</w:t>
      </w:r>
      <w:r w:rsidRPr="00E21A9F">
        <w:rPr>
          <w:rFonts w:ascii="GHEA Mariam" w:hAnsi="GHEA Mariam"/>
          <w:sz w:val="24"/>
          <w:szCs w:val="24"/>
          <w:lang w:val="af-ZA"/>
        </w:rPr>
        <w:t xml:space="preserve"> </w:t>
      </w:r>
      <w:r w:rsidRPr="00E21A9F">
        <w:rPr>
          <w:rFonts w:ascii="GHEA Mariam" w:hAnsi="GHEA Mariam" w:cs="Arial"/>
          <w:sz w:val="24"/>
          <w:szCs w:val="24"/>
          <w:lang w:val="hy-AM"/>
        </w:rPr>
        <w:t>աշխատակազմ</w:t>
      </w:r>
      <w:r w:rsidRPr="00E21A9F">
        <w:rPr>
          <w:rFonts w:ascii="GHEA Mariam" w:hAnsi="GHEA Mariam"/>
          <w:sz w:val="24"/>
          <w:szCs w:val="24"/>
          <w:lang w:val="af-ZA"/>
        </w:rPr>
        <w:t>:</w:t>
      </w:r>
    </w:p>
    <w:p w:rsidR="001F225D" w:rsidRPr="00755DF2" w:rsidRDefault="001F225D">
      <w:pPr>
        <w:pStyle w:val="mechtex"/>
        <w:rPr>
          <w:rFonts w:ascii="Arial" w:hAnsi="Arial" w:cs="Arial"/>
          <w:sz w:val="12"/>
          <w:lang w:val="af-ZA"/>
        </w:rPr>
      </w:pPr>
      <w:bookmarkStart w:id="0" w:name="_GoBack"/>
      <w:bookmarkEnd w:id="0"/>
    </w:p>
    <w:p w:rsidR="00E21A9F" w:rsidRDefault="00E21A9F">
      <w:pPr>
        <w:pStyle w:val="mechtex"/>
        <w:rPr>
          <w:rFonts w:ascii="Arial" w:hAnsi="Arial" w:cs="Arial"/>
          <w:lang w:val="af-ZA"/>
        </w:rPr>
      </w:pPr>
    </w:p>
    <w:p w:rsidR="00E21A9F" w:rsidRPr="00E21A9F" w:rsidRDefault="00E21A9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21A9F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21A9F" w:rsidRPr="00E21A9F" w:rsidRDefault="00E21A9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E21A9F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21A9F">
        <w:rPr>
          <w:rFonts w:ascii="GHEA Mariam" w:hAnsi="GHEA Mariam" w:cs="Arial Armenian"/>
          <w:sz w:val="24"/>
          <w:szCs w:val="24"/>
          <w:lang w:val="af-ZA"/>
        </w:rPr>
        <w:tab/>
      </w:r>
      <w:r w:rsidRPr="00E21A9F">
        <w:rPr>
          <w:rFonts w:ascii="GHEA Mariam" w:hAnsi="GHEA Mariam" w:cs="Arial Armenian"/>
          <w:sz w:val="24"/>
          <w:szCs w:val="24"/>
          <w:lang w:val="af-ZA"/>
        </w:rPr>
        <w:tab/>
      </w:r>
      <w:r w:rsidRPr="00E21A9F">
        <w:rPr>
          <w:rFonts w:ascii="GHEA Mariam" w:hAnsi="GHEA Mariam" w:cs="Arial Armenian"/>
          <w:sz w:val="24"/>
          <w:szCs w:val="24"/>
          <w:lang w:val="af-ZA"/>
        </w:rPr>
        <w:tab/>
      </w:r>
      <w:r w:rsidRPr="00E21A9F">
        <w:rPr>
          <w:rFonts w:ascii="GHEA Mariam" w:hAnsi="GHEA Mariam" w:cs="Arial Armenian"/>
          <w:sz w:val="24"/>
          <w:szCs w:val="24"/>
          <w:lang w:val="af-ZA"/>
        </w:rPr>
        <w:tab/>
      </w:r>
      <w:r w:rsidRPr="00E21A9F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21A9F">
        <w:rPr>
          <w:rFonts w:ascii="GHEA Mariam" w:hAnsi="GHEA Mariam" w:cs="Sylfaen"/>
          <w:sz w:val="24"/>
          <w:szCs w:val="24"/>
          <w:lang w:val="af-ZA"/>
        </w:rPr>
        <w:t>.</w:t>
      </w:r>
      <w:r w:rsidRPr="00E21A9F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21A9F" w:rsidRPr="00E21A9F" w:rsidRDefault="00E21A9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265BFF" w:rsidRDefault="00E21A9F" w:rsidP="00E21A9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265BFF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265BFF" w:rsidRPr="00265BFF" w:rsidRDefault="00265BFF" w:rsidP="00265BF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65BFF">
        <w:rPr>
          <w:rFonts w:ascii="GHEA Mariam" w:hAnsi="GHEA Mariam" w:cs="Arial"/>
          <w:sz w:val="24"/>
          <w:szCs w:val="24"/>
          <w:lang w:val="hy-AM"/>
        </w:rPr>
        <w:lastRenderedPageBreak/>
        <w:t>ԱՌԱՋԱՐԿՈՒԹՅՈՒՆ</w:t>
      </w:r>
    </w:p>
    <w:p w:rsidR="00265BFF" w:rsidRPr="00265BFF" w:rsidRDefault="00265BFF" w:rsidP="00265BFF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265BFF">
        <w:rPr>
          <w:rFonts w:ascii="GHEA Mariam" w:hAnsi="GHEA Mariam"/>
          <w:sz w:val="24"/>
          <w:szCs w:val="24"/>
          <w:lang w:val="hy-AM"/>
        </w:rPr>
        <w:t>«</w:t>
      </w:r>
      <w:r w:rsidRPr="00265B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ՄԱՍԻՆ</w:t>
      </w:r>
      <w:r w:rsidRPr="00265BFF">
        <w:rPr>
          <w:rFonts w:ascii="GHEA Mariam" w:hAnsi="GHEA Mariam" w:cs="Arial Armenian"/>
          <w:sz w:val="24"/>
          <w:szCs w:val="24"/>
          <w:lang w:val="hy-AM"/>
        </w:rPr>
        <w:t>»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ԵՎ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 Armenian"/>
          <w:sz w:val="24"/>
          <w:szCs w:val="24"/>
          <w:lang w:val="hy-AM"/>
        </w:rPr>
        <w:t>«</w:t>
      </w:r>
      <w:r w:rsidRPr="00265BF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lang w:val="hy-AM"/>
        </w:rPr>
        <w:t>ԹՅԱՆ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ԿԱՏԱ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ԼՈՒ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65BF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ՕՐԵՆՔՆԵՐԻ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ՆԱԽԱԳԾԵՐԻ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ՓԱԹԵԹԻ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Պ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>-827-22.04.2024-</w:t>
      </w:r>
      <w:r w:rsidRPr="00265BFF">
        <w:rPr>
          <w:rFonts w:ascii="GHEA Mariam" w:hAnsi="GHEA Mariam" w:cs="Arial"/>
          <w:spacing w:val="-8"/>
          <w:sz w:val="24"/>
          <w:szCs w:val="24"/>
          <w:lang w:val="hy-AM"/>
        </w:rPr>
        <w:t>ՊԻ</w:t>
      </w:r>
      <w:r w:rsidRPr="00265BFF">
        <w:rPr>
          <w:rFonts w:ascii="GHEA Mariam" w:hAnsi="GHEA Mariam"/>
          <w:spacing w:val="-8"/>
          <w:sz w:val="24"/>
          <w:szCs w:val="24"/>
          <w:lang w:val="hy-AM"/>
        </w:rPr>
        <w:t>-011/0</w:t>
      </w:r>
      <w:r w:rsidRPr="00265BFF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</w:t>
      </w:r>
      <w:r w:rsidRPr="00265BFF">
        <w:rPr>
          <w:rFonts w:ascii="GHEA Mariam" w:hAnsi="GHEA Mariam" w:cs="Arial"/>
          <w:sz w:val="24"/>
          <w:szCs w:val="24"/>
          <w:lang w:val="hy-AM"/>
        </w:rPr>
        <w:t>ՎԵՐԱԲԵՐՅԱԼ</w:t>
      </w:r>
    </w:p>
    <w:p w:rsidR="00265BFF" w:rsidRDefault="00265BFF" w:rsidP="00265BF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265BFF" w:rsidRPr="00265BFF" w:rsidRDefault="00265BFF" w:rsidP="00265BF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265BFF" w:rsidRPr="00265BFF" w:rsidRDefault="00265BFF" w:rsidP="00265BFF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265BF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265BF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Ազգային</w:t>
      </w:r>
      <w:r w:rsidRPr="00265BF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ժողովի</w:t>
      </w:r>
      <w:r w:rsidRPr="00265BF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պատգամավոր</w:t>
      </w:r>
      <w:r w:rsidRPr="00265BFF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Ռուստամ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Բաքոյանի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</w:t>
      </w:r>
      <w:r w:rsidR="00F9494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մից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նախաձեռնության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ներկայացված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յաստանի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ընտանեկան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օրենսգրքում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տարելու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65BF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քաղաքացիական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գրքում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265BFF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նախագծերի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փաթեթի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կառավարությունն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առաջարկություններ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դիտողություններ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65BF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չունի</w:t>
      </w:r>
      <w:r w:rsidRPr="00265BFF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E21A9F" w:rsidRPr="00265BFF" w:rsidRDefault="00E21A9F" w:rsidP="00265BFF">
      <w:pPr>
        <w:pStyle w:val="norm"/>
        <w:rPr>
          <w:rFonts w:ascii="Arial" w:hAnsi="Arial" w:cs="Arial"/>
          <w:lang w:val="hy-AM"/>
        </w:rPr>
      </w:pPr>
    </w:p>
    <w:sectPr w:rsidR="00E21A9F" w:rsidRPr="00265BF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1B9" w:rsidRDefault="002141B9">
      <w:r>
        <w:separator/>
      </w:r>
    </w:p>
  </w:endnote>
  <w:endnote w:type="continuationSeparator" w:id="0">
    <w:p w:rsidR="002141B9" w:rsidRDefault="00214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141B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33781">
      <w:rPr>
        <w:noProof/>
      </w:rPr>
      <w:t>voroshumTK140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1B9" w:rsidRDefault="002141B9">
      <w:r>
        <w:separator/>
      </w:r>
    </w:p>
  </w:footnote>
  <w:footnote w:type="continuationSeparator" w:id="0">
    <w:p w:rsidR="002141B9" w:rsidRDefault="00214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5DF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A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1B9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BFF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781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DF2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6B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A9F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45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DBFCD1-98FD-4C92-9E9C-E8BBF95A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21A9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21A9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E21A9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E21A9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2024-05-14T05:57:00Z</dcterms:created>
  <dcterms:modified xsi:type="dcterms:W3CDTF">2024-05-14T10:16:00Z</dcterms:modified>
</cp:coreProperties>
</file>