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2B3" w:rsidRDefault="000E12B3" w:rsidP="000E12B3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ՀԻՄՆԱՎՈՐՈՒՄ</w:t>
      </w:r>
    </w:p>
    <w:p w:rsidR="000E12B3" w:rsidRPr="00FD5A5D" w:rsidRDefault="000E12B3" w:rsidP="000E12B3">
      <w:pPr>
        <w:ind w:right="-185"/>
        <w:jc w:val="center"/>
        <w:rPr>
          <w:rFonts w:ascii="GHEA Grapalat" w:hAnsi="GHEA Grapalat"/>
          <w:sz w:val="16"/>
          <w:lang w:val="af-ZA" w:eastAsia="ru-RU"/>
        </w:rPr>
      </w:pPr>
      <w:r w:rsidRPr="00FD5A5D">
        <w:rPr>
          <w:rFonts w:ascii="GHEA Grapalat" w:hAnsi="GHEA Grapalat" w:cs="Tahoma"/>
          <w:b/>
          <w:caps/>
          <w:spacing w:val="-8"/>
          <w:lang w:val="af-ZA" w:eastAsia="ru-RU"/>
        </w:rPr>
        <w:t>«</w:t>
      </w:r>
      <w:r w:rsidRPr="00FD5A5D">
        <w:rPr>
          <w:rFonts w:ascii="GHEA Grapalat" w:hAnsi="GHEA Grapalat" w:cs="Tahoma"/>
          <w:b/>
          <w:caps/>
          <w:spacing w:val="-8"/>
          <w:lang w:eastAsia="ru-RU"/>
        </w:rPr>
        <w:t>Հայաստանի</w:t>
      </w:r>
      <w:r w:rsidRPr="00FD5A5D">
        <w:rPr>
          <w:rFonts w:ascii="GHEA Grapalat" w:hAnsi="GHEA Grapalat" w:cs="Arial Armenian"/>
          <w:b/>
          <w:caps/>
          <w:spacing w:val="-8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caps/>
          <w:spacing w:val="-8"/>
          <w:lang w:eastAsia="ru-RU"/>
        </w:rPr>
        <w:t>Հանրապետության</w:t>
      </w:r>
      <w:r w:rsidRPr="00FD5A5D">
        <w:rPr>
          <w:rFonts w:ascii="GHEA Grapalat" w:hAnsi="GHEA Grapalat" w:cs="Arial Armenian"/>
          <w:b/>
          <w:caps/>
          <w:spacing w:val="-8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val="af-ZA" w:eastAsia="ru-RU"/>
        </w:rPr>
        <w:t>202</w:t>
      </w:r>
      <w:r>
        <w:rPr>
          <w:rFonts w:ascii="GHEA Grapalat" w:hAnsi="GHEA Grapalat" w:cs="Tahoma"/>
          <w:b/>
          <w:lang w:val="hy-AM" w:eastAsia="ru-RU"/>
        </w:rPr>
        <w:t>4</w:t>
      </w:r>
      <w:r w:rsidRPr="00FD5A5D">
        <w:rPr>
          <w:rFonts w:ascii="GHEA Grapalat" w:hAnsi="GHEA Grapalat" w:cs="Tahoma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ԹՎԱԿԱՆԻ</w:t>
      </w:r>
      <w:r w:rsidRPr="00FD5A5D">
        <w:rPr>
          <w:rFonts w:ascii="GHEA Grapalat" w:hAnsi="GHEA Grapalat" w:cs="Tahoma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ՊԵՏԱԿԱՆ</w:t>
      </w:r>
      <w:r w:rsidRPr="00FD5A5D">
        <w:rPr>
          <w:rFonts w:ascii="GHEA Grapalat" w:hAnsi="GHEA Grapalat" w:cs="Tahoma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ԲՅՈՒՋԵԻ</w:t>
      </w:r>
      <w:r>
        <w:rPr>
          <w:rFonts w:ascii="GHEA Grapalat" w:hAnsi="GHEA Grapalat" w:cs="Tahoma"/>
          <w:b/>
          <w:lang w:val="af-ZA" w:eastAsia="ru-RU"/>
        </w:rPr>
        <w:t xml:space="preserve"> ՄԱՍԻՆ» ՕՐԵՆՔՈՒՄ ՎԵՐԱԲԱՇԽՈՒՄ</w:t>
      </w:r>
      <w:r w:rsidRPr="00FD5A5D">
        <w:rPr>
          <w:rFonts w:ascii="GHEA Grapalat" w:hAnsi="GHEA Grapalat" w:cs="Tahoma"/>
          <w:b/>
          <w:lang w:val="af-ZA" w:eastAsia="ru-RU"/>
        </w:rPr>
        <w:t>,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ՀԱՅԱՍՏԱՆԻ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ՀԱՆՐԱՊԵՏՈՒԹՅԱՆ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ԿԱՌԱՎԱ</w:t>
      </w:r>
      <w:r w:rsidRPr="00FD5A5D">
        <w:rPr>
          <w:rFonts w:ascii="GHEA Grapalat" w:hAnsi="GHEA Grapalat" w:cs="Tahoma"/>
          <w:b/>
          <w:spacing w:val="2"/>
          <w:lang w:eastAsia="ru-RU"/>
        </w:rPr>
        <w:t>ՐՈՒԹՅԱՆ</w:t>
      </w:r>
      <w:r w:rsidRPr="00FD5A5D">
        <w:rPr>
          <w:rFonts w:ascii="GHEA Grapalat" w:hAnsi="GHEA Grapalat" w:cs="Tahoma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Arial Armenian"/>
          <w:b/>
          <w:spacing w:val="2"/>
          <w:lang w:val="af-ZA" w:eastAsia="ru-RU"/>
        </w:rPr>
        <w:t>202</w:t>
      </w:r>
      <w:r>
        <w:rPr>
          <w:rFonts w:ascii="GHEA Grapalat" w:hAnsi="GHEA Grapalat" w:cs="Arial Armenian"/>
          <w:b/>
          <w:spacing w:val="2"/>
          <w:lang w:val="af-ZA" w:eastAsia="ru-RU"/>
        </w:rPr>
        <w:t>3</w:t>
      </w:r>
      <w:r w:rsidRPr="00FD5A5D">
        <w:rPr>
          <w:rFonts w:ascii="GHEA Grapalat" w:hAnsi="GHEA Grapalat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spacing w:val="2"/>
          <w:lang w:eastAsia="ru-RU"/>
        </w:rPr>
        <w:t>ԹՎԱԿԱՆԻ</w:t>
      </w:r>
      <w:r w:rsidRPr="00FD5A5D">
        <w:rPr>
          <w:rFonts w:ascii="GHEA Grapalat" w:hAnsi="GHEA Grapalat" w:cs="Tahoma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spacing w:val="2"/>
          <w:lang w:eastAsia="ru-RU"/>
        </w:rPr>
        <w:t>ԴԵԿՏԵՄԲԵՐԻ</w:t>
      </w:r>
      <w:r w:rsidRPr="00FD5A5D">
        <w:rPr>
          <w:rFonts w:ascii="GHEA Grapalat" w:hAnsi="GHEA Grapalat" w:cs="Tahoma"/>
          <w:b/>
          <w:spacing w:val="2"/>
          <w:lang w:val="af-ZA" w:eastAsia="ru-RU"/>
        </w:rPr>
        <w:t xml:space="preserve"> </w:t>
      </w:r>
      <w:r>
        <w:rPr>
          <w:rFonts w:ascii="GHEA Grapalat" w:hAnsi="GHEA Grapalat" w:cs="Arial Armenian"/>
          <w:b/>
          <w:spacing w:val="2"/>
          <w:lang w:val="hy-AM" w:eastAsia="ru-RU"/>
        </w:rPr>
        <w:t>2</w:t>
      </w:r>
      <w:r>
        <w:rPr>
          <w:rFonts w:ascii="GHEA Grapalat" w:hAnsi="GHEA Grapalat" w:cs="Arial Armenian"/>
          <w:b/>
          <w:spacing w:val="2"/>
          <w:lang w:eastAsia="ru-RU"/>
        </w:rPr>
        <w:t>8</w:t>
      </w:r>
      <w:r w:rsidRPr="00FD5A5D">
        <w:rPr>
          <w:rFonts w:ascii="GHEA Grapalat" w:hAnsi="GHEA Grapalat"/>
          <w:b/>
          <w:spacing w:val="2"/>
          <w:lang w:val="af-ZA" w:eastAsia="ru-RU"/>
        </w:rPr>
        <w:t>-</w:t>
      </w:r>
      <w:r w:rsidRPr="00FD5A5D">
        <w:rPr>
          <w:rFonts w:ascii="GHEA Grapalat" w:hAnsi="GHEA Grapalat" w:cs="Tahoma"/>
          <w:b/>
          <w:spacing w:val="2"/>
          <w:lang w:eastAsia="ru-RU"/>
        </w:rPr>
        <w:t>Ի</w:t>
      </w:r>
      <w:r w:rsidRPr="00FD5A5D">
        <w:rPr>
          <w:rFonts w:ascii="GHEA Grapalat" w:hAnsi="GHEA Grapalat" w:cs="Arial Armenian"/>
          <w:b/>
          <w:spacing w:val="2"/>
          <w:lang w:val="af-ZA" w:eastAsia="ru-RU"/>
        </w:rPr>
        <w:t xml:space="preserve"> N 2</w:t>
      </w:r>
      <w:r>
        <w:rPr>
          <w:rFonts w:ascii="GHEA Grapalat" w:hAnsi="GHEA Grapalat" w:cs="Arial Armenian"/>
          <w:b/>
          <w:spacing w:val="2"/>
          <w:lang w:eastAsia="ru-RU"/>
        </w:rPr>
        <w:t>323</w:t>
      </w:r>
      <w:r w:rsidRPr="00FD5A5D">
        <w:rPr>
          <w:rFonts w:ascii="GHEA Grapalat" w:hAnsi="GHEA Grapalat"/>
          <w:b/>
          <w:spacing w:val="2"/>
          <w:lang w:val="af-ZA" w:eastAsia="ru-RU"/>
        </w:rPr>
        <w:t>-</w:t>
      </w:r>
      <w:r w:rsidRPr="00FD5A5D">
        <w:rPr>
          <w:rFonts w:ascii="GHEA Grapalat" w:hAnsi="GHEA Grapalat" w:cs="Tahoma"/>
          <w:b/>
          <w:spacing w:val="2"/>
          <w:lang w:eastAsia="ru-RU"/>
        </w:rPr>
        <w:t>Ն</w:t>
      </w:r>
      <w:r w:rsidRPr="00FD5A5D">
        <w:rPr>
          <w:rFonts w:ascii="GHEA Grapalat" w:hAnsi="GHEA Grapalat" w:cs="Arial Armenian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spacing w:val="2"/>
          <w:lang w:eastAsia="ru-RU"/>
        </w:rPr>
        <w:t>ՈՐՈՇՄԱՆ</w:t>
      </w:r>
      <w:r w:rsidRPr="00FD5A5D">
        <w:rPr>
          <w:rFonts w:ascii="GHEA Grapalat" w:hAnsi="GHEA Grapalat" w:cs="Arial Armenian"/>
          <w:b/>
          <w:spacing w:val="2"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spacing w:val="2"/>
          <w:lang w:eastAsia="ru-RU"/>
        </w:rPr>
        <w:t>ՄԵՋ</w:t>
      </w:r>
      <w:r w:rsidRPr="00FD5A5D">
        <w:rPr>
          <w:rFonts w:ascii="GHEA Grapalat" w:hAnsi="GHEA Grapalat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ՓՈՓՈԽՈՒԹՅՈՒՆՆԵՐ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</w:t>
      </w:r>
      <w:r w:rsidRPr="00FD5A5D">
        <w:rPr>
          <w:rFonts w:ascii="GHEA Grapalat" w:hAnsi="GHEA Grapalat" w:cs="Tahoma"/>
          <w:b/>
          <w:lang w:eastAsia="ru-RU"/>
        </w:rPr>
        <w:t>ԿԱՏԱՐԵԼՈՒ</w:t>
      </w:r>
      <w:r w:rsidRPr="00FD5A5D">
        <w:rPr>
          <w:rFonts w:ascii="GHEA Grapalat" w:hAnsi="GHEA Grapalat" w:cs="Arial Armenian"/>
          <w:b/>
          <w:lang w:val="af-ZA" w:eastAsia="ru-RU"/>
        </w:rPr>
        <w:t xml:space="preserve"> ՄԱՍԻՆ</w:t>
      </w:r>
    </w:p>
    <w:p w:rsidR="000E12B3" w:rsidRDefault="000E12B3" w:rsidP="000E12B3">
      <w:pPr>
        <w:spacing w:line="360" w:lineRule="auto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</w:p>
    <w:p w:rsidR="000E12B3" w:rsidRDefault="000E12B3" w:rsidP="000E12B3">
      <w:pPr>
        <w:pStyle w:val="ListParagraph"/>
        <w:numPr>
          <w:ilvl w:val="0"/>
          <w:numId w:val="1"/>
        </w:numPr>
        <w:ind w:left="567" w:firstLine="207"/>
        <w:jc w:val="both"/>
        <w:rPr>
          <w:rFonts w:ascii="GHEA Grapalat" w:hAnsi="GHEA Grapalat"/>
          <w:b/>
          <w:noProof/>
          <w:lang w:val="hy-AM"/>
        </w:rPr>
      </w:pPr>
      <w:r w:rsidRPr="009E49D8">
        <w:rPr>
          <w:rFonts w:ascii="GHEA Grapalat" w:hAnsi="GHEA Grapalat"/>
          <w:b/>
          <w:noProof/>
          <w:lang w:val="hy-AM"/>
        </w:rPr>
        <w:t xml:space="preserve">Ներկայիս իրավիճակը </w:t>
      </w:r>
      <w:r>
        <w:rPr>
          <w:rFonts w:ascii="GHEA Grapalat" w:hAnsi="GHEA Grapalat"/>
          <w:b/>
          <w:noProof/>
          <w:lang w:val="hy-AM"/>
        </w:rPr>
        <w:t>և իրավական ակտի ընդունման անհրաժեշտությունը</w:t>
      </w:r>
    </w:p>
    <w:p w:rsidR="000E12B3" w:rsidRPr="009E49D8" w:rsidRDefault="000E12B3" w:rsidP="000E12B3">
      <w:pPr>
        <w:pStyle w:val="ListParagraph"/>
        <w:ind w:left="774"/>
        <w:jc w:val="both"/>
        <w:rPr>
          <w:rFonts w:ascii="GHEA Grapalat" w:hAnsi="GHEA Grapalat"/>
          <w:b/>
          <w:noProof/>
          <w:lang w:val="hy-AM"/>
        </w:rPr>
      </w:pPr>
    </w:p>
    <w:p w:rsidR="00FB09DD" w:rsidRDefault="008D613E" w:rsidP="000E12B3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  <w:r>
        <w:rPr>
          <w:rFonts w:ascii="GHEA Grapalat" w:hAnsi="GHEA Grapalat" w:cs="Courier New"/>
          <w:noProof/>
          <w:shd w:val="clear" w:color="auto" w:fill="FFFFFF"/>
          <w:lang w:val="hy-AM"/>
        </w:rPr>
        <w:t>Հայաստանի Հանրապետության արտաքին գործերի նախարարության պետական արարողակարգի ծառայությունը կարևոր դերակատարություն ունի Հայաստանի Հանրապետությունում տեղի ունեցող արարողակարգային միջոցառումների կազմակերպման և անցկացման գործում։  Ծառայության բնականոն աշխատանքն իրականացնելու համար անհրաժեշտ են ժամանակակից պահանջներին համա</w:t>
      </w:r>
      <w:r w:rsidR="00FB09DD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պատասխան մրցունակ կադրեր։ Սակայն, ցածր վարձատրությամբ պայմանավորված, խնդիր է առաջանում ինչպես փորձառու կադրերի </w:t>
      </w:r>
      <w:r w:rsidR="00C42FF9">
        <w:rPr>
          <w:rFonts w:ascii="GHEA Grapalat" w:hAnsi="GHEA Grapalat" w:cs="Courier New"/>
          <w:noProof/>
          <w:shd w:val="clear" w:color="auto" w:fill="FFFFFF"/>
          <w:lang w:val="hy-AM"/>
        </w:rPr>
        <w:t>արտահոսքի, այնպես էլ նոր ռեսուր</w:t>
      </w:r>
      <w:r w:rsidR="00C42FF9" w:rsidRPr="00055BF3">
        <w:rPr>
          <w:rFonts w:ascii="GHEA Grapalat" w:hAnsi="GHEA Grapalat" w:cs="Courier New"/>
          <w:noProof/>
          <w:shd w:val="clear" w:color="auto" w:fill="FFFFFF"/>
          <w:lang w:val="hy-AM"/>
        </w:rPr>
        <w:t>ս</w:t>
      </w:r>
      <w:r w:rsidR="00FB09DD">
        <w:rPr>
          <w:rFonts w:ascii="GHEA Grapalat" w:hAnsi="GHEA Grapalat" w:cs="Courier New"/>
          <w:noProof/>
          <w:shd w:val="clear" w:color="auto" w:fill="FFFFFF"/>
          <w:lang w:val="hy-AM"/>
        </w:rPr>
        <w:t>ների ներգրավման</w:t>
      </w:r>
      <w:r w:rsidR="00055BF3" w:rsidRPr="00055BF3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 w:rsidR="00055BF3">
        <w:rPr>
          <w:rFonts w:ascii="GHEA Grapalat" w:hAnsi="GHEA Grapalat" w:cs="Courier New"/>
          <w:noProof/>
          <w:shd w:val="clear" w:color="auto" w:fill="FFFFFF"/>
          <w:lang w:val="hy-AM"/>
        </w:rPr>
        <w:t>տեսանկյունից:</w:t>
      </w:r>
      <w:r w:rsidR="00FB09DD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 w:rsidR="00055BF3">
        <w:rPr>
          <w:rFonts w:ascii="GHEA Grapalat" w:hAnsi="GHEA Grapalat" w:cs="Courier New"/>
          <w:noProof/>
          <w:shd w:val="clear" w:color="auto" w:fill="FFFFFF"/>
          <w:lang w:val="hy-AM"/>
        </w:rPr>
        <w:t>Ա</w:t>
      </w:r>
      <w:r w:rsidR="00FB09DD">
        <w:rPr>
          <w:rFonts w:ascii="GHEA Grapalat" w:hAnsi="GHEA Grapalat" w:cs="Courier New"/>
          <w:noProof/>
          <w:shd w:val="clear" w:color="auto" w:fill="FFFFFF"/>
          <w:lang w:val="hy-AM"/>
        </w:rPr>
        <w:t>շխատանքի ծավալները, պատասխանատվությունը, մասնագիտական հմտությունները, լեզուների իմացության պահանջը չեն համապատասխանում  դրա դիմաց ստացած վարձատրությանը։</w:t>
      </w:r>
    </w:p>
    <w:p w:rsidR="00FB09DD" w:rsidRDefault="00FB09DD" w:rsidP="000E12B3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Պետական արարողակարգում աշխատանքը պահանջում է </w:t>
      </w:r>
      <w:r w:rsidR="005979CB">
        <w:rPr>
          <w:rFonts w:ascii="GHEA Grapalat" w:hAnsi="GHEA Grapalat" w:cs="Courier New"/>
          <w:noProof/>
          <w:shd w:val="clear" w:color="auto" w:fill="FFFFFF"/>
          <w:lang w:val="hy-AM"/>
        </w:rPr>
        <w:t>առանց հանգստյան օրերի կամ արտաժամյա աշխատանքի պատ</w:t>
      </w:r>
      <w:r w:rsidR="00055BF3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րաստակամություն և աշխատանքի վրա </w:t>
      </w:r>
      <w:r w:rsidR="005979CB">
        <w:rPr>
          <w:rFonts w:ascii="GHEA Grapalat" w:hAnsi="GHEA Grapalat" w:cs="Courier New"/>
          <w:noProof/>
          <w:shd w:val="clear" w:color="auto" w:fill="FFFFFF"/>
          <w:lang w:val="hy-AM"/>
        </w:rPr>
        <w:t>կենտրոնացում, որի համար անհրաժեշտ է, որ</w:t>
      </w:r>
      <w:r w:rsidR="00055BF3">
        <w:rPr>
          <w:rFonts w:ascii="GHEA Grapalat" w:hAnsi="GHEA Grapalat" w:cs="Courier New"/>
          <w:noProof/>
          <w:shd w:val="clear" w:color="auto" w:fill="FFFFFF"/>
          <w:lang w:val="hy-AM"/>
        </w:rPr>
        <w:t>պեսզի</w:t>
      </w:r>
      <w:r w:rsidR="005979CB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աշխատակիցը զերծ մնա առօրյա  նվազագույն սոցիալական և կենցաղային խնդիրներից։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</w:p>
    <w:p w:rsidR="00FB09DD" w:rsidRDefault="00055BF3" w:rsidP="000E12B3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  <w:r>
        <w:rPr>
          <w:rFonts w:ascii="GHEA Grapalat" w:hAnsi="GHEA Grapalat" w:cs="Courier New"/>
          <w:noProof/>
          <w:shd w:val="clear" w:color="auto" w:fill="FFFFFF"/>
          <w:lang w:val="hy-AM"/>
        </w:rPr>
        <w:t>Ա</w:t>
      </w:r>
      <w:r w:rsidR="00FB09DD">
        <w:rPr>
          <w:rFonts w:ascii="GHEA Grapalat" w:hAnsi="GHEA Grapalat" w:cs="Courier New"/>
          <w:noProof/>
          <w:shd w:val="clear" w:color="auto" w:fill="FFFFFF"/>
          <w:lang w:val="hy-AM"/>
        </w:rPr>
        <w:t>շխատանքի գրավչությունը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պահպանելու,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աշխատակիցներին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խրախուսելու</w:t>
      </w:r>
      <w:r w:rsidR="00FB09DD">
        <w:rPr>
          <w:rFonts w:ascii="GHEA Grapalat" w:hAnsi="GHEA Grapalat" w:cs="Courier New"/>
          <w:noProof/>
          <w:shd w:val="clear" w:color="auto" w:fill="FFFFFF"/>
          <w:lang w:val="hy-AM"/>
        </w:rPr>
        <w:t>, ինչպես նաև նոր կադրերի ներգրավման համար բավ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արար պայմաններ ապահովելու համար</w:t>
      </w:r>
      <w:r w:rsidR="00FB09DD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 անհրաժեշտություն է առաջանում լավարկել վարձատրության չափը։</w:t>
      </w:r>
    </w:p>
    <w:p w:rsidR="00601650" w:rsidRDefault="00601650" w:rsidP="000E12B3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</w:p>
    <w:p w:rsidR="00601650" w:rsidRDefault="00601650" w:rsidP="00601650">
      <w:pPr>
        <w:pStyle w:val="ListParagraph"/>
        <w:numPr>
          <w:ilvl w:val="0"/>
          <w:numId w:val="1"/>
        </w:numPr>
        <w:ind w:left="360" w:firstLine="207"/>
        <w:jc w:val="both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noProof/>
          <w:lang w:val="hy-AM"/>
        </w:rPr>
        <w:lastRenderedPageBreak/>
        <w:t>Առաջարկվող կարգավորման բնույթը</w:t>
      </w:r>
    </w:p>
    <w:p w:rsidR="00601650" w:rsidRDefault="00601650" w:rsidP="00601650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:rsidR="00601650" w:rsidRPr="00295743" w:rsidRDefault="00601650" w:rsidP="00601650">
      <w:pPr>
        <w:spacing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Նախագծով առաջարկվում է 2024 թվականի բյուջեով ԱԳ</w:t>
      </w:r>
      <w:r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նախարարության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1128 ծրագրի 11001</w:t>
      </w:r>
      <w:r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«</w:t>
      </w:r>
      <w:r w:rsidRPr="00686E27">
        <w:rPr>
          <w:rFonts w:ascii="GHEA Grapalat" w:hAnsi="GHEA Grapalat"/>
          <w:noProof/>
          <w:color w:val="000000"/>
          <w:shd w:val="clear" w:color="auto" w:fill="FFFFFF"/>
          <w:lang w:val="hy-AM"/>
        </w:rPr>
        <w:t>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» միջոցառման համար հատկացված միջոցների</w:t>
      </w:r>
      <w:r w:rsidR="0054109F">
        <w:rPr>
          <w:rFonts w:ascii="GHEA Grapalat" w:hAnsi="GHEA Grapalat"/>
          <w:noProof/>
          <w:color w:val="000000"/>
          <w:shd w:val="clear" w:color="auto" w:fill="FFFFFF"/>
          <w:lang w:val="hy-AM"/>
        </w:rPr>
        <w:t>՝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թափուր հաստիքների հաշվին առաջացող հնարավոր տնտեսումներից 5</w:t>
      </w:r>
      <w:r w:rsidR="0054109F">
        <w:rPr>
          <w:rFonts w:ascii="GHEA Grapalat" w:hAnsi="GHEA Grapalat"/>
          <w:noProof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000</w:t>
      </w:r>
      <w:r w:rsidR="0054109F">
        <w:rPr>
          <w:rFonts w:ascii="GHEA Grapalat" w:hAnsi="GHEA Grapalat"/>
          <w:noProof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000</w:t>
      </w:r>
      <w:r w:rsidRPr="00055BF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54109F" w:rsidRPr="0054109F">
        <w:rPr>
          <w:rFonts w:ascii="GHEA Grapalat" w:hAnsi="GHEA Grapalat"/>
          <w:noProof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հինգ միլիոն</w:t>
      </w:r>
      <w:r w:rsidR="0054109F" w:rsidRPr="0054109F">
        <w:rPr>
          <w:rFonts w:ascii="GHEA Grapalat" w:hAnsi="GHEA Grapalat"/>
          <w:noProof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Pr="00055BF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ՀՀ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դրամ տեղափոխել 1</w:t>
      </w:r>
      <w:r w:rsidR="00853C8D" w:rsidRPr="00055BF3">
        <w:rPr>
          <w:rFonts w:ascii="GHEA Grapalat" w:hAnsi="GHEA Grapalat"/>
          <w:noProof/>
          <w:color w:val="000000"/>
          <w:shd w:val="clear" w:color="auto" w:fill="FFFFFF"/>
          <w:lang w:val="hy-AM"/>
        </w:rPr>
        <w:t>178</w:t>
      </w:r>
      <w:r w:rsidR="0054109F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ծրագրի 11001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«</w:t>
      </w:r>
      <w:r w:rsidR="00853C8D" w:rsidRPr="00853C8D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Հայաստանի Հանրապետությունում և օտարերկրյա պետություններում արարողակարգային միջոցառումների իրականացում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» միջոցառման 4112</w:t>
      </w:r>
      <w:r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«</w:t>
      </w:r>
      <w:r w:rsidRPr="00B56E57">
        <w:rPr>
          <w:rFonts w:ascii="GHEA Grapalat" w:hAnsi="GHEA Grapalat"/>
          <w:noProof/>
          <w:color w:val="000000"/>
          <w:shd w:val="clear" w:color="auto" w:fill="FFFFFF"/>
          <w:lang w:val="hy-AM"/>
        </w:rPr>
        <w:t>Պարգևատրումներ, դրամական խրախուսումներ և հատուկ վճարներ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»</w:t>
      </w:r>
      <w:r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54109F">
        <w:rPr>
          <w:rFonts w:ascii="GHEA Grapalat" w:hAnsi="GHEA Grapalat"/>
          <w:noProof/>
          <w:color w:val="000000"/>
          <w:shd w:val="clear" w:color="auto" w:fill="FFFFFF"/>
          <w:lang w:val="hy-AM"/>
        </w:rPr>
        <w:t>հոդված: Սա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հնարավորություն կտա</w:t>
      </w:r>
      <w:r w:rsidRPr="0048077E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կանխ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ել</w:t>
      </w:r>
      <w:r w:rsidRPr="0048077E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բարձր որակավորում ունեցող </w:t>
      </w:r>
      <w:r w:rsidR="0054109F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մասնագետների արտահոսքը և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բարձրացնել</w:t>
      </w:r>
      <w:r>
        <w:rPr>
          <w:rFonts w:ascii="GHEA Grapalat" w:hAnsi="GHEA Grapalat" w:cs="Sylfaen"/>
          <w:noProof/>
          <w:lang w:val="hy-AM"/>
        </w:rPr>
        <w:t xml:space="preserve"> աշխատանքի</w:t>
      </w:r>
      <w:r w:rsidRPr="0048077E">
        <w:rPr>
          <w:rFonts w:ascii="GHEA Grapalat" w:hAnsi="GHEA Grapalat" w:cs="Sylfaen"/>
          <w:noProof/>
          <w:lang w:val="hy-AM"/>
        </w:rPr>
        <w:t xml:space="preserve"> գրավչությունն</w:t>
      </w:r>
      <w:bookmarkStart w:id="0" w:name="_GoBack"/>
      <w:bookmarkEnd w:id="0"/>
      <w:r w:rsidRPr="00295743">
        <w:rPr>
          <w:rFonts w:ascii="GHEA Grapalat" w:hAnsi="GHEA Grapalat" w:cs="Sylfaen"/>
          <w:noProof/>
          <w:lang w:val="hy-AM"/>
        </w:rPr>
        <w:t>:</w:t>
      </w:r>
    </w:p>
    <w:p w:rsidR="00601650" w:rsidRDefault="00601650" w:rsidP="00601650">
      <w:pPr>
        <w:spacing w:line="360" w:lineRule="auto"/>
        <w:ind w:left="-270" w:firstLine="450"/>
        <w:jc w:val="both"/>
        <w:rPr>
          <w:rFonts w:ascii="GHEA Grapalat" w:hAnsi="GHEA Grapalat" w:cs="Sylfaen"/>
          <w:b/>
          <w:bCs/>
          <w:lang w:val="hy-AM"/>
        </w:rPr>
      </w:pPr>
    </w:p>
    <w:p w:rsidR="00601650" w:rsidRPr="002F293B" w:rsidRDefault="00601650" w:rsidP="00601650">
      <w:pPr>
        <w:pStyle w:val="ListParagraph"/>
        <w:numPr>
          <w:ilvl w:val="0"/>
          <w:numId w:val="1"/>
        </w:numPr>
        <w:spacing w:line="360" w:lineRule="auto"/>
        <w:ind w:left="-270" w:firstLine="837"/>
        <w:jc w:val="both"/>
        <w:rPr>
          <w:rFonts w:ascii="GHEA Grapalat" w:eastAsia="Tahoma" w:hAnsi="GHEA Grapalat" w:cs="Tahoma"/>
          <w:lang w:val="hy-AM"/>
        </w:rPr>
      </w:pPr>
      <w:r w:rsidRPr="002F293B">
        <w:rPr>
          <w:rFonts w:ascii="GHEA Grapalat" w:hAnsi="GHEA Grapalat" w:cs="Sylfaen"/>
          <w:b/>
          <w:bCs/>
          <w:lang w:val="hy-AM"/>
        </w:rPr>
        <w:t>Պետական բյուջեի եկամուտներում և ծախսերում սպասվելիք փոփոխություններ</w:t>
      </w:r>
    </w:p>
    <w:p w:rsidR="00601650" w:rsidRPr="003072F3" w:rsidRDefault="00601650" w:rsidP="00601650">
      <w:pPr>
        <w:spacing w:line="360" w:lineRule="auto"/>
        <w:ind w:firstLine="568"/>
        <w:jc w:val="both"/>
        <w:rPr>
          <w:rFonts w:ascii="GHEA Grapalat" w:hAnsi="GHEA Grapalat"/>
          <w:lang w:val="hy-AM"/>
        </w:rPr>
      </w:pPr>
      <w:r w:rsidRPr="003072F3">
        <w:rPr>
          <w:rFonts w:ascii="GHEA Grapalat" w:hAnsi="GHEA Grapalat"/>
          <w:lang w:val="hy-AM"/>
        </w:rPr>
        <w:t>Նախագծի ընդունման արդյունքում  ՀՀ 202</w:t>
      </w:r>
      <w:r w:rsidRPr="00295743">
        <w:rPr>
          <w:rFonts w:ascii="GHEA Grapalat" w:hAnsi="GHEA Grapalat"/>
          <w:lang w:val="hy-AM"/>
        </w:rPr>
        <w:t>4</w:t>
      </w:r>
      <w:r w:rsidRPr="003072F3">
        <w:rPr>
          <w:rFonts w:ascii="GHEA Grapalat" w:hAnsi="GHEA Grapalat"/>
          <w:lang w:val="hy-AM"/>
        </w:rPr>
        <w:t xml:space="preserve"> թվականի պետական բյուջեի եկամուտների և ծախսերի ծրագրային ցուցանիշներում փոփոխություններ չեն առաջանալու: </w:t>
      </w:r>
    </w:p>
    <w:p w:rsidR="00601650" w:rsidRDefault="00601650" w:rsidP="00601650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:rsidR="00601650" w:rsidRPr="002F293B" w:rsidRDefault="00601650" w:rsidP="00601650">
      <w:pPr>
        <w:pStyle w:val="ListParagraph"/>
        <w:numPr>
          <w:ilvl w:val="0"/>
          <w:numId w:val="1"/>
        </w:numPr>
        <w:spacing w:line="360" w:lineRule="auto"/>
        <w:ind w:left="360" w:firstLine="207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2F293B">
        <w:rPr>
          <w:rFonts w:ascii="GHEA Grapalat" w:eastAsia="GHEA Grapalat" w:hAnsi="GHEA Grapalat" w:cs="GHEA Grapalat"/>
          <w:b/>
          <w:color w:val="000000"/>
          <w:lang w:val="hy-AM"/>
        </w:rPr>
        <w:t xml:space="preserve">Կապը ռազմավարական փաստաթղթերի հետ.  </w:t>
      </w:r>
    </w:p>
    <w:p w:rsidR="00601650" w:rsidRPr="000E12B3" w:rsidRDefault="00601650" w:rsidP="00601650">
      <w:pPr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Կապը ռազմավարական փաստաթղթերի հետ բացակայում է:</w:t>
      </w:r>
      <w:r w:rsidRPr="00C1470A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</w:p>
    <w:p w:rsidR="00601650" w:rsidRDefault="00601650" w:rsidP="000E12B3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</w:p>
    <w:p w:rsidR="00601650" w:rsidRDefault="00601650" w:rsidP="000E12B3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</w:p>
    <w:p w:rsidR="00601650" w:rsidRDefault="00601650" w:rsidP="000E12B3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</w:p>
    <w:p w:rsidR="00FB09DD" w:rsidRDefault="00FB09DD" w:rsidP="005979CB">
      <w:pPr>
        <w:spacing w:line="360" w:lineRule="auto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</w:p>
    <w:sectPr w:rsidR="00FB09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A44C0"/>
    <w:multiLevelType w:val="hybridMultilevel"/>
    <w:tmpl w:val="C03EB092"/>
    <w:lvl w:ilvl="0" w:tplc="69A20A4E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C3E"/>
    <w:rsid w:val="00033DD6"/>
    <w:rsid w:val="00055BF3"/>
    <w:rsid w:val="000E12B3"/>
    <w:rsid w:val="001E3C68"/>
    <w:rsid w:val="0038691D"/>
    <w:rsid w:val="003F0990"/>
    <w:rsid w:val="00512549"/>
    <w:rsid w:val="0054109F"/>
    <w:rsid w:val="005979CB"/>
    <w:rsid w:val="00601650"/>
    <w:rsid w:val="00686E27"/>
    <w:rsid w:val="00853C8D"/>
    <w:rsid w:val="008A2411"/>
    <w:rsid w:val="008B59CC"/>
    <w:rsid w:val="008D613E"/>
    <w:rsid w:val="00A519FE"/>
    <w:rsid w:val="00A56BF6"/>
    <w:rsid w:val="00A64096"/>
    <w:rsid w:val="00AE1B78"/>
    <w:rsid w:val="00B56E57"/>
    <w:rsid w:val="00B6332A"/>
    <w:rsid w:val="00C1470A"/>
    <w:rsid w:val="00C42FF9"/>
    <w:rsid w:val="00CD308F"/>
    <w:rsid w:val="00D63C3E"/>
    <w:rsid w:val="00D91779"/>
    <w:rsid w:val="00FB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FA2CDD"/>
  <w15:chartTrackingRefBased/>
  <w15:docId w15:val="{E33D51A0-354B-478D-A267-A87B718BA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3F0990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3F099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47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70A"/>
    <w:rPr>
      <w:rFonts w:ascii="Segoe UI" w:eastAsia="Times New Roman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B56E5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B56E57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6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258</Words>
  <Characters>2129</Characters>
  <Application>Microsoft Office Word</Application>
  <DocSecurity>0</DocSecurity>
  <Lines>54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https://mul2-mfa.gov.am/tasks/730211/oneclick/Himnavorum.docx?token=8ae8ad6ff15a5956478eb88ef7ae9f6d</cp:keywords>
  <dc:description/>
  <cp:lastModifiedBy>MIN</cp:lastModifiedBy>
  <cp:revision>5</cp:revision>
  <cp:lastPrinted>2024-01-09T12:43:00Z</cp:lastPrinted>
  <dcterms:created xsi:type="dcterms:W3CDTF">2024-04-18T04:29:00Z</dcterms:created>
  <dcterms:modified xsi:type="dcterms:W3CDTF">2024-05-13T14:46:00Z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ae21eaefef1ace75d7cca38de8a2bc206d1562ac014f9809c830d66c59ed8015</vt:lpwstr>
  </property>
</Properties>
</file>