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F1ACF" w14:textId="77777777" w:rsidR="00EC1AD4" w:rsidRPr="00656B9F" w:rsidRDefault="00EC1AD4" w:rsidP="00EC1AD4">
      <w:pPr>
        <w:spacing w:line="360" w:lineRule="auto"/>
        <w:ind w:firstLine="720"/>
        <w:jc w:val="center"/>
        <w:rPr>
          <w:rFonts w:ascii="GHEA Grapalat" w:eastAsia="GHEA Grapalat" w:hAnsi="GHEA Grapalat" w:cs="GHEA Grapalat"/>
          <w:sz w:val="24"/>
          <w:szCs w:val="24"/>
          <w:lang w:val="hy-AM"/>
        </w:rPr>
      </w:pPr>
      <w:r w:rsidRPr="00656B9F">
        <w:rPr>
          <w:rFonts w:ascii="GHEA Grapalat" w:eastAsia="GHEA Grapalat" w:hAnsi="GHEA Grapalat" w:cs="GHEA Grapalat"/>
          <w:b/>
          <w:sz w:val="24"/>
          <w:szCs w:val="24"/>
          <w:lang w:val="hy-AM"/>
        </w:rPr>
        <w:t>ՀԻՄՆԱՎՈՐՈՒՄ</w:t>
      </w:r>
    </w:p>
    <w:p w14:paraId="156469FE" w14:textId="77777777" w:rsidR="00EC1AD4" w:rsidRPr="00365829" w:rsidRDefault="00EC1AD4" w:rsidP="00EC1AD4">
      <w:pPr>
        <w:spacing w:after="0" w:line="240" w:lineRule="auto"/>
        <w:ind w:right="-185"/>
        <w:jc w:val="center"/>
        <w:rPr>
          <w:rFonts w:ascii="GHEA Grapalat" w:eastAsia="Times New Roman" w:hAnsi="GHEA Grapalat" w:cs="Times New Roman"/>
          <w:sz w:val="16"/>
          <w:lang w:val="af-ZA" w:eastAsia="ru-RU"/>
        </w:rPr>
      </w:pPr>
      <w:r w:rsidRPr="00FD5A5D">
        <w:rPr>
          <w:rFonts w:ascii="GHEA Grapalat" w:eastAsia="Times New Roman" w:hAnsi="GHEA Grapalat" w:cs="Tahoma"/>
          <w:b/>
          <w:caps/>
          <w:spacing w:val="-8"/>
          <w:sz w:val="24"/>
          <w:lang w:val="af-ZA" w:eastAsia="ru-RU"/>
        </w:rPr>
        <w:t>«</w:t>
      </w:r>
      <w:r w:rsidRPr="00365829">
        <w:rPr>
          <w:rFonts w:ascii="GHEA Grapalat" w:eastAsia="Times New Roman" w:hAnsi="GHEA Grapalat" w:cs="Tahoma"/>
          <w:b/>
          <w:caps/>
          <w:spacing w:val="-8"/>
          <w:sz w:val="24"/>
          <w:lang w:val="hy-AM" w:eastAsia="ru-RU"/>
        </w:rPr>
        <w:t>Հայաստանի</w:t>
      </w:r>
      <w:r w:rsidRPr="00FD5A5D">
        <w:rPr>
          <w:rFonts w:ascii="GHEA Grapalat" w:eastAsia="Times New Roman" w:hAnsi="GHEA Grapalat" w:cs="Arial Armenian"/>
          <w:b/>
          <w:caps/>
          <w:spacing w:val="-8"/>
          <w:sz w:val="24"/>
          <w:lang w:val="af-ZA" w:eastAsia="ru-RU"/>
        </w:rPr>
        <w:t xml:space="preserve"> </w:t>
      </w:r>
      <w:r w:rsidRPr="00365829">
        <w:rPr>
          <w:rFonts w:ascii="GHEA Grapalat" w:eastAsia="Times New Roman" w:hAnsi="GHEA Grapalat" w:cs="Tahoma"/>
          <w:b/>
          <w:caps/>
          <w:spacing w:val="-8"/>
          <w:sz w:val="24"/>
          <w:lang w:val="hy-AM" w:eastAsia="ru-RU"/>
        </w:rPr>
        <w:t>Հանրապետության</w:t>
      </w:r>
      <w:r w:rsidRPr="00FD5A5D">
        <w:rPr>
          <w:rFonts w:ascii="GHEA Grapalat" w:eastAsia="Times New Roman" w:hAnsi="GHEA Grapalat" w:cs="Arial Armenian"/>
          <w:b/>
          <w:caps/>
          <w:spacing w:val="-8"/>
          <w:sz w:val="24"/>
          <w:lang w:val="af-ZA" w:eastAsia="ru-RU"/>
        </w:rPr>
        <w:t xml:space="preserve"> </w:t>
      </w:r>
      <w:r w:rsidRPr="00FD5A5D">
        <w:rPr>
          <w:rFonts w:ascii="GHEA Grapalat" w:eastAsia="Times New Roman" w:hAnsi="GHEA Grapalat" w:cs="Tahoma"/>
          <w:b/>
          <w:sz w:val="24"/>
          <w:lang w:val="af-ZA" w:eastAsia="ru-RU"/>
        </w:rPr>
        <w:t>202</w:t>
      </w:r>
      <w:r>
        <w:rPr>
          <w:rFonts w:ascii="GHEA Grapalat" w:eastAsia="Times New Roman" w:hAnsi="GHEA Grapalat" w:cs="Tahoma"/>
          <w:b/>
          <w:sz w:val="24"/>
          <w:lang w:val="af-ZA" w:eastAsia="ru-RU"/>
        </w:rPr>
        <w:t>4</w:t>
      </w:r>
      <w:r w:rsidRPr="00FD5A5D">
        <w:rPr>
          <w:rFonts w:ascii="GHEA Grapalat" w:eastAsia="Times New Roman" w:hAnsi="GHEA Grapalat" w:cs="Tahoma"/>
          <w:b/>
          <w:sz w:val="24"/>
          <w:lang w:val="af-ZA" w:eastAsia="ru-RU"/>
        </w:rPr>
        <w:t xml:space="preserve"> </w:t>
      </w:r>
      <w:r w:rsidRPr="00365829">
        <w:rPr>
          <w:rFonts w:ascii="GHEA Grapalat" w:eastAsia="Times New Roman" w:hAnsi="GHEA Grapalat" w:cs="Tahoma"/>
          <w:b/>
          <w:sz w:val="24"/>
          <w:lang w:val="hy-AM" w:eastAsia="ru-RU"/>
        </w:rPr>
        <w:t>ԹՎԱԿԱՆԻ</w:t>
      </w:r>
      <w:r w:rsidRPr="00FD5A5D">
        <w:rPr>
          <w:rFonts w:ascii="GHEA Grapalat" w:eastAsia="Times New Roman" w:hAnsi="GHEA Grapalat" w:cs="Tahoma"/>
          <w:b/>
          <w:sz w:val="24"/>
          <w:lang w:val="af-ZA" w:eastAsia="ru-RU"/>
        </w:rPr>
        <w:t xml:space="preserve"> </w:t>
      </w:r>
      <w:r w:rsidRPr="00365829">
        <w:rPr>
          <w:rFonts w:ascii="GHEA Grapalat" w:eastAsia="Times New Roman" w:hAnsi="GHEA Grapalat" w:cs="Tahoma"/>
          <w:b/>
          <w:sz w:val="24"/>
          <w:lang w:val="hy-AM" w:eastAsia="ru-RU"/>
        </w:rPr>
        <w:t>ՊԵՏԱԿԱՆ</w:t>
      </w:r>
      <w:r w:rsidRPr="00FD5A5D">
        <w:rPr>
          <w:rFonts w:ascii="GHEA Grapalat" w:eastAsia="Times New Roman" w:hAnsi="GHEA Grapalat" w:cs="Tahoma"/>
          <w:b/>
          <w:sz w:val="24"/>
          <w:lang w:val="af-ZA" w:eastAsia="ru-RU"/>
        </w:rPr>
        <w:t xml:space="preserve"> </w:t>
      </w:r>
      <w:r w:rsidRPr="00365829">
        <w:rPr>
          <w:rFonts w:ascii="GHEA Grapalat" w:eastAsia="Times New Roman" w:hAnsi="GHEA Grapalat" w:cs="Tahoma"/>
          <w:b/>
          <w:sz w:val="24"/>
          <w:lang w:val="hy-AM" w:eastAsia="ru-RU"/>
        </w:rPr>
        <w:t>ԲՅՈՒՋԵԻ</w:t>
      </w:r>
      <w:r>
        <w:rPr>
          <w:rFonts w:ascii="GHEA Grapalat" w:eastAsia="Times New Roman" w:hAnsi="GHEA Grapalat" w:cs="Tahoma"/>
          <w:b/>
          <w:sz w:val="24"/>
          <w:lang w:val="af-ZA" w:eastAsia="ru-RU"/>
        </w:rPr>
        <w:t xml:space="preserve"> ՄԱՍԻՆ» ՕՐԵՆՔՈՒՄ ՎԵՐԱԲԱՇԽՈՒ</w:t>
      </w:r>
      <w:r>
        <w:rPr>
          <w:rFonts w:ascii="GHEA Grapalat" w:eastAsia="Times New Roman" w:hAnsi="GHEA Grapalat" w:cs="Tahoma"/>
          <w:b/>
          <w:sz w:val="24"/>
          <w:lang w:val="hy-AM" w:eastAsia="ru-RU"/>
        </w:rPr>
        <w:t>Մ</w:t>
      </w:r>
      <w:r w:rsidRPr="00FD5A5D">
        <w:rPr>
          <w:rFonts w:ascii="GHEA Grapalat" w:eastAsia="Times New Roman" w:hAnsi="GHEA Grapalat" w:cs="Tahoma"/>
          <w:b/>
          <w:sz w:val="24"/>
          <w:lang w:val="af-ZA" w:eastAsia="ru-RU"/>
        </w:rPr>
        <w:t>,</w:t>
      </w:r>
      <w:r w:rsidRPr="00FD5A5D">
        <w:rPr>
          <w:rFonts w:ascii="GHEA Grapalat" w:eastAsia="Times New Roman" w:hAnsi="GHEA Grapalat" w:cs="Arial Armenian"/>
          <w:b/>
          <w:sz w:val="24"/>
          <w:lang w:val="af-ZA" w:eastAsia="ru-RU"/>
        </w:rPr>
        <w:t xml:space="preserve"> </w:t>
      </w:r>
      <w:r w:rsidRPr="00365829">
        <w:rPr>
          <w:rFonts w:ascii="GHEA Grapalat" w:eastAsia="Times New Roman" w:hAnsi="GHEA Grapalat" w:cs="Tahoma"/>
          <w:b/>
          <w:sz w:val="24"/>
          <w:lang w:val="hy-AM" w:eastAsia="ru-RU"/>
        </w:rPr>
        <w:t>ՀԱՅԱՍՏԱՆԻ</w:t>
      </w:r>
      <w:r w:rsidRPr="00FD5A5D">
        <w:rPr>
          <w:rFonts w:ascii="GHEA Grapalat" w:eastAsia="Times New Roman" w:hAnsi="GHEA Grapalat" w:cs="Arial Armenian"/>
          <w:b/>
          <w:sz w:val="24"/>
          <w:lang w:val="af-ZA" w:eastAsia="ru-RU"/>
        </w:rPr>
        <w:t xml:space="preserve"> </w:t>
      </w:r>
      <w:r w:rsidRPr="00365829">
        <w:rPr>
          <w:rFonts w:ascii="GHEA Grapalat" w:eastAsia="Times New Roman" w:hAnsi="GHEA Grapalat" w:cs="Tahoma"/>
          <w:b/>
          <w:sz w:val="24"/>
          <w:lang w:val="hy-AM" w:eastAsia="ru-RU"/>
        </w:rPr>
        <w:t>ՀԱՆՐԱՊԵՏՈՒԹՅԱՆ</w:t>
      </w:r>
      <w:r w:rsidRPr="00FD5A5D">
        <w:rPr>
          <w:rFonts w:ascii="GHEA Grapalat" w:eastAsia="Times New Roman" w:hAnsi="GHEA Grapalat" w:cs="Arial Armenian"/>
          <w:b/>
          <w:sz w:val="24"/>
          <w:lang w:val="af-ZA" w:eastAsia="ru-RU"/>
        </w:rPr>
        <w:t xml:space="preserve"> </w:t>
      </w:r>
      <w:r w:rsidRPr="00365829">
        <w:rPr>
          <w:rFonts w:ascii="GHEA Grapalat" w:eastAsia="Times New Roman" w:hAnsi="GHEA Grapalat" w:cs="Tahoma"/>
          <w:b/>
          <w:sz w:val="24"/>
          <w:lang w:val="hy-AM" w:eastAsia="ru-RU"/>
        </w:rPr>
        <w:t>ԿԱՌԱՎԱ</w:t>
      </w:r>
      <w:r w:rsidRPr="00365829">
        <w:rPr>
          <w:rFonts w:ascii="GHEA Grapalat" w:eastAsia="Times New Roman" w:hAnsi="GHEA Grapalat" w:cs="Tahoma"/>
          <w:b/>
          <w:spacing w:val="2"/>
          <w:sz w:val="24"/>
          <w:lang w:val="hy-AM" w:eastAsia="ru-RU"/>
        </w:rPr>
        <w:t>ՐՈՒԹՅԱՆ</w:t>
      </w:r>
      <w:r w:rsidRPr="00FD5A5D">
        <w:rPr>
          <w:rFonts w:ascii="GHEA Grapalat" w:eastAsia="Times New Roman" w:hAnsi="GHEA Grapalat" w:cs="Tahoma"/>
          <w:b/>
          <w:spacing w:val="2"/>
          <w:sz w:val="24"/>
          <w:lang w:val="af-ZA" w:eastAsia="ru-RU"/>
        </w:rPr>
        <w:t xml:space="preserve"> </w:t>
      </w:r>
      <w:r w:rsidRPr="00FD5A5D">
        <w:rPr>
          <w:rFonts w:ascii="GHEA Grapalat" w:eastAsia="Times New Roman" w:hAnsi="GHEA Grapalat" w:cs="Arial Armenian"/>
          <w:b/>
          <w:spacing w:val="2"/>
          <w:sz w:val="24"/>
          <w:lang w:val="af-ZA" w:eastAsia="ru-RU"/>
        </w:rPr>
        <w:t>202</w:t>
      </w:r>
      <w:r>
        <w:rPr>
          <w:rFonts w:ascii="GHEA Grapalat" w:eastAsia="Times New Roman" w:hAnsi="GHEA Grapalat" w:cs="Arial Armenian"/>
          <w:b/>
          <w:spacing w:val="2"/>
          <w:sz w:val="24"/>
          <w:lang w:val="af-ZA" w:eastAsia="ru-RU"/>
        </w:rPr>
        <w:t>3</w:t>
      </w:r>
      <w:r w:rsidRPr="00FD5A5D">
        <w:rPr>
          <w:rFonts w:ascii="GHEA Grapalat" w:eastAsia="Times New Roman" w:hAnsi="GHEA Grapalat" w:cs="Times New Roman"/>
          <w:b/>
          <w:spacing w:val="2"/>
          <w:sz w:val="24"/>
          <w:lang w:val="af-ZA" w:eastAsia="ru-RU"/>
        </w:rPr>
        <w:t xml:space="preserve"> </w:t>
      </w:r>
      <w:r w:rsidRPr="00365829">
        <w:rPr>
          <w:rFonts w:ascii="GHEA Grapalat" w:eastAsia="Times New Roman" w:hAnsi="GHEA Grapalat" w:cs="Tahoma"/>
          <w:b/>
          <w:spacing w:val="2"/>
          <w:sz w:val="24"/>
          <w:lang w:val="hy-AM" w:eastAsia="ru-RU"/>
        </w:rPr>
        <w:t>ԹՎԱԿԱՆԻ</w:t>
      </w:r>
      <w:r w:rsidRPr="00FD5A5D">
        <w:rPr>
          <w:rFonts w:ascii="GHEA Grapalat" w:eastAsia="Times New Roman" w:hAnsi="GHEA Grapalat" w:cs="Tahoma"/>
          <w:b/>
          <w:spacing w:val="2"/>
          <w:sz w:val="24"/>
          <w:lang w:val="af-ZA" w:eastAsia="ru-RU"/>
        </w:rPr>
        <w:t xml:space="preserve"> </w:t>
      </w:r>
      <w:r w:rsidRPr="00365829">
        <w:rPr>
          <w:rFonts w:ascii="GHEA Grapalat" w:eastAsia="Times New Roman" w:hAnsi="GHEA Grapalat" w:cs="Tahoma"/>
          <w:b/>
          <w:spacing w:val="2"/>
          <w:sz w:val="24"/>
          <w:lang w:val="hy-AM" w:eastAsia="ru-RU"/>
        </w:rPr>
        <w:t>ԴԵԿՏԵՄԲԵՐԻ</w:t>
      </w:r>
      <w:r w:rsidRPr="00FD5A5D">
        <w:rPr>
          <w:rFonts w:ascii="GHEA Grapalat" w:eastAsia="Times New Roman" w:hAnsi="GHEA Grapalat" w:cs="Tahoma"/>
          <w:b/>
          <w:spacing w:val="2"/>
          <w:sz w:val="24"/>
          <w:lang w:val="af-ZA" w:eastAsia="ru-RU"/>
        </w:rPr>
        <w:t xml:space="preserve"> </w:t>
      </w:r>
      <w:r>
        <w:rPr>
          <w:rFonts w:ascii="GHEA Grapalat" w:eastAsia="Times New Roman" w:hAnsi="GHEA Grapalat" w:cs="Arial Armenian"/>
          <w:b/>
          <w:spacing w:val="2"/>
          <w:sz w:val="24"/>
          <w:lang w:val="hy-AM" w:eastAsia="ru-RU"/>
        </w:rPr>
        <w:t>2</w:t>
      </w:r>
      <w:r w:rsidRPr="00C855D8">
        <w:rPr>
          <w:rFonts w:ascii="GHEA Grapalat" w:eastAsia="Times New Roman" w:hAnsi="GHEA Grapalat" w:cs="Arial Armenian"/>
          <w:b/>
          <w:spacing w:val="2"/>
          <w:sz w:val="24"/>
          <w:lang w:val="af-ZA" w:eastAsia="ru-RU"/>
        </w:rPr>
        <w:t>8</w:t>
      </w:r>
      <w:r w:rsidRPr="00FD5A5D">
        <w:rPr>
          <w:rFonts w:ascii="GHEA Grapalat" w:eastAsia="Times New Roman" w:hAnsi="GHEA Grapalat" w:cs="Times New Roman"/>
          <w:b/>
          <w:spacing w:val="2"/>
          <w:sz w:val="24"/>
          <w:lang w:val="af-ZA" w:eastAsia="ru-RU"/>
        </w:rPr>
        <w:t>-</w:t>
      </w:r>
      <w:r w:rsidRPr="00365829">
        <w:rPr>
          <w:rFonts w:ascii="GHEA Grapalat" w:eastAsia="Times New Roman" w:hAnsi="GHEA Grapalat" w:cs="Tahoma"/>
          <w:b/>
          <w:spacing w:val="2"/>
          <w:sz w:val="24"/>
          <w:lang w:val="hy-AM" w:eastAsia="ru-RU"/>
        </w:rPr>
        <w:t>Ի</w:t>
      </w:r>
      <w:r w:rsidRPr="00FD5A5D">
        <w:rPr>
          <w:rFonts w:ascii="GHEA Grapalat" w:eastAsia="Times New Roman" w:hAnsi="GHEA Grapalat" w:cs="Arial Armenian"/>
          <w:b/>
          <w:spacing w:val="2"/>
          <w:sz w:val="24"/>
          <w:lang w:val="af-ZA" w:eastAsia="ru-RU"/>
        </w:rPr>
        <w:t xml:space="preserve"> N 2</w:t>
      </w:r>
      <w:r w:rsidRPr="00C855D8">
        <w:rPr>
          <w:rFonts w:ascii="GHEA Grapalat" w:eastAsia="Times New Roman" w:hAnsi="GHEA Grapalat" w:cs="Arial Armenian"/>
          <w:b/>
          <w:spacing w:val="2"/>
          <w:sz w:val="24"/>
          <w:lang w:val="af-ZA" w:eastAsia="ru-RU"/>
        </w:rPr>
        <w:t>323</w:t>
      </w:r>
      <w:r w:rsidRPr="00FD5A5D">
        <w:rPr>
          <w:rFonts w:ascii="GHEA Grapalat" w:eastAsia="Times New Roman" w:hAnsi="GHEA Grapalat" w:cs="Times New Roman"/>
          <w:b/>
          <w:spacing w:val="2"/>
          <w:sz w:val="24"/>
          <w:lang w:val="af-ZA" w:eastAsia="ru-RU"/>
        </w:rPr>
        <w:t>-</w:t>
      </w:r>
      <w:r w:rsidRPr="00365829">
        <w:rPr>
          <w:rFonts w:ascii="GHEA Grapalat" w:eastAsia="Times New Roman" w:hAnsi="GHEA Grapalat" w:cs="Tahoma"/>
          <w:b/>
          <w:spacing w:val="2"/>
          <w:sz w:val="24"/>
          <w:lang w:val="hy-AM" w:eastAsia="ru-RU"/>
        </w:rPr>
        <w:t>Ն</w:t>
      </w:r>
      <w:r w:rsidRPr="00FD5A5D">
        <w:rPr>
          <w:rFonts w:ascii="GHEA Grapalat" w:eastAsia="Times New Roman" w:hAnsi="GHEA Grapalat" w:cs="Arial Armenian"/>
          <w:b/>
          <w:spacing w:val="2"/>
          <w:sz w:val="24"/>
          <w:lang w:val="af-ZA" w:eastAsia="ru-RU"/>
        </w:rPr>
        <w:t xml:space="preserve"> </w:t>
      </w:r>
      <w:r w:rsidRPr="00365829">
        <w:rPr>
          <w:rFonts w:ascii="GHEA Grapalat" w:eastAsia="Times New Roman" w:hAnsi="GHEA Grapalat" w:cs="Tahoma"/>
          <w:b/>
          <w:spacing w:val="2"/>
          <w:sz w:val="24"/>
          <w:lang w:val="hy-AM" w:eastAsia="ru-RU"/>
        </w:rPr>
        <w:t>ՈՐՈՇՄԱՆ</w:t>
      </w:r>
      <w:r w:rsidRPr="00FD5A5D">
        <w:rPr>
          <w:rFonts w:ascii="GHEA Grapalat" w:eastAsia="Times New Roman" w:hAnsi="GHEA Grapalat" w:cs="Arial Armenian"/>
          <w:b/>
          <w:spacing w:val="2"/>
          <w:sz w:val="24"/>
          <w:lang w:val="af-ZA" w:eastAsia="ru-RU"/>
        </w:rPr>
        <w:t xml:space="preserve"> </w:t>
      </w:r>
      <w:r w:rsidRPr="00365829">
        <w:rPr>
          <w:rFonts w:ascii="GHEA Grapalat" w:eastAsia="Times New Roman" w:hAnsi="GHEA Grapalat" w:cs="Tahoma"/>
          <w:b/>
          <w:spacing w:val="2"/>
          <w:sz w:val="24"/>
          <w:lang w:val="hy-AM" w:eastAsia="ru-RU"/>
        </w:rPr>
        <w:t>ՄԵՋ</w:t>
      </w:r>
      <w:r w:rsidRPr="00FD5A5D">
        <w:rPr>
          <w:rFonts w:ascii="GHEA Grapalat" w:eastAsia="Times New Roman" w:hAnsi="GHEA Grapalat" w:cs="Times New Roman"/>
          <w:b/>
          <w:sz w:val="24"/>
          <w:lang w:val="af-ZA" w:eastAsia="ru-RU"/>
        </w:rPr>
        <w:t xml:space="preserve"> </w:t>
      </w:r>
      <w:r w:rsidRPr="00365829">
        <w:rPr>
          <w:rFonts w:ascii="GHEA Grapalat" w:eastAsia="Times New Roman" w:hAnsi="GHEA Grapalat" w:cs="Tahoma"/>
          <w:b/>
          <w:sz w:val="24"/>
          <w:lang w:val="hy-AM" w:eastAsia="ru-RU"/>
        </w:rPr>
        <w:t>ՓՈՓՈԽՈՒԹՅՈՒՆՆԵՐ</w:t>
      </w:r>
      <w:r>
        <w:rPr>
          <w:rFonts w:ascii="GHEA Grapalat" w:eastAsia="Times New Roman" w:hAnsi="GHEA Grapalat" w:cs="Arial Armenian"/>
          <w:b/>
          <w:sz w:val="24"/>
          <w:lang w:val="af-ZA" w:eastAsia="ru-RU"/>
        </w:rPr>
        <w:t xml:space="preserve"> </w:t>
      </w:r>
      <w:r w:rsidRPr="00365829">
        <w:rPr>
          <w:rFonts w:ascii="GHEA Grapalat" w:eastAsia="Times New Roman" w:hAnsi="GHEA Grapalat" w:cs="Tahoma"/>
          <w:b/>
          <w:sz w:val="24"/>
          <w:lang w:val="hy-AM" w:eastAsia="ru-RU"/>
        </w:rPr>
        <w:t>ԿԱՏԱՐԵԼՈՒ</w:t>
      </w:r>
      <w:r w:rsidRPr="00FD5A5D">
        <w:rPr>
          <w:rFonts w:ascii="GHEA Grapalat" w:eastAsia="Times New Roman" w:hAnsi="GHEA Grapalat" w:cs="Arial Armenian"/>
          <w:b/>
          <w:sz w:val="24"/>
          <w:lang w:val="af-ZA" w:eastAsia="ru-RU"/>
        </w:rPr>
        <w:t xml:space="preserve"> ԵՎ ԱՐՏԱՔԻՆ ԳՈՐԾԵՐԻ ՆԱԽԱՐԱՐՈՒԹՅԱՆԸ ԳՈՒՄԱՐ ՀԱՏԿԱՑՆԵԼՈՒ ՄԱՍԻՆ</w:t>
      </w:r>
      <w:r>
        <w:rPr>
          <w:rFonts w:ascii="GHEA Grapalat" w:eastAsia="Times New Roman" w:hAnsi="GHEA Grapalat" w:cs="Times New Roman"/>
          <w:sz w:val="16"/>
          <w:lang w:val="hy-AM" w:eastAsia="ru-RU"/>
        </w:rPr>
        <w:t xml:space="preserve"> </w:t>
      </w:r>
      <w:r w:rsidRPr="00656B9F">
        <w:rPr>
          <w:rFonts w:ascii="GHEA Grapalat" w:eastAsia="Times New Roman" w:hAnsi="GHEA Grapalat" w:cs="Tahoma"/>
          <w:b/>
          <w:sz w:val="24"/>
          <w:szCs w:val="24"/>
          <w:lang w:val="hy-AM" w:eastAsia="ru-RU"/>
        </w:rPr>
        <w:t>ՀՀ ԿԱՌԱՎԱՐՈՒԹՅԱՆ ՈՐՈՇՄԱՆ ՆԱԽԱԳԾԻ</w:t>
      </w:r>
    </w:p>
    <w:p w14:paraId="4842F33D" w14:textId="77777777" w:rsidR="00EC1AD4" w:rsidRPr="00656B9F" w:rsidRDefault="00EC1AD4" w:rsidP="00EC1AD4">
      <w:pPr>
        <w:spacing w:after="0" w:line="360" w:lineRule="auto"/>
        <w:rPr>
          <w:rFonts w:ascii="GHEA Grapalat" w:hAnsi="GHEA Grapalat"/>
          <w:b/>
          <w:sz w:val="24"/>
          <w:szCs w:val="24"/>
          <w:lang w:val="hy-AM"/>
        </w:rPr>
      </w:pPr>
    </w:p>
    <w:p w14:paraId="4B7A4D51" w14:textId="77777777" w:rsidR="00EC1AD4" w:rsidRPr="00B0631B" w:rsidRDefault="00EC1AD4" w:rsidP="00EC1AD4">
      <w:pPr>
        <w:spacing w:after="0" w:line="360" w:lineRule="auto"/>
        <w:ind w:firstLine="706"/>
        <w:jc w:val="both"/>
        <w:rPr>
          <w:rFonts w:ascii="GHEA Grapalat" w:hAnsi="GHEA Grapalat"/>
          <w:bCs/>
          <w:spacing w:val="-6"/>
          <w:sz w:val="24"/>
          <w:szCs w:val="24"/>
          <w:lang w:val="hy-AM"/>
        </w:rPr>
      </w:pPr>
    </w:p>
    <w:p w14:paraId="2DF4F451" w14:textId="77777777" w:rsidR="00EC1AD4" w:rsidRPr="00B0631B" w:rsidRDefault="00EC1AD4" w:rsidP="00EC1AD4">
      <w:pPr>
        <w:pBdr>
          <w:top w:val="nil"/>
          <w:left w:val="nil"/>
          <w:bottom w:val="nil"/>
          <w:right w:val="nil"/>
          <w:between w:val="nil"/>
        </w:pBdr>
        <w:spacing w:line="360" w:lineRule="auto"/>
        <w:ind w:left="710"/>
        <w:jc w:val="center"/>
        <w:rPr>
          <w:rFonts w:ascii="GHEA Grapalat" w:eastAsia="GHEA Grapalat" w:hAnsi="GHEA Grapalat" w:cs="GHEA Grapalat"/>
          <w:color w:val="000000"/>
          <w:sz w:val="24"/>
          <w:szCs w:val="24"/>
          <w:lang w:val="hy-AM"/>
        </w:rPr>
      </w:pPr>
      <w:r w:rsidRPr="00B0631B">
        <w:rPr>
          <w:rFonts w:ascii="GHEA Grapalat" w:eastAsia="GHEA Grapalat" w:hAnsi="GHEA Grapalat" w:cs="GHEA Grapalat"/>
          <w:color w:val="000000"/>
          <w:sz w:val="24"/>
          <w:szCs w:val="24"/>
          <w:lang w:val="hy-AM"/>
        </w:rPr>
        <w:t>1. Ընթացիկ իրավիճակը և նախ</w:t>
      </w:r>
      <w:bookmarkStart w:id="0" w:name="_GoBack"/>
      <w:bookmarkEnd w:id="0"/>
      <w:r w:rsidRPr="00B0631B">
        <w:rPr>
          <w:rFonts w:ascii="GHEA Grapalat" w:eastAsia="GHEA Grapalat" w:hAnsi="GHEA Grapalat" w:cs="GHEA Grapalat"/>
          <w:color w:val="000000"/>
          <w:sz w:val="24"/>
          <w:szCs w:val="24"/>
          <w:lang w:val="hy-AM"/>
        </w:rPr>
        <w:t>ագծի ընդունման անհրաժեշտությունը</w:t>
      </w:r>
    </w:p>
    <w:p w14:paraId="294DA3BD" w14:textId="77777777" w:rsidR="00EC1AD4" w:rsidRPr="00656B9F" w:rsidRDefault="00EC1AD4" w:rsidP="00EC1AD4">
      <w:pPr>
        <w:shd w:val="clear" w:color="auto" w:fill="FFFFFF"/>
        <w:spacing w:after="0" w:line="360" w:lineRule="auto"/>
        <w:ind w:left="709" w:firstLine="720"/>
        <w:jc w:val="both"/>
        <w:rPr>
          <w:rFonts w:ascii="GHEA Grapalat" w:hAnsi="GHEA Grapalat"/>
          <w:bCs/>
          <w:spacing w:val="-6"/>
          <w:sz w:val="24"/>
          <w:szCs w:val="24"/>
          <w:lang w:val="hy-AM"/>
        </w:rPr>
      </w:pPr>
      <w:r w:rsidRPr="00656B9F">
        <w:rPr>
          <w:rFonts w:ascii="GHEA Grapalat" w:hAnsi="GHEA Grapalat"/>
          <w:bCs/>
          <w:spacing w:val="-6"/>
          <w:sz w:val="24"/>
          <w:szCs w:val="24"/>
          <w:lang w:val="hy-AM"/>
        </w:rPr>
        <w:t xml:space="preserve">Նախագծի ընդունումը պայմանավորված է  </w:t>
      </w:r>
      <w:r w:rsidRPr="00656B9F">
        <w:rPr>
          <w:rFonts w:ascii="GHEA Grapalat" w:hAnsi="GHEA Grapalat" w:cs="Courier New"/>
          <w:sz w:val="24"/>
          <w:szCs w:val="24"/>
          <w:shd w:val="clear" w:color="auto" w:fill="FFFFFF"/>
          <w:lang w:val="hy-AM"/>
        </w:rPr>
        <w:t>Ֆրանսիայի Հանրապետությունում ՀՀ դեսպանությա</w:t>
      </w:r>
      <w:r w:rsidRPr="00656B9F">
        <w:rPr>
          <w:rFonts w:ascii="GHEA Grapalat" w:hAnsi="GHEA Grapalat"/>
          <w:bCs/>
          <w:spacing w:val="-6"/>
          <w:sz w:val="24"/>
          <w:szCs w:val="24"/>
          <w:lang w:val="hy-AM"/>
        </w:rPr>
        <w:t xml:space="preserve">ն շենք ձեռք բերելու անհրաժեշտությամբ: </w:t>
      </w:r>
    </w:p>
    <w:p w14:paraId="228F5B1C" w14:textId="66631C03" w:rsidR="00EC1AD4" w:rsidRPr="00711806" w:rsidRDefault="00EC1AD4" w:rsidP="00EC1AD4">
      <w:pPr>
        <w:pStyle w:val="BodyText"/>
        <w:spacing w:after="0" w:line="360" w:lineRule="auto"/>
        <w:ind w:left="709" w:firstLine="737"/>
        <w:jc w:val="both"/>
        <w:rPr>
          <w:rFonts w:ascii="GHEA Grapalat" w:hAnsi="GHEA Grapalat"/>
          <w:sz w:val="24"/>
          <w:szCs w:val="24"/>
          <w:lang w:val="hy-AM"/>
        </w:rPr>
      </w:pPr>
      <w:r w:rsidRPr="00656B9F">
        <w:rPr>
          <w:rFonts w:ascii="GHEA Grapalat" w:hAnsi="GHEA Grapalat"/>
          <w:sz w:val="24"/>
          <w:szCs w:val="24"/>
          <w:lang w:val="hy-AM"/>
        </w:rPr>
        <w:t>Առաջարկվող շինությունը տեղակայված է Փարիզի 16-րդ թաղամասում, ունի պատմական արժեք, քանի որ 1956</w:t>
      </w:r>
      <w:r>
        <w:rPr>
          <w:rFonts w:ascii="GHEA Grapalat" w:hAnsi="GHEA Grapalat"/>
          <w:sz w:val="24"/>
          <w:szCs w:val="24"/>
          <w:lang w:val="hy-AM"/>
        </w:rPr>
        <w:t xml:space="preserve"> </w:t>
      </w:r>
      <w:r w:rsidRPr="00656B9F">
        <w:rPr>
          <w:rFonts w:ascii="GHEA Grapalat" w:hAnsi="GHEA Grapalat"/>
          <w:sz w:val="24"/>
          <w:szCs w:val="24"/>
          <w:lang w:val="hy-AM"/>
        </w:rPr>
        <w:t>թ</w:t>
      </w:r>
      <w:r>
        <w:rPr>
          <w:rFonts w:ascii="GHEA Grapalat" w:hAnsi="GHEA Grapalat"/>
          <w:sz w:val="24"/>
          <w:szCs w:val="24"/>
          <w:lang w:val="hy-AM"/>
        </w:rPr>
        <w:t>վական</w:t>
      </w:r>
      <w:r w:rsidRPr="00656B9F">
        <w:rPr>
          <w:rFonts w:ascii="GHEA Grapalat" w:hAnsi="GHEA Grapalat"/>
          <w:sz w:val="24"/>
          <w:szCs w:val="24"/>
          <w:lang w:val="hy-AM"/>
        </w:rPr>
        <w:t>ից այն պատկանել է Ֆրանսիայի 5-րդ Հանրապետության 3-րդ նախագահ Վալերի Ժիսկար դ՝Էստենին։ Ֆրանսիայում ՀՀ դեսպանության երկարատև բանակցությունների արդյունքում վաճառող կողմը համաձայնել է վաճառել այն 23</w:t>
      </w:r>
      <w:r>
        <w:rPr>
          <w:rFonts w:ascii="GHEA Grapalat" w:hAnsi="GHEA Grapalat"/>
          <w:sz w:val="24"/>
          <w:szCs w:val="24"/>
          <w:lang w:val="hy-AM"/>
        </w:rPr>
        <w:t>,000,000</w:t>
      </w:r>
      <w:r w:rsidRPr="00656B9F">
        <w:rPr>
          <w:rFonts w:ascii="GHEA Grapalat" w:hAnsi="GHEA Grapalat"/>
          <w:sz w:val="24"/>
          <w:szCs w:val="24"/>
          <w:lang w:val="hy-AM"/>
        </w:rPr>
        <w:t xml:space="preserve"> քսաներեք</w:t>
      </w:r>
      <w:r w:rsidRPr="00166F20">
        <w:rPr>
          <w:rFonts w:ascii="GHEA Grapalat" w:hAnsi="GHEA Grapalat"/>
          <w:sz w:val="24"/>
          <w:szCs w:val="24"/>
          <w:lang w:val="hy-AM"/>
        </w:rPr>
        <w:t xml:space="preserve"> </w:t>
      </w:r>
      <w:r w:rsidRPr="00656B9F">
        <w:rPr>
          <w:rFonts w:ascii="GHEA Grapalat" w:hAnsi="GHEA Grapalat"/>
          <w:sz w:val="24"/>
          <w:szCs w:val="24"/>
          <w:lang w:val="hy-AM"/>
        </w:rPr>
        <w:t>միլիոն եվրոյի դիմաց, մինչդեռ հեղինակավոր գնահատող կազմակերպությունների գնահատականների համաձայն՝ շինության իրական արժեքը զգալիորեն գերազանցում է այդ գումարը</w:t>
      </w:r>
      <w:r w:rsidRPr="0029472E">
        <w:rPr>
          <w:rFonts w:ascii="GHEA Grapalat" w:hAnsi="GHEA Grapalat"/>
          <w:sz w:val="24"/>
          <w:szCs w:val="24"/>
          <w:lang w:val="hy-AM"/>
        </w:rPr>
        <w:t>:</w:t>
      </w:r>
      <w:r w:rsidR="00DE31D1" w:rsidRPr="00711806">
        <w:rPr>
          <w:rFonts w:ascii="GHEA Grapalat" w:hAnsi="GHEA Grapalat"/>
          <w:sz w:val="24"/>
          <w:szCs w:val="24"/>
          <w:lang w:val="hy-AM"/>
        </w:rPr>
        <w:t xml:space="preserve"> Նշված գումարին ավելանում է նաև </w:t>
      </w:r>
      <w:r w:rsidR="00DE31D1" w:rsidRPr="00436A3D">
        <w:rPr>
          <w:rFonts w:ascii="GHEA Grapalat" w:hAnsi="GHEA Grapalat"/>
          <w:sz w:val="24"/>
          <w:szCs w:val="24"/>
          <w:lang w:val="hy-AM"/>
        </w:rPr>
        <w:t>նոտարական ծառայությունների վճարը՝ շենքի արժեքի շուրջ 1.1%-ը</w:t>
      </w:r>
      <w:r w:rsidR="00DE31D1" w:rsidRPr="00711806">
        <w:rPr>
          <w:rFonts w:ascii="GHEA Grapalat" w:hAnsi="GHEA Grapalat"/>
          <w:sz w:val="24"/>
          <w:szCs w:val="24"/>
          <w:lang w:val="hy-AM"/>
        </w:rPr>
        <w:t xml:space="preserve"> (շուրջ 253 հազ. եվրո):</w:t>
      </w:r>
    </w:p>
    <w:p w14:paraId="70A705A7" w14:textId="06CF7CC2" w:rsidR="00EC1AD4" w:rsidRPr="00356862" w:rsidRDefault="00EC1AD4" w:rsidP="00EC1AD4">
      <w:pPr>
        <w:pStyle w:val="BodyText"/>
        <w:spacing w:after="0" w:line="360" w:lineRule="auto"/>
        <w:ind w:left="720" w:firstLine="709"/>
        <w:jc w:val="both"/>
        <w:rPr>
          <w:rFonts w:ascii="GHEA Grapalat" w:hAnsi="GHEA Grapalat"/>
          <w:sz w:val="24"/>
          <w:szCs w:val="24"/>
          <w:lang w:val="hy-AM"/>
        </w:rPr>
      </w:pPr>
      <w:r w:rsidRPr="00356862">
        <w:rPr>
          <w:rFonts w:ascii="GHEA Grapalat" w:hAnsi="GHEA Grapalat"/>
          <w:sz w:val="24"/>
          <w:szCs w:val="24"/>
          <w:lang w:val="hy-AM"/>
        </w:rPr>
        <w:t>Կողմերի միջև ձեռք բերված պայմանավորվածության համաձայն</w:t>
      </w:r>
      <w:r>
        <w:rPr>
          <w:rFonts w:ascii="GHEA Grapalat" w:hAnsi="GHEA Grapalat"/>
          <w:sz w:val="24"/>
          <w:szCs w:val="24"/>
          <w:lang w:val="hy-AM"/>
        </w:rPr>
        <w:t>՝</w:t>
      </w:r>
      <w:r w:rsidRPr="00356862">
        <w:rPr>
          <w:rFonts w:ascii="GHEA Grapalat" w:hAnsi="GHEA Grapalat"/>
          <w:sz w:val="24"/>
          <w:szCs w:val="24"/>
          <w:lang w:val="hy-AM"/>
        </w:rPr>
        <w:t xml:space="preserve"> վաճառքի մտադրության մասին համաձայնագիրը ստորագրելու պահին հայկական կողմը, </w:t>
      </w:r>
      <w:r w:rsidR="006977C3" w:rsidRPr="00711806">
        <w:rPr>
          <w:rFonts w:ascii="GHEA Grapalat" w:hAnsi="GHEA Grapalat"/>
          <w:sz w:val="24"/>
          <w:szCs w:val="24"/>
          <w:lang w:val="hy-AM"/>
        </w:rPr>
        <w:t xml:space="preserve">ՀՀ կառավարության ս.թ փետրվարի 15-ի թիվ 216-Ն որոշումով հատկացված գումարով </w:t>
      </w:r>
      <w:r w:rsidRPr="00356862">
        <w:rPr>
          <w:rFonts w:ascii="GHEA Grapalat" w:hAnsi="GHEA Grapalat"/>
          <w:sz w:val="24"/>
          <w:szCs w:val="24"/>
          <w:lang w:val="hy-AM"/>
        </w:rPr>
        <w:t>փոխան</w:t>
      </w:r>
      <w:r w:rsidRPr="00561DF6">
        <w:rPr>
          <w:rFonts w:ascii="GHEA Grapalat" w:hAnsi="GHEA Grapalat"/>
          <w:sz w:val="24"/>
          <w:szCs w:val="24"/>
          <w:lang w:val="hy-AM"/>
        </w:rPr>
        <w:t>ցել է</w:t>
      </w:r>
      <w:r w:rsidRPr="00356862">
        <w:rPr>
          <w:rFonts w:ascii="GHEA Grapalat" w:hAnsi="GHEA Grapalat"/>
          <w:sz w:val="24"/>
          <w:szCs w:val="24"/>
          <w:lang w:val="hy-AM"/>
        </w:rPr>
        <w:t xml:space="preserve"> կանխավճար՝ ընդհանուր գումարի 10%-ի չափով</w:t>
      </w:r>
      <w:r w:rsidR="006977C3" w:rsidRPr="00711806">
        <w:rPr>
          <w:rFonts w:ascii="GHEA Grapalat" w:hAnsi="GHEA Grapalat"/>
          <w:sz w:val="24"/>
          <w:szCs w:val="24"/>
          <w:lang w:val="hy-AM"/>
        </w:rPr>
        <w:t xml:space="preserve"> (2.3 միլիոն եվրո)</w:t>
      </w:r>
      <w:r w:rsidRPr="00356862">
        <w:rPr>
          <w:rFonts w:ascii="GHEA Grapalat" w:hAnsi="GHEA Grapalat"/>
          <w:sz w:val="24"/>
          <w:szCs w:val="24"/>
          <w:lang w:val="hy-AM"/>
        </w:rPr>
        <w:t xml:space="preserve">։ </w:t>
      </w:r>
    </w:p>
    <w:p w14:paraId="7A7B1081" w14:textId="3A4695D6" w:rsidR="006977C3" w:rsidRPr="006977C3" w:rsidRDefault="00EC1AD4" w:rsidP="006977C3">
      <w:pPr>
        <w:pStyle w:val="BodyText"/>
        <w:spacing w:after="0" w:line="360" w:lineRule="auto"/>
        <w:ind w:left="720" w:firstLine="709"/>
        <w:jc w:val="both"/>
        <w:rPr>
          <w:rFonts w:ascii="GHEA Grapalat" w:hAnsi="GHEA Grapalat"/>
          <w:sz w:val="24"/>
          <w:szCs w:val="24"/>
          <w:lang w:val="hy-AM"/>
        </w:rPr>
      </w:pPr>
      <w:r w:rsidRPr="00561DF6">
        <w:rPr>
          <w:rFonts w:ascii="GHEA Grapalat" w:hAnsi="GHEA Grapalat"/>
          <w:sz w:val="24"/>
          <w:szCs w:val="24"/>
          <w:lang w:val="hy-AM"/>
        </w:rPr>
        <w:t>Գ</w:t>
      </w:r>
      <w:r w:rsidRPr="00356862">
        <w:rPr>
          <w:rFonts w:ascii="GHEA Grapalat" w:hAnsi="GHEA Grapalat"/>
          <w:sz w:val="24"/>
          <w:szCs w:val="24"/>
          <w:lang w:val="hy-AM"/>
        </w:rPr>
        <w:t xml:space="preserve">նման վերջնական պայմանագիրը </w:t>
      </w:r>
      <w:r w:rsidRPr="00561DF6">
        <w:rPr>
          <w:rFonts w:ascii="GHEA Grapalat" w:hAnsi="GHEA Grapalat"/>
          <w:sz w:val="24"/>
          <w:szCs w:val="24"/>
          <w:lang w:val="hy-AM"/>
        </w:rPr>
        <w:t>նախատեսված է ստորագրել ս.թ. մայիսի 22-ին, որից</w:t>
      </w:r>
      <w:r w:rsidRPr="00656B9F">
        <w:rPr>
          <w:rFonts w:ascii="GHEA Grapalat" w:hAnsi="GHEA Grapalat"/>
          <w:sz w:val="24"/>
          <w:szCs w:val="24"/>
          <w:lang w:val="hy-AM"/>
        </w:rPr>
        <w:t xml:space="preserve"> </w:t>
      </w:r>
      <w:r w:rsidRPr="00561DF6">
        <w:rPr>
          <w:rFonts w:ascii="GHEA Grapalat" w:hAnsi="GHEA Grapalat"/>
          <w:sz w:val="24"/>
          <w:szCs w:val="24"/>
          <w:lang w:val="hy-AM"/>
        </w:rPr>
        <w:t>3</w:t>
      </w:r>
      <w:r w:rsidRPr="00656B9F">
        <w:rPr>
          <w:rFonts w:ascii="GHEA Grapalat" w:hAnsi="GHEA Grapalat"/>
          <w:sz w:val="24"/>
          <w:szCs w:val="24"/>
          <w:lang w:val="hy-AM"/>
        </w:rPr>
        <w:t xml:space="preserve"> օր առաջ պետք է փոխանցվի շենքի ձեռքբերման գումարի մնացած մասը։</w:t>
      </w:r>
    </w:p>
    <w:p w14:paraId="281FF031" w14:textId="77777777" w:rsidR="00DE31D1" w:rsidRDefault="00EC1AD4" w:rsidP="00EC1AD4">
      <w:pPr>
        <w:shd w:val="clear" w:color="auto" w:fill="FFFFFF"/>
        <w:spacing w:after="120" w:line="360" w:lineRule="auto"/>
        <w:ind w:left="706" w:firstLine="720"/>
        <w:jc w:val="both"/>
        <w:rPr>
          <w:rFonts w:ascii="GHEA Grapalat" w:eastAsia="Calibri" w:hAnsi="GHEA Grapalat" w:cs="Times New Roman"/>
          <w:sz w:val="24"/>
          <w:szCs w:val="24"/>
          <w:lang w:val="hy-AM"/>
        </w:rPr>
      </w:pPr>
      <w:r w:rsidRPr="00436A3D">
        <w:rPr>
          <w:rFonts w:ascii="GHEA Grapalat" w:eastAsia="Calibri" w:hAnsi="GHEA Grapalat" w:cs="Times New Roman"/>
          <w:sz w:val="24"/>
          <w:szCs w:val="24"/>
          <w:lang w:val="hy-AM"/>
        </w:rPr>
        <w:t xml:space="preserve">Նախագծով առաջարկվում է շենքը ձեռք բերելու համար նախատեսված գումարի մնացած մասի՝ </w:t>
      </w:r>
      <w:r w:rsidRPr="00711806">
        <w:rPr>
          <w:rFonts w:ascii="GHEA Grapalat" w:eastAsia="Calibri" w:hAnsi="GHEA Grapalat" w:cs="Times New Roman"/>
          <w:sz w:val="24"/>
          <w:szCs w:val="24"/>
          <w:lang w:val="hy-AM"/>
        </w:rPr>
        <w:t>20,947</w:t>
      </w:r>
      <w:r w:rsidRPr="00436A3D">
        <w:rPr>
          <w:rFonts w:ascii="GHEA Grapalat" w:eastAsia="Calibri" w:hAnsi="GHEA Grapalat" w:cs="Times New Roman"/>
          <w:sz w:val="24"/>
          <w:szCs w:val="24"/>
          <w:lang w:val="hy-AM"/>
        </w:rPr>
        <w:t>,470 (քսան միլիոն ին</w:t>
      </w:r>
      <w:r w:rsidRPr="00711806">
        <w:rPr>
          <w:rFonts w:ascii="GHEA Grapalat" w:eastAsia="Calibri" w:hAnsi="GHEA Grapalat" w:cs="Times New Roman"/>
          <w:sz w:val="24"/>
          <w:szCs w:val="24"/>
          <w:lang w:val="hy-AM"/>
        </w:rPr>
        <w:t>ը հարյուր քառասունյոթ</w:t>
      </w:r>
      <w:r w:rsidRPr="00436A3D">
        <w:rPr>
          <w:rFonts w:ascii="GHEA Grapalat" w:eastAsia="Calibri" w:hAnsi="GHEA Grapalat" w:cs="Times New Roman"/>
          <w:sz w:val="24"/>
          <w:szCs w:val="24"/>
          <w:lang w:val="hy-AM"/>
        </w:rPr>
        <w:t xml:space="preserve"> հազար չորս հարյուր յոթանասուն) եվրոյին համարժեք դրամի տրամադրում: Վերոնշյալ գումարը ներառում է գործարքի իրականացման համար անհրաժեշտ նոտարական ծառայությունների վճարը՝ շենքի արժեքի շուրջ 1.1%-ը։ </w:t>
      </w:r>
    </w:p>
    <w:p w14:paraId="19D31678" w14:textId="5F03FFBD" w:rsidR="00EC1AD4" w:rsidRDefault="00DE31D1" w:rsidP="00EC1AD4">
      <w:pPr>
        <w:shd w:val="clear" w:color="auto" w:fill="FFFFFF"/>
        <w:spacing w:after="120" w:line="360" w:lineRule="auto"/>
        <w:ind w:left="706" w:firstLine="720"/>
        <w:jc w:val="both"/>
        <w:rPr>
          <w:rFonts w:ascii="GHEA Grapalat" w:eastAsia="Calibri" w:hAnsi="GHEA Grapalat" w:cs="Times New Roman"/>
          <w:sz w:val="24"/>
          <w:szCs w:val="24"/>
          <w:lang w:val="hy-AM"/>
        </w:rPr>
      </w:pPr>
      <w:r w:rsidRPr="00711806">
        <w:rPr>
          <w:rFonts w:ascii="GHEA Grapalat" w:eastAsia="Calibri" w:hAnsi="GHEA Grapalat" w:cs="Times New Roman"/>
          <w:sz w:val="24"/>
          <w:szCs w:val="24"/>
          <w:lang w:val="hy-AM"/>
        </w:rPr>
        <w:lastRenderedPageBreak/>
        <w:t>Ընդհանուր գումարի մեջ ն</w:t>
      </w:r>
      <w:r w:rsidR="006977C3" w:rsidRPr="00711806">
        <w:rPr>
          <w:rFonts w:ascii="GHEA Grapalat" w:eastAsia="Calibri" w:hAnsi="GHEA Grapalat" w:cs="Times New Roman"/>
          <w:sz w:val="24"/>
          <w:szCs w:val="24"/>
          <w:lang w:val="hy-AM"/>
        </w:rPr>
        <w:t xml:space="preserve">ախատեսվում էր </w:t>
      </w:r>
      <w:r w:rsidRPr="00711806">
        <w:rPr>
          <w:rFonts w:ascii="GHEA Grapalat" w:eastAsia="Calibri" w:hAnsi="GHEA Grapalat" w:cs="Times New Roman"/>
          <w:sz w:val="24"/>
          <w:szCs w:val="24"/>
          <w:lang w:val="hy-AM"/>
        </w:rPr>
        <w:t>ներառել</w:t>
      </w:r>
      <w:r w:rsidR="006977C3" w:rsidRPr="00711806">
        <w:rPr>
          <w:rFonts w:ascii="GHEA Grapalat" w:eastAsia="Calibri" w:hAnsi="GHEA Grapalat" w:cs="Times New Roman"/>
          <w:sz w:val="24"/>
          <w:szCs w:val="24"/>
          <w:lang w:val="hy-AM"/>
        </w:rPr>
        <w:t xml:space="preserve"> իրավունքի գրանցման </w:t>
      </w:r>
      <w:r w:rsidRPr="00711806">
        <w:rPr>
          <w:rFonts w:ascii="GHEA Grapalat" w:eastAsia="Calibri" w:hAnsi="GHEA Grapalat" w:cs="Times New Roman"/>
          <w:sz w:val="24"/>
          <w:szCs w:val="24"/>
          <w:lang w:val="hy-AM"/>
        </w:rPr>
        <w:t>պ</w:t>
      </w:r>
      <w:r w:rsidR="006977C3" w:rsidRPr="00711806">
        <w:rPr>
          <w:rFonts w:ascii="GHEA Grapalat" w:eastAsia="Calibri" w:hAnsi="GHEA Grapalat" w:cs="Times New Roman"/>
          <w:sz w:val="24"/>
          <w:szCs w:val="24"/>
          <w:lang w:val="hy-AM"/>
        </w:rPr>
        <w:t>ետական տուրք</w:t>
      </w:r>
      <w:r w:rsidRPr="00711806">
        <w:rPr>
          <w:rFonts w:ascii="GHEA Grapalat" w:eastAsia="Calibri" w:hAnsi="GHEA Grapalat" w:cs="Times New Roman"/>
          <w:sz w:val="24"/>
          <w:szCs w:val="24"/>
          <w:lang w:val="hy-AM"/>
        </w:rPr>
        <w:t>՝</w:t>
      </w:r>
      <w:r w:rsidR="006977C3" w:rsidRPr="00711806">
        <w:rPr>
          <w:rFonts w:ascii="GHEA Grapalat" w:eastAsia="Calibri" w:hAnsi="GHEA Grapalat" w:cs="Times New Roman"/>
          <w:sz w:val="24"/>
          <w:szCs w:val="24"/>
          <w:lang w:val="hy-AM"/>
        </w:rPr>
        <w:t xml:space="preserve"> ընդհանուր գումարի 6.4</w:t>
      </w:r>
      <w:r w:rsidR="006977C3" w:rsidRPr="00436A3D">
        <w:rPr>
          <w:rFonts w:ascii="GHEA Grapalat" w:eastAsia="Calibri" w:hAnsi="GHEA Grapalat" w:cs="Times New Roman"/>
          <w:sz w:val="24"/>
          <w:szCs w:val="24"/>
          <w:lang w:val="hy-AM"/>
        </w:rPr>
        <w:t>%-</w:t>
      </w:r>
      <w:r w:rsidR="006977C3" w:rsidRPr="00711806">
        <w:rPr>
          <w:rFonts w:ascii="GHEA Grapalat" w:eastAsia="Calibri" w:hAnsi="GHEA Grapalat" w:cs="Times New Roman"/>
          <w:sz w:val="24"/>
          <w:szCs w:val="24"/>
          <w:lang w:val="hy-AM"/>
        </w:rPr>
        <w:t>ի չափով, որը</w:t>
      </w:r>
      <w:r w:rsidR="00711806" w:rsidRPr="00711806">
        <w:rPr>
          <w:rFonts w:ascii="GHEA Grapalat" w:eastAsia="Calibri" w:hAnsi="GHEA Grapalat" w:cs="Times New Roman"/>
          <w:sz w:val="24"/>
          <w:szCs w:val="24"/>
          <w:lang w:val="hy-AM"/>
        </w:rPr>
        <w:t>,</w:t>
      </w:r>
      <w:r w:rsidR="006977C3" w:rsidRPr="00711806">
        <w:rPr>
          <w:rFonts w:ascii="GHEA Grapalat" w:eastAsia="Calibri" w:hAnsi="GHEA Grapalat" w:cs="Times New Roman"/>
          <w:sz w:val="24"/>
          <w:szCs w:val="24"/>
          <w:lang w:val="hy-AM"/>
        </w:rPr>
        <w:t xml:space="preserve"> սակայն</w:t>
      </w:r>
      <w:r w:rsidR="00711806" w:rsidRPr="00711806">
        <w:rPr>
          <w:rFonts w:ascii="GHEA Grapalat" w:eastAsia="Calibri" w:hAnsi="GHEA Grapalat" w:cs="Times New Roman"/>
          <w:sz w:val="24"/>
          <w:szCs w:val="24"/>
          <w:lang w:val="hy-AM"/>
        </w:rPr>
        <w:t>,</w:t>
      </w:r>
      <w:r w:rsidR="006977C3" w:rsidRPr="00711806">
        <w:rPr>
          <w:rFonts w:ascii="GHEA Grapalat" w:eastAsia="Calibri" w:hAnsi="GHEA Grapalat" w:cs="Times New Roman"/>
          <w:sz w:val="24"/>
          <w:szCs w:val="24"/>
          <w:lang w:val="hy-AM"/>
        </w:rPr>
        <w:t xml:space="preserve"> դ</w:t>
      </w:r>
      <w:r w:rsidR="00EC1AD4" w:rsidRPr="00436A3D">
        <w:rPr>
          <w:rFonts w:ascii="GHEA Grapalat" w:eastAsia="Calibri" w:hAnsi="GHEA Grapalat" w:cs="Times New Roman"/>
          <w:sz w:val="24"/>
          <w:szCs w:val="24"/>
          <w:lang w:val="hy-AM"/>
        </w:rPr>
        <w:t>եսպանության ջանքերով</w:t>
      </w:r>
      <w:r w:rsidR="00711806" w:rsidRPr="00711806">
        <w:rPr>
          <w:rFonts w:ascii="GHEA Grapalat" w:eastAsia="Calibri" w:hAnsi="GHEA Grapalat" w:cs="Times New Roman"/>
          <w:sz w:val="24"/>
          <w:szCs w:val="24"/>
          <w:lang w:val="hy-AM"/>
        </w:rPr>
        <w:t>`</w:t>
      </w:r>
      <w:r w:rsidR="00EC1AD4" w:rsidRPr="00436A3D">
        <w:rPr>
          <w:rFonts w:ascii="GHEA Grapalat" w:eastAsia="Calibri" w:hAnsi="GHEA Grapalat" w:cs="Times New Roman"/>
          <w:sz w:val="24"/>
          <w:szCs w:val="24"/>
          <w:lang w:val="hy-AM"/>
        </w:rPr>
        <w:t xml:space="preserve"> Ֆրանսիայի էկոնոմիկայի և ֆինանսների նախարարության և նոտարական գրասենյակի միջև տեղի ունեցած քննարկումների </w:t>
      </w:r>
      <w:r w:rsidR="00711806">
        <w:rPr>
          <w:rFonts w:ascii="GHEA Grapalat" w:eastAsia="Calibri" w:hAnsi="GHEA Grapalat" w:cs="Times New Roman"/>
          <w:sz w:val="24"/>
          <w:szCs w:val="24"/>
          <w:lang w:val="hy-AM"/>
        </w:rPr>
        <w:t>արդյունքներով</w:t>
      </w:r>
      <w:r w:rsidRPr="00711806">
        <w:rPr>
          <w:rFonts w:ascii="GHEA Grapalat" w:eastAsia="Calibri" w:hAnsi="GHEA Grapalat" w:cs="Times New Roman"/>
          <w:sz w:val="24"/>
          <w:szCs w:val="24"/>
          <w:lang w:val="hy-AM"/>
        </w:rPr>
        <w:t xml:space="preserve"> </w:t>
      </w:r>
      <w:r w:rsidR="00EC1AD4" w:rsidRPr="00436A3D">
        <w:rPr>
          <w:rFonts w:ascii="GHEA Grapalat" w:eastAsia="Calibri" w:hAnsi="GHEA Grapalat" w:cs="Times New Roman"/>
          <w:sz w:val="24"/>
          <w:szCs w:val="24"/>
          <w:lang w:val="hy-AM"/>
        </w:rPr>
        <w:t>չի ներառ</w:t>
      </w:r>
      <w:r w:rsidR="00711806">
        <w:rPr>
          <w:rFonts w:ascii="GHEA Grapalat" w:eastAsia="Calibri" w:hAnsi="GHEA Grapalat" w:cs="Times New Roman"/>
          <w:sz w:val="24"/>
          <w:szCs w:val="24"/>
          <w:lang w:val="hy-AM"/>
        </w:rPr>
        <w:t>վ</w:t>
      </w:r>
      <w:r w:rsidRPr="00711806">
        <w:rPr>
          <w:rFonts w:ascii="GHEA Grapalat" w:eastAsia="Calibri" w:hAnsi="GHEA Grapalat" w:cs="Times New Roman"/>
          <w:sz w:val="24"/>
          <w:szCs w:val="24"/>
          <w:lang w:val="hy-AM"/>
        </w:rPr>
        <w:t>ել</w:t>
      </w:r>
      <w:r w:rsidR="00EC1AD4" w:rsidRPr="00436A3D">
        <w:rPr>
          <w:rFonts w:ascii="GHEA Grapalat" w:eastAsia="Calibri" w:hAnsi="GHEA Grapalat" w:cs="Times New Roman"/>
          <w:sz w:val="24"/>
          <w:szCs w:val="24"/>
          <w:lang w:val="hy-AM"/>
        </w:rPr>
        <w:t>։</w:t>
      </w:r>
    </w:p>
    <w:p w14:paraId="3776DEC9" w14:textId="77777777" w:rsidR="00711806" w:rsidRPr="00436A3D" w:rsidRDefault="00711806" w:rsidP="00EC1AD4">
      <w:pPr>
        <w:shd w:val="clear" w:color="auto" w:fill="FFFFFF"/>
        <w:spacing w:after="120" w:line="360" w:lineRule="auto"/>
        <w:ind w:left="706" w:firstLine="720"/>
        <w:jc w:val="both"/>
        <w:rPr>
          <w:rFonts w:ascii="GHEA Grapalat" w:eastAsia="Calibri" w:hAnsi="GHEA Grapalat" w:cs="Times New Roman"/>
          <w:sz w:val="24"/>
          <w:szCs w:val="24"/>
          <w:lang w:val="hy-AM"/>
        </w:rPr>
      </w:pPr>
    </w:p>
    <w:p w14:paraId="5211B0BD" w14:textId="57AE3FC4" w:rsidR="00EC1AD4" w:rsidRPr="00436A3D" w:rsidRDefault="00EC1AD4" w:rsidP="00711806">
      <w:pPr>
        <w:pStyle w:val="ListParagraph"/>
        <w:numPr>
          <w:ilvl w:val="0"/>
          <w:numId w:val="15"/>
        </w:numPr>
        <w:shd w:val="clear" w:color="auto" w:fill="FFFFFF"/>
        <w:spacing w:after="120" w:line="360" w:lineRule="auto"/>
        <w:ind w:left="1080"/>
        <w:contextualSpacing w:val="0"/>
        <w:jc w:val="center"/>
        <w:rPr>
          <w:rFonts w:ascii="GHEA Grapalat" w:eastAsia="Calibri" w:hAnsi="GHEA Grapalat" w:cs="Times New Roman"/>
          <w:sz w:val="24"/>
          <w:szCs w:val="24"/>
          <w:lang w:val="hy-AM"/>
        </w:rPr>
      </w:pPr>
      <w:r w:rsidRPr="00436A3D">
        <w:rPr>
          <w:rFonts w:ascii="GHEA Grapalat" w:eastAsia="Calibri" w:hAnsi="GHEA Grapalat" w:cs="Times New Roman"/>
          <w:sz w:val="24"/>
          <w:szCs w:val="24"/>
          <w:lang w:val="hy-AM"/>
        </w:rPr>
        <w:t>Նախագծի մշակման գործընթացում ներգրավված ինստիտուտները և անձինք</w:t>
      </w:r>
    </w:p>
    <w:p w14:paraId="0BB636E1" w14:textId="664D98CA" w:rsidR="00EC1AD4" w:rsidRDefault="00EC1AD4" w:rsidP="00EC1AD4">
      <w:pPr>
        <w:shd w:val="clear" w:color="auto" w:fill="FFFFFF"/>
        <w:spacing w:after="120" w:line="360" w:lineRule="auto"/>
        <w:ind w:firstLine="709"/>
        <w:jc w:val="both"/>
        <w:rPr>
          <w:rFonts w:ascii="GHEA Grapalat" w:eastAsia="Calibri" w:hAnsi="GHEA Grapalat" w:cs="Times New Roman"/>
          <w:sz w:val="24"/>
          <w:szCs w:val="24"/>
          <w:lang w:val="hy-AM"/>
        </w:rPr>
      </w:pPr>
      <w:r w:rsidRPr="00436A3D">
        <w:rPr>
          <w:rFonts w:ascii="GHEA Grapalat" w:eastAsia="Calibri" w:hAnsi="GHEA Grapalat" w:cs="Times New Roman"/>
          <w:sz w:val="24"/>
          <w:szCs w:val="24"/>
          <w:lang w:val="hy-AM"/>
        </w:rPr>
        <w:t>Նախագիծը մշակվել է ՀՀ արտաքին գործերի նախարարության կողմից:</w:t>
      </w:r>
    </w:p>
    <w:p w14:paraId="49EB5A12" w14:textId="77777777" w:rsidR="00711806" w:rsidRPr="00436A3D" w:rsidRDefault="00711806" w:rsidP="00EC1AD4">
      <w:pPr>
        <w:shd w:val="clear" w:color="auto" w:fill="FFFFFF"/>
        <w:spacing w:after="120" w:line="360" w:lineRule="auto"/>
        <w:ind w:firstLine="709"/>
        <w:jc w:val="both"/>
        <w:rPr>
          <w:rFonts w:ascii="GHEA Grapalat" w:eastAsia="Calibri" w:hAnsi="GHEA Grapalat" w:cs="Times New Roman"/>
          <w:sz w:val="24"/>
          <w:szCs w:val="24"/>
          <w:lang w:val="hy-AM"/>
        </w:rPr>
      </w:pPr>
    </w:p>
    <w:p w14:paraId="6863FEA6" w14:textId="77777777" w:rsidR="00EC1AD4" w:rsidRPr="00436A3D" w:rsidRDefault="00EC1AD4" w:rsidP="00711806">
      <w:pPr>
        <w:pStyle w:val="ListParagraph"/>
        <w:numPr>
          <w:ilvl w:val="0"/>
          <w:numId w:val="15"/>
        </w:numPr>
        <w:shd w:val="clear" w:color="auto" w:fill="FFFFFF"/>
        <w:spacing w:after="120" w:line="360" w:lineRule="auto"/>
        <w:ind w:left="706" w:firstLine="0"/>
        <w:contextualSpacing w:val="0"/>
        <w:jc w:val="center"/>
        <w:rPr>
          <w:rFonts w:ascii="GHEA Grapalat" w:eastAsia="Calibri" w:hAnsi="GHEA Grapalat" w:cs="Times New Roman"/>
          <w:sz w:val="24"/>
          <w:szCs w:val="24"/>
          <w:lang w:val="hy-AM"/>
        </w:rPr>
      </w:pPr>
      <w:r w:rsidRPr="00436A3D">
        <w:rPr>
          <w:rFonts w:ascii="GHEA Grapalat" w:eastAsia="Calibri" w:hAnsi="GHEA Grapalat" w:cs="Times New Roman"/>
          <w:sz w:val="24"/>
          <w:szCs w:val="24"/>
          <w:lang w:val="hy-AM"/>
        </w:rPr>
        <w:t>Նախագծի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w:t>
      </w:r>
    </w:p>
    <w:p w14:paraId="5F2D06E3" w14:textId="64EB3276" w:rsidR="00EC1AD4" w:rsidRDefault="00EC1AD4" w:rsidP="00EC1AD4">
      <w:pPr>
        <w:shd w:val="clear" w:color="auto" w:fill="FFFFFF"/>
        <w:spacing w:after="120" w:line="360" w:lineRule="auto"/>
        <w:ind w:left="706" w:firstLine="720"/>
        <w:jc w:val="both"/>
        <w:rPr>
          <w:rFonts w:ascii="GHEA Grapalat" w:eastAsia="Calibri" w:hAnsi="GHEA Grapalat" w:cs="Times New Roman"/>
          <w:sz w:val="24"/>
          <w:szCs w:val="24"/>
          <w:lang w:val="hy-AM"/>
        </w:rPr>
      </w:pPr>
      <w:r w:rsidRPr="00436A3D">
        <w:rPr>
          <w:rFonts w:ascii="GHEA Grapalat" w:eastAsia="Calibri" w:hAnsi="GHEA Grapalat" w:cs="Times New Roman"/>
          <w:sz w:val="24"/>
          <w:szCs w:val="24"/>
          <w:lang w:val="hy-AM"/>
        </w:rPr>
        <w:t>Նախագծի ընդունման կապակցությամբ պետական բյուջեում առաջանալու է ծախս՝ պայմանագրում նշված գումարի չափով:</w:t>
      </w:r>
    </w:p>
    <w:p w14:paraId="2DFBD579" w14:textId="77777777" w:rsidR="00711806" w:rsidRDefault="00711806" w:rsidP="00EC1AD4">
      <w:pPr>
        <w:shd w:val="clear" w:color="auto" w:fill="FFFFFF"/>
        <w:spacing w:after="120" w:line="360" w:lineRule="auto"/>
        <w:ind w:left="706" w:firstLine="720"/>
        <w:jc w:val="both"/>
        <w:rPr>
          <w:rFonts w:ascii="GHEA Grapalat" w:eastAsia="Calibri" w:hAnsi="GHEA Grapalat" w:cs="Times New Roman"/>
          <w:sz w:val="24"/>
          <w:szCs w:val="24"/>
          <w:lang w:val="hy-AM"/>
        </w:rPr>
      </w:pPr>
    </w:p>
    <w:p w14:paraId="5D6E1179" w14:textId="010E6B42" w:rsidR="00EC1AD4" w:rsidRPr="00436A3D" w:rsidRDefault="00EC1AD4" w:rsidP="00711806">
      <w:pPr>
        <w:pStyle w:val="ListParagraph"/>
        <w:numPr>
          <w:ilvl w:val="0"/>
          <w:numId w:val="15"/>
        </w:numPr>
        <w:shd w:val="clear" w:color="auto" w:fill="FFFFFF"/>
        <w:spacing w:after="0" w:line="360" w:lineRule="auto"/>
        <w:ind w:left="1080"/>
        <w:jc w:val="center"/>
        <w:rPr>
          <w:rFonts w:ascii="GHEA Grapalat" w:eastAsia="Calibri" w:hAnsi="GHEA Grapalat" w:cs="Times New Roman"/>
          <w:sz w:val="24"/>
          <w:szCs w:val="24"/>
          <w:lang w:val="hy-AM"/>
        </w:rPr>
      </w:pPr>
      <w:r w:rsidRPr="00436A3D">
        <w:rPr>
          <w:rFonts w:ascii="GHEA Grapalat" w:eastAsia="Calibri" w:hAnsi="GHEA Grapalat" w:cs="Times New Roman"/>
          <w:sz w:val="24"/>
          <w:szCs w:val="24"/>
          <w:lang w:val="hy-AM"/>
        </w:rPr>
        <w:t>Նախագծի ընդունման կապակցությամբ այլ իրավական ակտերի ընդունման անհրաժեշտության մասին</w:t>
      </w:r>
    </w:p>
    <w:p w14:paraId="62A13515" w14:textId="33E46DA0" w:rsidR="00EC1AD4" w:rsidRDefault="00EC1AD4" w:rsidP="00EC1AD4">
      <w:pPr>
        <w:shd w:val="clear" w:color="auto" w:fill="FFFFFF"/>
        <w:spacing w:after="120" w:line="360" w:lineRule="auto"/>
        <w:ind w:left="720" w:firstLine="720"/>
        <w:jc w:val="both"/>
        <w:rPr>
          <w:rFonts w:ascii="GHEA Grapalat" w:eastAsia="Calibri" w:hAnsi="GHEA Grapalat" w:cs="Times New Roman"/>
          <w:sz w:val="24"/>
          <w:szCs w:val="24"/>
          <w:lang w:val="hy-AM"/>
        </w:rPr>
      </w:pPr>
      <w:r w:rsidRPr="00436A3D">
        <w:rPr>
          <w:rFonts w:ascii="GHEA Grapalat" w:eastAsia="Calibri" w:hAnsi="GHEA Grapalat" w:cs="Times New Roman"/>
          <w:sz w:val="24"/>
          <w:szCs w:val="24"/>
          <w:lang w:val="hy-AM"/>
        </w:rPr>
        <w:t>Նախագծի ընդունման կապակցությամբ այլ իրավական ակտերի ընդունման անհրաժեշտություն չկա:</w:t>
      </w:r>
    </w:p>
    <w:p w14:paraId="5D4E4F5E" w14:textId="77777777" w:rsidR="00711806" w:rsidRPr="00436A3D" w:rsidRDefault="00711806" w:rsidP="00EC1AD4">
      <w:pPr>
        <w:shd w:val="clear" w:color="auto" w:fill="FFFFFF"/>
        <w:spacing w:after="120" w:line="360" w:lineRule="auto"/>
        <w:ind w:left="720" w:firstLine="720"/>
        <w:jc w:val="both"/>
        <w:rPr>
          <w:rFonts w:ascii="GHEA Grapalat" w:eastAsia="Calibri" w:hAnsi="GHEA Grapalat" w:cs="Times New Roman"/>
          <w:sz w:val="24"/>
          <w:szCs w:val="24"/>
          <w:lang w:val="hy-AM"/>
        </w:rPr>
      </w:pPr>
    </w:p>
    <w:p w14:paraId="5D7E5692" w14:textId="26B2C962" w:rsidR="00EC1AD4" w:rsidRPr="00100909" w:rsidRDefault="00EC1AD4" w:rsidP="00711806">
      <w:pPr>
        <w:pStyle w:val="ListParagraph"/>
        <w:numPr>
          <w:ilvl w:val="0"/>
          <w:numId w:val="15"/>
        </w:numPr>
        <w:shd w:val="clear" w:color="auto" w:fill="FFFFFF"/>
        <w:spacing w:after="0" w:line="360" w:lineRule="auto"/>
        <w:ind w:left="1080"/>
        <w:jc w:val="center"/>
        <w:rPr>
          <w:rFonts w:ascii="GHEA Grapalat" w:hAnsi="GHEA Grapalat"/>
          <w:bCs/>
          <w:spacing w:val="-6"/>
          <w:sz w:val="24"/>
          <w:szCs w:val="24"/>
          <w:lang w:val="hy-AM"/>
        </w:rPr>
      </w:pPr>
      <w:r w:rsidRPr="00436A3D">
        <w:rPr>
          <w:rFonts w:ascii="GHEA Grapalat" w:eastAsia="Calibri" w:hAnsi="GHEA Grapalat" w:cs="Times New Roman"/>
          <w:sz w:val="24"/>
          <w:szCs w:val="24"/>
          <w:lang w:val="hy-AM"/>
        </w:rPr>
        <w:t>Կապը ռազմավարական փաստաթղթերի հետ</w:t>
      </w:r>
    </w:p>
    <w:p w14:paraId="24D61C70" w14:textId="52CC071D" w:rsidR="00057819" w:rsidRPr="00711806" w:rsidRDefault="00EC1AD4" w:rsidP="00EC1AD4">
      <w:pPr>
        <w:rPr>
          <w:lang w:val="hy-AM"/>
        </w:rPr>
      </w:pPr>
      <w:r w:rsidRPr="00436A3D">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ab/>
      </w:r>
      <w:r w:rsidRPr="00436A3D">
        <w:rPr>
          <w:rFonts w:ascii="GHEA Grapalat" w:eastAsia="Calibri" w:hAnsi="GHEA Grapalat" w:cs="Times New Roman"/>
          <w:sz w:val="24"/>
          <w:szCs w:val="24"/>
          <w:lang w:val="hy-AM"/>
        </w:rPr>
        <w:t>Որոշման նախագիծը համահունչ է ՀՀ Կառավարության 2021-2026 ծրագրի 6.7 կետով սահմանված</w:t>
      </w:r>
      <w:r w:rsidRPr="00656B9F">
        <w:rPr>
          <w:rFonts w:ascii="GHEA Grapalat" w:hAnsi="GHEA Grapalat" w:cs="Courier New"/>
          <w:sz w:val="24"/>
          <w:szCs w:val="24"/>
          <w:shd w:val="clear" w:color="auto" w:fill="FFFFFF"/>
          <w:lang w:val="hy-AM"/>
        </w:rPr>
        <w:t xml:space="preserve"> նպատակին:</w:t>
      </w:r>
    </w:p>
    <w:sectPr w:rsidR="00057819" w:rsidRPr="00711806" w:rsidSect="003341A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Arial Narrow"/>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0"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2"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abstractNum w:abstractNumId="14" w15:restartNumberingAfterBreak="0">
    <w:nsid w:val="6AB57045"/>
    <w:multiLevelType w:val="hybridMultilevel"/>
    <w:tmpl w:val="79AAD562"/>
    <w:lvl w:ilvl="0" w:tplc="D6C2889E">
      <w:start w:val="2"/>
      <w:numFmt w:val="decimal"/>
      <w:lvlText w:val="%1."/>
      <w:lvlJc w:val="left"/>
      <w:pPr>
        <w:ind w:left="1070" w:hanging="360"/>
      </w:pPr>
      <w:rPr>
        <w:rFonts w:eastAsia="GHEA Grapalat" w:cs="GHEA Grapalat" w:hint="default"/>
        <w:color w:val="00000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abstractNumId w:val="11"/>
  </w:num>
  <w:num w:numId="2">
    <w:abstractNumId w:val="9"/>
  </w:num>
  <w:num w:numId="3">
    <w:abstractNumId w:val="4"/>
  </w:num>
  <w:num w:numId="4">
    <w:abstractNumId w:val="6"/>
  </w:num>
  <w:num w:numId="5">
    <w:abstractNumId w:val="10"/>
  </w:num>
  <w:num w:numId="6">
    <w:abstractNumId w:val="7"/>
  </w:num>
  <w:num w:numId="7">
    <w:abstractNumId w:val="3"/>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2"/>
  </w:num>
  <w:num w:numId="12">
    <w:abstractNumId w:val="5"/>
  </w:num>
  <w:num w:numId="13">
    <w:abstractNumId w:val="0"/>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D02"/>
    <w:rsid w:val="000130FD"/>
    <w:rsid w:val="000174AF"/>
    <w:rsid w:val="0005656F"/>
    <w:rsid w:val="00057819"/>
    <w:rsid w:val="0008561E"/>
    <w:rsid w:val="00087675"/>
    <w:rsid w:val="00102C62"/>
    <w:rsid w:val="00106D02"/>
    <w:rsid w:val="0011104C"/>
    <w:rsid w:val="00154AFB"/>
    <w:rsid w:val="0015646D"/>
    <w:rsid w:val="00161D6C"/>
    <w:rsid w:val="001766F0"/>
    <w:rsid w:val="00177B78"/>
    <w:rsid w:val="00191CB0"/>
    <w:rsid w:val="00192F7C"/>
    <w:rsid w:val="001C6671"/>
    <w:rsid w:val="00210BCD"/>
    <w:rsid w:val="00211380"/>
    <w:rsid w:val="0021459F"/>
    <w:rsid w:val="002209CE"/>
    <w:rsid w:val="00221401"/>
    <w:rsid w:val="0023295A"/>
    <w:rsid w:val="002519D3"/>
    <w:rsid w:val="00271C58"/>
    <w:rsid w:val="002720C8"/>
    <w:rsid w:val="00274174"/>
    <w:rsid w:val="00274D6C"/>
    <w:rsid w:val="00280153"/>
    <w:rsid w:val="00281C1D"/>
    <w:rsid w:val="0029472E"/>
    <w:rsid w:val="002A37BC"/>
    <w:rsid w:val="002A3921"/>
    <w:rsid w:val="002A4123"/>
    <w:rsid w:val="002C43E4"/>
    <w:rsid w:val="002D1009"/>
    <w:rsid w:val="002D14EF"/>
    <w:rsid w:val="002D2183"/>
    <w:rsid w:val="002D30F9"/>
    <w:rsid w:val="002F2F2D"/>
    <w:rsid w:val="003106B8"/>
    <w:rsid w:val="003341AC"/>
    <w:rsid w:val="00356862"/>
    <w:rsid w:val="00365829"/>
    <w:rsid w:val="00386BE0"/>
    <w:rsid w:val="00395591"/>
    <w:rsid w:val="003964CF"/>
    <w:rsid w:val="003A0847"/>
    <w:rsid w:val="003B0F69"/>
    <w:rsid w:val="003C0152"/>
    <w:rsid w:val="003C3759"/>
    <w:rsid w:val="003D28CC"/>
    <w:rsid w:val="003D4A24"/>
    <w:rsid w:val="004040D9"/>
    <w:rsid w:val="004111E0"/>
    <w:rsid w:val="00442F4C"/>
    <w:rsid w:val="00481000"/>
    <w:rsid w:val="00482401"/>
    <w:rsid w:val="004F4413"/>
    <w:rsid w:val="004F7C96"/>
    <w:rsid w:val="0050144F"/>
    <w:rsid w:val="00513476"/>
    <w:rsid w:val="00565BD0"/>
    <w:rsid w:val="00567884"/>
    <w:rsid w:val="00605BDB"/>
    <w:rsid w:val="00616722"/>
    <w:rsid w:val="00636AF9"/>
    <w:rsid w:val="00656B9F"/>
    <w:rsid w:val="00673DCA"/>
    <w:rsid w:val="00677437"/>
    <w:rsid w:val="006977C3"/>
    <w:rsid w:val="006A3C87"/>
    <w:rsid w:val="006C32CF"/>
    <w:rsid w:val="006D7FFC"/>
    <w:rsid w:val="006E48A2"/>
    <w:rsid w:val="006E7FB8"/>
    <w:rsid w:val="00711806"/>
    <w:rsid w:val="00726EA5"/>
    <w:rsid w:val="00742871"/>
    <w:rsid w:val="0074567B"/>
    <w:rsid w:val="007516AD"/>
    <w:rsid w:val="00755435"/>
    <w:rsid w:val="00756290"/>
    <w:rsid w:val="00773E7B"/>
    <w:rsid w:val="007817CA"/>
    <w:rsid w:val="007C628F"/>
    <w:rsid w:val="007D2254"/>
    <w:rsid w:val="00816E79"/>
    <w:rsid w:val="00820ECF"/>
    <w:rsid w:val="00822125"/>
    <w:rsid w:val="0082414C"/>
    <w:rsid w:val="008357B5"/>
    <w:rsid w:val="00855FC6"/>
    <w:rsid w:val="008665FE"/>
    <w:rsid w:val="008729BD"/>
    <w:rsid w:val="00897B84"/>
    <w:rsid w:val="0091210C"/>
    <w:rsid w:val="00914861"/>
    <w:rsid w:val="00934BA3"/>
    <w:rsid w:val="00941B76"/>
    <w:rsid w:val="009B03C1"/>
    <w:rsid w:val="009F2CD3"/>
    <w:rsid w:val="009F46C0"/>
    <w:rsid w:val="009F72E9"/>
    <w:rsid w:val="00A02215"/>
    <w:rsid w:val="00A07641"/>
    <w:rsid w:val="00A70D77"/>
    <w:rsid w:val="00A970AF"/>
    <w:rsid w:val="00A97AE1"/>
    <w:rsid w:val="00AC1A5A"/>
    <w:rsid w:val="00AD4380"/>
    <w:rsid w:val="00B67C0E"/>
    <w:rsid w:val="00B832D0"/>
    <w:rsid w:val="00BA6B58"/>
    <w:rsid w:val="00BD6B75"/>
    <w:rsid w:val="00BE15A7"/>
    <w:rsid w:val="00BE3FF5"/>
    <w:rsid w:val="00C01633"/>
    <w:rsid w:val="00C05367"/>
    <w:rsid w:val="00C128C0"/>
    <w:rsid w:val="00C15209"/>
    <w:rsid w:val="00C21C6E"/>
    <w:rsid w:val="00C234D7"/>
    <w:rsid w:val="00C37367"/>
    <w:rsid w:val="00C45946"/>
    <w:rsid w:val="00C476EC"/>
    <w:rsid w:val="00C5704C"/>
    <w:rsid w:val="00C61AD5"/>
    <w:rsid w:val="00C63F90"/>
    <w:rsid w:val="00CA4B69"/>
    <w:rsid w:val="00CE52C8"/>
    <w:rsid w:val="00CF449C"/>
    <w:rsid w:val="00D06120"/>
    <w:rsid w:val="00D07AFA"/>
    <w:rsid w:val="00D71B8C"/>
    <w:rsid w:val="00DB5EE0"/>
    <w:rsid w:val="00DC1DC2"/>
    <w:rsid w:val="00DE31D1"/>
    <w:rsid w:val="00EC1AD4"/>
    <w:rsid w:val="00ED1EAE"/>
    <w:rsid w:val="00F25A70"/>
    <w:rsid w:val="00F321FA"/>
    <w:rsid w:val="00F33ED0"/>
    <w:rsid w:val="00F529BC"/>
    <w:rsid w:val="00F65443"/>
    <w:rsid w:val="00F752CF"/>
    <w:rsid w:val="00F83217"/>
    <w:rsid w:val="00FA1989"/>
    <w:rsid w:val="00FA374E"/>
    <w:rsid w:val="00FD435C"/>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99"/>
    <w:qFormat/>
    <w:rsid w:val="003B0F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14861"/>
    <w:rPr>
      <w:rFonts w:ascii="Times New Roman" w:eastAsia="Times New Roman" w:hAnsi="Times New Roman" w:cs="Times New Roman"/>
      <w:sz w:val="24"/>
      <w:szCs w:val="24"/>
    </w:rPr>
  </w:style>
  <w:style w:type="paragraph" w:customStyle="1" w:styleId="mechtex">
    <w:name w:val="mechtex"/>
    <w:basedOn w:val="Normal"/>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 w:type="paragraph" w:styleId="NoSpacing">
    <w:name w:val="No Spacing"/>
    <w:uiPriority w:val="1"/>
    <w:qFormat/>
    <w:rsid w:val="00211380"/>
    <w:pPr>
      <w:spacing w:after="0" w:line="240" w:lineRule="auto"/>
    </w:pPr>
    <w:rPr>
      <w:lang w:val="fr-FR"/>
    </w:rPr>
  </w:style>
  <w:style w:type="paragraph" w:styleId="BodyText">
    <w:name w:val="Body Text"/>
    <w:basedOn w:val="Normal"/>
    <w:link w:val="BodyTextChar"/>
    <w:semiHidden/>
    <w:unhideWhenUsed/>
    <w:rsid w:val="00855FC6"/>
    <w:pPr>
      <w:spacing w:after="140"/>
    </w:pPr>
    <w:rPr>
      <w:rFonts w:ascii="Calibri" w:eastAsia="Calibri" w:hAnsi="Calibri" w:cs="Times New Roman"/>
      <w:lang w:val="ru-RU"/>
    </w:rPr>
  </w:style>
  <w:style w:type="character" w:customStyle="1" w:styleId="BodyTextChar">
    <w:name w:val="Body Text Char"/>
    <w:basedOn w:val="DefaultParagraphFont"/>
    <w:link w:val="BodyText"/>
    <w:semiHidden/>
    <w:rsid w:val="00855FC6"/>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1629236980">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ED970-6AFE-48B8-9775-6F46DC8D9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336</Words>
  <Characters>2441</Characters>
  <Application>Microsoft Office Word</Application>
  <DocSecurity>0</DocSecurity>
  <Lines>52</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Norashen3user</dc:creator>
  <cp:keywords>https://mul2-mfa.gov.am/tasks/730735/oneclick/7cf76098366ec1094218c1d3860aa96f438ef82eed450b984fe8b9f071b55f3a.docx?token=23e11d4a1739b148f5db3ec4b591189a</cp:keywords>
  <cp:lastModifiedBy>MIN</cp:lastModifiedBy>
  <cp:revision>12</cp:revision>
  <cp:lastPrinted>2024-02-07T11:25:00Z</cp:lastPrinted>
  <dcterms:created xsi:type="dcterms:W3CDTF">2024-04-25T10:59:00Z</dcterms:created>
  <dcterms:modified xsi:type="dcterms:W3CDTF">2024-05-13T11:15:00Z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bf118146704585efbdb7214b0b5470f241c7c86499936cfbb43b8be51bb77c47</vt:lpwstr>
  </property>
</Properties>
</file>