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6EA" w:rsidRPr="004D6C84" w:rsidRDefault="009F26EA" w:rsidP="00695E5E">
      <w:pPr>
        <w:spacing w:line="360" w:lineRule="auto"/>
        <w:jc w:val="center"/>
        <w:rPr>
          <w:rFonts w:ascii="GHEA Grapalat" w:hAnsi="GHEA Grapalat"/>
          <w:b/>
          <w:bCs/>
          <w:sz w:val="24"/>
          <w:szCs w:val="24"/>
          <w:lang w:val="hy-AM"/>
        </w:rPr>
      </w:pPr>
      <w:r w:rsidRPr="004D6C84">
        <w:rPr>
          <w:rFonts w:ascii="GHEA Grapalat" w:hAnsi="GHEA Grapalat"/>
          <w:b/>
          <w:bCs/>
          <w:sz w:val="24"/>
          <w:szCs w:val="24"/>
          <w:lang w:val="hy-AM"/>
        </w:rPr>
        <w:t>ԱՄՓՈՓԱԹԵՐԹ</w:t>
      </w:r>
    </w:p>
    <w:p w:rsidR="006F0083" w:rsidRPr="004D6C84" w:rsidRDefault="00DE31E1" w:rsidP="009B6346">
      <w:pPr>
        <w:tabs>
          <w:tab w:val="center" w:pos="-6480"/>
          <w:tab w:val="right" w:pos="8640"/>
        </w:tabs>
        <w:spacing w:line="360" w:lineRule="auto"/>
        <w:jc w:val="center"/>
        <w:rPr>
          <w:rFonts w:ascii="GHEA Grapalat" w:hAnsi="GHEA Grapalat"/>
          <w:b/>
          <w:sz w:val="24"/>
          <w:szCs w:val="24"/>
          <w:lang w:val="hy-AM"/>
        </w:rPr>
      </w:pPr>
      <w:r w:rsidRPr="004D6C84">
        <w:rPr>
          <w:rFonts w:ascii="Arial" w:hAnsi="Arial" w:cs="Arial"/>
          <w:b/>
          <w:bCs/>
          <w:sz w:val="24"/>
          <w:szCs w:val="24"/>
          <w:lang w:val="hy-AM"/>
        </w:rPr>
        <w:t> </w:t>
      </w:r>
      <w:r w:rsidR="009B6346" w:rsidRPr="004D6C84">
        <w:rPr>
          <w:rFonts w:ascii="GHEA Grapalat" w:hAnsi="GHEA Grapalat"/>
          <w:b/>
          <w:bCs/>
          <w:sz w:val="24"/>
          <w:szCs w:val="24"/>
          <w:lang w:val="hy-AM"/>
        </w:rPr>
        <w:t>«ՀԱՅԱՍՏԱՆԻ ՀԱՆՐԱՊԵՏՈՒԹՅԱՆ 2024 ԹՎԱԿԱՆԻ ՊԵՏԱԿԱՆ ԲՅՈՒՋԵԻ ՄԱՍԻՆ» ՕՐԵՆՔՈՒՄ ՎԵՐԱԲԱՇԽՈՒՄ, ՓՈՓՈԽՈՒԹՅՈՒՆՆԵՐ ԵՎ ԼՐԱՑՈՒՄՆԵՐ, ՀԱՅԱՍՏԱՆԻ ՀԱՆՐԱՊԵՏՈՒԹՅԱՆ ԿԱՌԱՎԱՐՈՒԹՅԱՆ 2023 ԹՎԱԿԱՆԻ ԴԵԿՏԵՄԲԵՐԻ 28-Ի N 2323-Ն ՈՐՈՇՄԱՆ ՄԵՋ  ՓՈՓՈԽՈՒԹՅՈՒՆՆԵՐ ԵՎ ԼՐԱՑՈՒՄՆԵՐ ԿԱՏԱՐԵԼՈՒ</w:t>
      </w:r>
      <w:bookmarkStart w:id="0" w:name="_GoBack"/>
      <w:bookmarkEnd w:id="0"/>
      <w:r w:rsidR="009B6346" w:rsidRPr="004D6C84">
        <w:rPr>
          <w:rFonts w:ascii="GHEA Grapalat" w:hAnsi="GHEA Grapalat"/>
          <w:b/>
          <w:bCs/>
          <w:sz w:val="24"/>
          <w:szCs w:val="24"/>
          <w:lang w:val="hy-AM"/>
        </w:rPr>
        <w:t xml:space="preserve"> ՄԱՍԻՆ</w:t>
      </w:r>
      <w:r w:rsidR="00AA54BA" w:rsidRPr="004D6C84">
        <w:rPr>
          <w:rFonts w:ascii="GHEA Grapalat" w:hAnsi="GHEA Grapalat"/>
          <w:b/>
          <w:sz w:val="24"/>
          <w:szCs w:val="24"/>
          <w:lang w:val="hy-AM"/>
        </w:rPr>
        <w:t xml:space="preserve">» </w:t>
      </w:r>
      <w:r w:rsidR="006F0083" w:rsidRPr="004D6C84">
        <w:rPr>
          <w:rFonts w:ascii="GHEA Grapalat" w:hAnsi="GHEA Grapalat"/>
          <w:b/>
          <w:sz w:val="24"/>
          <w:szCs w:val="24"/>
          <w:lang w:val="hy-AM"/>
        </w:rPr>
        <w:t>ՀՀ ԿԱՌԱՎԱՐՈՒԹՅԱՆ ՈՐՈՇՄԱՆ ՆԱԽԱԳԾԻ</w:t>
      </w:r>
      <w:r w:rsidR="006F0083" w:rsidRPr="004D6C84">
        <w:rPr>
          <w:rFonts w:ascii="Calibri" w:hAnsi="Calibri" w:cs="Calibri"/>
          <w:b/>
          <w:sz w:val="24"/>
          <w:szCs w:val="24"/>
          <w:lang w:val="hy-AM"/>
        </w:rPr>
        <w:t> </w:t>
      </w:r>
    </w:p>
    <w:p w:rsidR="009F26EA" w:rsidRPr="004D6C84"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05"/>
        <w:gridCol w:w="1530"/>
        <w:gridCol w:w="90"/>
        <w:gridCol w:w="2977"/>
      </w:tblGrid>
      <w:tr w:rsidR="008A7755" w:rsidRPr="004D6C84" w:rsidTr="003D58FA">
        <w:trPr>
          <w:trHeight w:val="416"/>
          <w:tblCellSpacing w:w="0" w:type="dxa"/>
        </w:trPr>
        <w:tc>
          <w:tcPr>
            <w:tcW w:w="7835" w:type="dxa"/>
            <w:gridSpan w:val="2"/>
            <w:vMerge w:val="restart"/>
            <w:shd w:val="clear" w:color="auto" w:fill="D9D9D9" w:themeFill="background1" w:themeFillShade="D9"/>
            <w:hideMark/>
          </w:tcPr>
          <w:p w:rsidR="008A7755" w:rsidRPr="004D6C84"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4D6C84">
              <w:rPr>
                <w:rFonts w:ascii="GHEA Grapalat" w:eastAsia="Times New Roman" w:hAnsi="GHEA Grapalat" w:cs="Times New Roman"/>
                <w:color w:val="000000"/>
                <w:sz w:val="24"/>
                <w:szCs w:val="24"/>
                <w:lang w:val="hy-AM" w:eastAsia="ru-RU"/>
              </w:rPr>
              <w:t xml:space="preserve">ՀՀ </w:t>
            </w:r>
            <w:r w:rsidR="00B72995" w:rsidRPr="004D6C84">
              <w:rPr>
                <w:rFonts w:ascii="GHEA Grapalat" w:eastAsia="Times New Roman" w:hAnsi="GHEA Grapalat" w:cs="Times New Roman"/>
                <w:color w:val="000000"/>
                <w:sz w:val="24"/>
                <w:szCs w:val="24"/>
                <w:lang w:val="hy-AM" w:eastAsia="ru-RU"/>
              </w:rPr>
              <w:t>ֆինանսների նախարարություն</w:t>
            </w:r>
          </w:p>
        </w:tc>
        <w:tc>
          <w:tcPr>
            <w:tcW w:w="3067" w:type="dxa"/>
            <w:gridSpan w:val="2"/>
            <w:shd w:val="clear" w:color="auto" w:fill="D9D9D9" w:themeFill="background1" w:themeFillShade="D9"/>
          </w:tcPr>
          <w:p w:rsidR="008A7755" w:rsidRPr="004D6C84" w:rsidRDefault="00B909AC" w:rsidP="00B8724E">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08.05.2024թ․</w:t>
            </w:r>
          </w:p>
        </w:tc>
      </w:tr>
      <w:tr w:rsidR="008A7755" w:rsidRPr="004D6C84" w:rsidTr="003D58FA">
        <w:trPr>
          <w:trHeight w:val="416"/>
          <w:tblCellSpacing w:w="0" w:type="dxa"/>
        </w:trPr>
        <w:tc>
          <w:tcPr>
            <w:tcW w:w="7835" w:type="dxa"/>
            <w:gridSpan w:val="2"/>
            <w:vMerge/>
            <w:shd w:val="clear" w:color="auto" w:fill="D9D9D9" w:themeFill="background1" w:themeFillShade="D9"/>
            <w:hideMark/>
          </w:tcPr>
          <w:p w:rsidR="008A7755" w:rsidRPr="004D6C84"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rsidR="008A7755" w:rsidRPr="00B909AC" w:rsidRDefault="00B909AC" w:rsidP="00B8724E">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B909AC">
              <w:rPr>
                <w:rFonts w:ascii="GHEA Grapalat" w:eastAsia="Times New Roman" w:hAnsi="GHEA Grapalat" w:cs="Times New Roman"/>
                <w:color w:val="000000"/>
                <w:sz w:val="24"/>
                <w:szCs w:val="24"/>
                <w:lang w:val="en-US" w:eastAsia="ru-RU"/>
              </w:rPr>
              <w:t>01/34/9568-2024</w:t>
            </w:r>
          </w:p>
        </w:tc>
      </w:tr>
      <w:tr w:rsidR="00B909AC" w:rsidRPr="00EB7DF2" w:rsidTr="00B909AC">
        <w:trPr>
          <w:trHeight w:val="416"/>
          <w:tblCellSpacing w:w="0" w:type="dxa"/>
        </w:trPr>
        <w:tc>
          <w:tcPr>
            <w:tcW w:w="6305" w:type="dxa"/>
            <w:shd w:val="clear" w:color="auto" w:fill="FFFFFF"/>
          </w:tcPr>
          <w:p w:rsidR="00B909AC" w:rsidRPr="00B909AC" w:rsidRDefault="00B909AC" w:rsidP="00B909AC">
            <w:pPr>
              <w:spacing w:after="0"/>
              <w:ind w:left="132" w:right="214"/>
              <w:contextualSpacing/>
              <w:jc w:val="both"/>
              <w:rPr>
                <w:rFonts w:ascii="GHEA Grapalat" w:eastAsia="Times New Roman" w:hAnsi="GHEA Grapalat" w:cs="Times New Roman"/>
                <w:color w:val="000000"/>
                <w:sz w:val="24"/>
                <w:szCs w:val="24"/>
                <w:lang w:val="hy-AM" w:eastAsia="ru-RU"/>
              </w:rPr>
            </w:pPr>
            <w:r w:rsidRPr="00B909AC">
              <w:rPr>
                <w:rFonts w:ascii="GHEA Grapalat" w:eastAsia="Times New Roman" w:hAnsi="GHEA Grapalat" w:cs="Times New Roman"/>
                <w:color w:val="000000"/>
                <w:sz w:val="24"/>
                <w:szCs w:val="24"/>
                <w:lang w:val="hy-AM" w:eastAsia="ru-RU"/>
              </w:rPr>
              <w:t>Հաշվի առնելով ներկա փուլում առկա մակրոտնտեսական ռիսկերն ու անորոշությունները, ինչպես նաև սոցիալական ոլորտում ներկայիս մարտահրավերներն ու այլ առավել կարևորություն ունեցող ծրագրերի գծով լրացուցիչ ֆինանսավորման անհրաժեշտության հավանականությունը, առաջարկում ենք խնայված միջոցներն ուղղել ՀՀ կառավարության պահուստային ֆոնդ:</w:t>
            </w:r>
          </w:p>
          <w:p w:rsidR="00B909AC" w:rsidRPr="00B909AC" w:rsidRDefault="00B909AC" w:rsidP="00B909AC">
            <w:pPr>
              <w:spacing w:after="0"/>
              <w:ind w:left="132" w:right="214"/>
              <w:contextualSpacing/>
              <w:jc w:val="both"/>
              <w:rPr>
                <w:rFonts w:ascii="GHEA Grapalat" w:eastAsia="Times New Roman" w:hAnsi="GHEA Grapalat" w:cs="Times New Roman"/>
                <w:color w:val="000000"/>
                <w:sz w:val="24"/>
                <w:szCs w:val="24"/>
                <w:lang w:val="hy-AM" w:eastAsia="ru-RU"/>
              </w:rPr>
            </w:pPr>
            <w:r w:rsidRPr="00B909AC">
              <w:rPr>
                <w:rFonts w:ascii="GHEA Grapalat" w:eastAsia="Times New Roman" w:hAnsi="GHEA Grapalat" w:cs="Times New Roman"/>
                <w:color w:val="000000"/>
                <w:sz w:val="24"/>
                <w:szCs w:val="24"/>
                <w:lang w:val="hy-AM" w:eastAsia="ru-RU"/>
              </w:rPr>
              <w:t xml:space="preserve">Ինչ վերաբերում է վերը նշված նպատակներով ծախսերի կատարմանը, առաջարկում ենք դրանց՝ հրատապ և առաջնահերթ համարվելու պարագայում, լուծում տալ ՀՀ ԿԳՄՍ նախարարի 04.10.2023թ. N117-Ն հրամանով հաստատված՝ ՀՀ պետական բյուջեի «1183. Ապահով դպրոց» ծրագրի «11002. Աջակցություն դպրոցներին «Արագ արձագանքման ֆոնդի» շրջանակում՛ հրատապ խնդիրների լուծման համար» միջոցառման ֆինանսավորման կարգի շրջանակներում: Մասնավորապես, նշված կարգի 2-րդ կետի 3-րդ ենթակետի համաձայն՝ հաստատություններին ֆինանսական միջոցներ հատկացվում են ջեռուցման, ջրամատակարարման, ջրահեռացման, կոյուղու, էլեկտրամատակարարման, գազամատակարարման, հակահրդեհային անվտանգության, ազդանշանային և կապի համակարգերի նորոգման, արդիականացման և </w:t>
            </w:r>
            <w:r w:rsidRPr="00B909AC">
              <w:rPr>
                <w:rFonts w:ascii="GHEA Grapalat" w:eastAsia="Times New Roman" w:hAnsi="GHEA Grapalat" w:cs="Times New Roman"/>
                <w:color w:val="000000"/>
                <w:sz w:val="24"/>
                <w:szCs w:val="24"/>
                <w:lang w:val="hy-AM" w:eastAsia="ru-RU"/>
              </w:rPr>
              <w:lastRenderedPageBreak/>
              <w:t>վերազինման նպատակով:</w:t>
            </w:r>
          </w:p>
        </w:tc>
        <w:tc>
          <w:tcPr>
            <w:tcW w:w="4597" w:type="dxa"/>
            <w:gridSpan w:val="3"/>
            <w:shd w:val="clear" w:color="auto" w:fill="FFFFFF"/>
          </w:tcPr>
          <w:p w:rsidR="00B909AC" w:rsidRDefault="00B909AC" w:rsidP="00B909AC">
            <w:pPr>
              <w:spacing w:after="0"/>
              <w:ind w:left="132" w:right="214"/>
              <w:contextualSpacing/>
              <w:jc w:val="center"/>
              <w:rPr>
                <w:rFonts w:ascii="GHEA Grapalat" w:eastAsia="Times New Roman" w:hAnsi="GHEA Grapalat" w:cs="Times New Roman"/>
                <w:b/>
                <w:i/>
                <w:color w:val="000000"/>
                <w:sz w:val="24"/>
                <w:szCs w:val="24"/>
                <w:lang w:val="hy-AM" w:eastAsia="ru-RU"/>
              </w:rPr>
            </w:pPr>
            <w:r w:rsidRPr="00B909AC">
              <w:rPr>
                <w:rFonts w:ascii="GHEA Grapalat" w:eastAsia="Times New Roman" w:hAnsi="GHEA Grapalat" w:cs="Times New Roman"/>
                <w:b/>
                <w:i/>
                <w:color w:val="000000"/>
                <w:sz w:val="24"/>
                <w:szCs w:val="24"/>
                <w:lang w:val="hy-AM" w:eastAsia="ru-RU"/>
              </w:rPr>
              <w:lastRenderedPageBreak/>
              <w:t>Չի ընդունվել</w:t>
            </w:r>
          </w:p>
          <w:p w:rsidR="00B909AC" w:rsidRPr="00B909AC" w:rsidRDefault="00B909AC" w:rsidP="00B909AC">
            <w:pPr>
              <w:spacing w:after="0"/>
              <w:ind w:left="132" w:right="214"/>
              <w:contextualSpacing/>
              <w:jc w:val="both"/>
              <w:rPr>
                <w:rFonts w:ascii="GHEA Grapalat" w:eastAsia="Times New Roman" w:hAnsi="GHEA Grapalat" w:cs="Times New Roman"/>
                <w:i/>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Նախագծով նախատեսվող հատկացումները չեն համապատասխանում </w:t>
            </w:r>
            <w:r w:rsidRPr="00B909AC">
              <w:rPr>
                <w:rFonts w:ascii="GHEA Grapalat" w:eastAsia="Times New Roman" w:hAnsi="GHEA Grapalat" w:cs="Times New Roman"/>
                <w:color w:val="000000"/>
                <w:sz w:val="24"/>
                <w:szCs w:val="24"/>
                <w:lang w:val="hy-AM" w:eastAsia="ru-RU"/>
              </w:rPr>
              <w:t>ՀՀ ԿԳՄՍ նախարարի 04.10.2023թ. N117-Ն հրամանով հաստատված՝ ՀՀ պետական բյուջեի «1183. Ապահով դպրոց» ծրագրի «11002. Աջակցություն դպրոցներին «Արագ արձագանքման ֆոնդի» շրջանակում՛ հրատապ խնդիրների լուծման համար</w:t>
            </w:r>
            <w:r>
              <w:rPr>
                <w:rFonts w:ascii="GHEA Grapalat" w:eastAsia="Times New Roman" w:hAnsi="GHEA Grapalat" w:cs="Times New Roman"/>
                <w:color w:val="000000"/>
                <w:sz w:val="24"/>
                <w:szCs w:val="24"/>
                <w:lang w:val="hy-AM" w:eastAsia="ru-RU"/>
              </w:rPr>
              <w:t xml:space="preserve">» միջոցառման ֆինանսավորման կարգով ամրագված սկզբունքներին, այն է՝ </w:t>
            </w:r>
            <w:r w:rsidRPr="00B909AC">
              <w:rPr>
                <w:rFonts w:ascii="GHEA Grapalat" w:eastAsia="Times New Roman" w:hAnsi="GHEA Grapalat" w:cs="Times New Roman"/>
                <w:i/>
                <w:color w:val="000000"/>
                <w:sz w:val="24"/>
                <w:szCs w:val="24"/>
                <w:lang w:val="hy-AM" w:eastAsia="ru-RU"/>
              </w:rPr>
              <w:t xml:space="preserve">Սույն կարգով հաստատություններին ֆինանսական միջոցներ հատկացվում են </w:t>
            </w:r>
            <w:r w:rsidRPr="00B909AC">
              <w:rPr>
                <w:rFonts w:ascii="GHEA Grapalat" w:eastAsia="Times New Roman" w:hAnsi="GHEA Grapalat" w:cs="Times New Roman"/>
                <w:b/>
                <w:i/>
                <w:color w:val="000000"/>
                <w:sz w:val="24"/>
                <w:szCs w:val="24"/>
                <w:lang w:val="hy-AM" w:eastAsia="ru-RU"/>
              </w:rPr>
              <w:t>արտակարգ իրավիճակների և չնախատեսված հանգամանքների հետևանքով առաջացած խնդիրների լուծման համար</w:t>
            </w:r>
            <w:r w:rsidRPr="00B909AC">
              <w:rPr>
                <w:rFonts w:ascii="GHEA Grapalat" w:eastAsia="Times New Roman" w:hAnsi="GHEA Grapalat" w:cs="Times New Roman"/>
                <w:i/>
                <w:color w:val="000000"/>
                <w:sz w:val="24"/>
                <w:szCs w:val="24"/>
                <w:lang w:val="hy-AM" w:eastAsia="ru-RU"/>
              </w:rPr>
              <w:t xml:space="preserve"> անհրաժեշտ Հայաստանի Հանրապետության կառավարության 2015 թվականի մարտի 19-ի N 596-Ն որոշմամբ շինարարության թույլտվություն չպահանջող ընթացիկ </w:t>
            </w:r>
            <w:r w:rsidRPr="00B909AC">
              <w:rPr>
                <w:rFonts w:ascii="GHEA Grapalat" w:eastAsia="Times New Roman" w:hAnsi="GHEA Grapalat" w:cs="Times New Roman"/>
                <w:i/>
                <w:color w:val="000000"/>
                <w:sz w:val="24"/>
                <w:szCs w:val="24"/>
                <w:lang w:val="hy-AM" w:eastAsia="ru-RU"/>
              </w:rPr>
              <w:lastRenderedPageBreak/>
              <w:t xml:space="preserve">նորոգման և ներքին հարդարման աշխատանքներին, </w:t>
            </w:r>
            <w:r w:rsidRPr="00B909AC">
              <w:rPr>
                <w:rFonts w:ascii="GHEA Grapalat" w:eastAsia="Times New Roman" w:hAnsi="GHEA Grapalat" w:cs="Times New Roman"/>
                <w:b/>
                <w:i/>
                <w:color w:val="000000"/>
                <w:sz w:val="24"/>
                <w:szCs w:val="24"/>
                <w:lang w:val="hy-AM" w:eastAsia="ru-RU"/>
              </w:rPr>
              <w:t>նախագծային փաստաթղթեր և շինարարության թույլտվություն չպահանջող կապիտալ աշխատանքներին</w:t>
            </w:r>
            <w:r w:rsidRPr="00B909AC">
              <w:rPr>
                <w:rFonts w:ascii="GHEA Grapalat" w:eastAsia="Times New Roman" w:hAnsi="GHEA Grapalat" w:cs="Times New Roman"/>
                <w:i/>
                <w:color w:val="000000"/>
                <w:sz w:val="24"/>
                <w:szCs w:val="24"/>
                <w:lang w:val="hy-AM" w:eastAsia="ru-RU"/>
              </w:rPr>
              <w:t xml:space="preserve"> դասվող աշխատանքների իրականացման նպատակով</w:t>
            </w:r>
          </w:p>
        </w:tc>
      </w:tr>
      <w:tr w:rsidR="00B909AC" w:rsidRPr="00B909AC" w:rsidTr="00B909AC">
        <w:trPr>
          <w:trHeight w:val="416"/>
          <w:tblCellSpacing w:w="0" w:type="dxa"/>
        </w:trPr>
        <w:tc>
          <w:tcPr>
            <w:tcW w:w="6305" w:type="dxa"/>
            <w:shd w:val="clear" w:color="auto" w:fill="FFFFFF"/>
          </w:tcPr>
          <w:p w:rsidR="00B909AC" w:rsidRPr="00B909AC" w:rsidRDefault="00B909AC" w:rsidP="00B909AC">
            <w:pPr>
              <w:spacing w:after="0"/>
              <w:ind w:left="132" w:right="214"/>
              <w:contextualSpacing/>
              <w:jc w:val="both"/>
              <w:rPr>
                <w:rFonts w:ascii="GHEA Grapalat" w:eastAsia="Times New Roman" w:hAnsi="GHEA Grapalat" w:cs="Times New Roman"/>
                <w:color w:val="000000"/>
                <w:sz w:val="24"/>
                <w:szCs w:val="24"/>
                <w:lang w:val="hy-AM" w:eastAsia="ru-RU"/>
              </w:rPr>
            </w:pPr>
            <w:r w:rsidRPr="00B909AC">
              <w:rPr>
                <w:rFonts w:ascii="GHEA Grapalat" w:eastAsia="Times New Roman" w:hAnsi="GHEA Grapalat" w:cs="Times New Roman"/>
                <w:color w:val="000000"/>
                <w:sz w:val="24"/>
                <w:szCs w:val="24"/>
                <w:lang w:val="hy-AM" w:eastAsia="ru-RU"/>
              </w:rPr>
              <w:lastRenderedPageBreak/>
              <w:t>Նախագծով նախատեսվում է նաև «1236. Հանրակրթական և նախադպրոցական հաստատությունների հիմնում, կառուցում, բարելավում» ծրագրի «32005. Կրթահամալիրների կառուցում» միջոցառման շրջանակներում 10 կրթահամալիրների կառուցման համար ՀՀ քաղաքաշինության կոմիտեին նախատեսված 2.9 մլրդ դրամը վերաբաշխել ՀՀ տարածքային զարգացման հիմնադրամին՝ պայմանավորված ՀՀ կառավարության 2023 թվականի նոյեմբերի 30-ի N 2093-Ն որոշման մեջ կատարված փոփոխությամբ (ՀՀ կառավարության 2024 թվականի մարտի 21 N 394-Ն որոշում): Նշված վերաբաշխման կապակցությամբ առարկություններ չունենք:</w:t>
            </w:r>
          </w:p>
        </w:tc>
        <w:tc>
          <w:tcPr>
            <w:tcW w:w="4597" w:type="dxa"/>
            <w:gridSpan w:val="3"/>
            <w:shd w:val="clear" w:color="auto" w:fill="FFFFFF"/>
          </w:tcPr>
          <w:p w:rsidR="00B909AC" w:rsidRPr="00B909AC" w:rsidRDefault="00B909AC" w:rsidP="00B909AC">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B909AC" w:rsidRPr="00EB7DF2" w:rsidTr="00B909AC">
        <w:trPr>
          <w:trHeight w:val="416"/>
          <w:tblCellSpacing w:w="0" w:type="dxa"/>
        </w:trPr>
        <w:tc>
          <w:tcPr>
            <w:tcW w:w="6305" w:type="dxa"/>
            <w:shd w:val="clear" w:color="auto" w:fill="FFFFFF"/>
          </w:tcPr>
          <w:p w:rsidR="00B909AC" w:rsidRPr="00B909AC" w:rsidRDefault="00B909AC" w:rsidP="00B909AC">
            <w:pPr>
              <w:spacing w:after="0"/>
              <w:ind w:left="132" w:right="214"/>
              <w:contextualSpacing/>
              <w:jc w:val="both"/>
              <w:rPr>
                <w:rFonts w:ascii="GHEA Grapalat" w:eastAsia="Times New Roman" w:hAnsi="GHEA Grapalat" w:cs="Times New Roman"/>
                <w:color w:val="000000"/>
                <w:sz w:val="24"/>
                <w:szCs w:val="24"/>
                <w:lang w:val="hy-AM" w:eastAsia="ru-RU"/>
              </w:rPr>
            </w:pPr>
            <w:r w:rsidRPr="00B909AC">
              <w:rPr>
                <w:rFonts w:ascii="GHEA Grapalat" w:eastAsia="Times New Roman" w:hAnsi="GHEA Grapalat" w:cs="Times New Roman"/>
                <w:color w:val="000000"/>
                <w:sz w:val="24"/>
                <w:szCs w:val="24"/>
                <w:lang w:val="hy-AM" w:eastAsia="ru-RU"/>
              </w:rPr>
              <w:t>Առաջարկում ենք «1236. Հանրակրթական և նախադպրոցական հաստատությունների հիմնում, կառուցում, բարելավում» ծրագրի «32006. Հանրակրթական դպրոցների, մանկապարտեզների և կրթահամալիրների գույքով և տեխնիկայով ապահովում» և «1183. Ապահով դպրոց» ծրագրի «32001. Կրթական օբյեկտների շենքային պայմանների բարելավում» միջոցառումների իրականացումը նախատեսել կապիտալ ծախսերի հոդվածով:</w:t>
            </w:r>
          </w:p>
        </w:tc>
        <w:tc>
          <w:tcPr>
            <w:tcW w:w="4597" w:type="dxa"/>
            <w:gridSpan w:val="3"/>
            <w:shd w:val="clear" w:color="auto" w:fill="FFFFFF"/>
          </w:tcPr>
          <w:p w:rsidR="00B909AC" w:rsidRDefault="00B909AC" w:rsidP="00B909AC">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rsidR="00B909AC" w:rsidRPr="00B909AC" w:rsidRDefault="00B909AC" w:rsidP="00B909AC">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Նշված միջոցառումներով դպրոցների հատկացվում են իրենց իսկ խնայած միջոցները, ուստի դրանք չեն կարող նախատեսվել </w:t>
            </w:r>
            <w:r w:rsidRPr="00B909AC">
              <w:rPr>
                <w:rFonts w:ascii="GHEA Grapalat" w:eastAsia="Times New Roman" w:hAnsi="GHEA Grapalat" w:cs="Times New Roman"/>
                <w:color w:val="000000"/>
                <w:sz w:val="24"/>
                <w:szCs w:val="24"/>
                <w:lang w:val="hy-AM" w:eastAsia="ru-RU"/>
              </w:rPr>
              <w:t>կապիտալ ծախսերի հոդվածով</w:t>
            </w:r>
          </w:p>
        </w:tc>
      </w:tr>
      <w:tr w:rsidR="00B909AC" w:rsidRPr="00B909AC" w:rsidTr="00B909AC">
        <w:trPr>
          <w:trHeight w:val="416"/>
          <w:tblCellSpacing w:w="0" w:type="dxa"/>
        </w:trPr>
        <w:tc>
          <w:tcPr>
            <w:tcW w:w="6305" w:type="dxa"/>
            <w:shd w:val="clear" w:color="auto" w:fill="FFFFFF"/>
          </w:tcPr>
          <w:p w:rsidR="00B909AC" w:rsidRPr="00B909AC" w:rsidRDefault="00B909AC" w:rsidP="00B909AC">
            <w:pPr>
              <w:spacing w:after="0"/>
              <w:ind w:left="132" w:right="214"/>
              <w:contextualSpacing/>
              <w:jc w:val="both"/>
              <w:rPr>
                <w:rFonts w:ascii="GHEA Grapalat" w:eastAsia="Times New Roman" w:hAnsi="GHEA Grapalat" w:cs="Times New Roman"/>
                <w:color w:val="000000"/>
                <w:sz w:val="24"/>
                <w:szCs w:val="24"/>
                <w:lang w:val="hy-AM" w:eastAsia="ru-RU"/>
              </w:rPr>
            </w:pPr>
            <w:r w:rsidRPr="00B909AC">
              <w:rPr>
                <w:rFonts w:ascii="GHEA Grapalat" w:eastAsia="Times New Roman" w:hAnsi="GHEA Grapalat" w:cs="Times New Roman"/>
                <w:color w:val="000000"/>
                <w:sz w:val="24"/>
                <w:szCs w:val="24"/>
                <w:lang w:val="hy-AM" w:eastAsia="ru-RU"/>
              </w:rPr>
              <w:t xml:space="preserve">Նախագծի 5-րդ կետով առաջարկվում է թույլատրել ՀՀ կրթության, գիտության, մշակույթի և սպորտի նախարարությանը՝ փոփոխություն կատարել 2022 թվականի ապրիլի 20-ին «ԱՐԹՄԱՇԻՆ» ՍՊԸ-ի հետ կնքված N ՀՀԿԳՄՍՆԲՄԱՇՁԲ-22/3 պայմանագրում՝ չկիրառելով ՀՀ կառավարության 2017 թվականի մայիսի 4-ի N 526-Ն որոշմամբ հաստատված կարգի 56-րդ կետի 2-րդ ենթակետի 2–րդ նախադասության </w:t>
            </w:r>
            <w:r w:rsidRPr="00B909AC">
              <w:rPr>
                <w:rFonts w:ascii="GHEA Grapalat" w:eastAsia="Times New Roman" w:hAnsi="GHEA Grapalat" w:cs="Times New Roman"/>
                <w:color w:val="000000"/>
                <w:sz w:val="24"/>
                <w:szCs w:val="24"/>
                <w:lang w:val="hy-AM" w:eastAsia="ru-RU"/>
              </w:rPr>
              <w:lastRenderedPageBreak/>
              <w:t>պահանջները։</w:t>
            </w:r>
          </w:p>
          <w:p w:rsidR="00B909AC" w:rsidRPr="00B909AC" w:rsidRDefault="00B909AC" w:rsidP="00B909AC">
            <w:pPr>
              <w:spacing w:after="0"/>
              <w:ind w:left="132" w:right="214"/>
              <w:contextualSpacing/>
              <w:jc w:val="both"/>
              <w:rPr>
                <w:rFonts w:ascii="GHEA Grapalat" w:eastAsia="Times New Roman" w:hAnsi="GHEA Grapalat" w:cs="Times New Roman"/>
                <w:color w:val="000000"/>
                <w:sz w:val="24"/>
                <w:szCs w:val="24"/>
                <w:lang w:val="hy-AM" w:eastAsia="ru-RU"/>
              </w:rPr>
            </w:pPr>
            <w:r w:rsidRPr="00B909AC">
              <w:rPr>
                <w:rFonts w:ascii="GHEA Grapalat" w:eastAsia="Times New Roman" w:hAnsi="GHEA Grapalat" w:cs="Times New Roman"/>
                <w:color w:val="000000"/>
                <w:sz w:val="24"/>
                <w:szCs w:val="24"/>
                <w:lang w:val="hy-AM" w:eastAsia="ru-RU"/>
              </w:rPr>
              <w:tab/>
              <w:t>ՀՀ կառավարության 2023 թվականի դեկտեմբերի 12-ի N 2202-Ն որոշման 9-րդ կետի 3-րդ ենթակետի բ» պարբերության համաձայն՝ ՀՀ ԿԳՄՍ նախարարությանը թույլատրվել է վերոնշյալ պայմանագրում կատարել ձեռք բերվող աշխատանքների ծավալների ավելացում պայմանագրի գնի 22.2 տոկոսի չափով՝ չկիրառելով ՀՀ կառավարության 2017 թվականի մայիսի 4-ի N 526-Ն որոշմամբ հաստատված կարգի 56-րդ կետի 2-րդ ենթակետի պահանջները:</w:t>
            </w:r>
          </w:p>
          <w:p w:rsidR="00B909AC" w:rsidRPr="00B909AC" w:rsidRDefault="00B909AC" w:rsidP="00B909AC">
            <w:pPr>
              <w:spacing w:after="0"/>
              <w:ind w:left="132" w:right="214"/>
              <w:contextualSpacing/>
              <w:jc w:val="both"/>
              <w:rPr>
                <w:rFonts w:ascii="GHEA Grapalat" w:eastAsia="Times New Roman" w:hAnsi="GHEA Grapalat" w:cs="Times New Roman"/>
                <w:color w:val="000000"/>
                <w:sz w:val="24"/>
                <w:szCs w:val="24"/>
                <w:lang w:val="hy-AM" w:eastAsia="ru-RU"/>
              </w:rPr>
            </w:pPr>
            <w:r w:rsidRPr="00B909AC">
              <w:rPr>
                <w:rFonts w:ascii="GHEA Grapalat" w:eastAsia="Times New Roman" w:hAnsi="GHEA Grapalat" w:cs="Times New Roman"/>
                <w:color w:val="000000"/>
                <w:sz w:val="24"/>
                <w:szCs w:val="24"/>
                <w:lang w:val="hy-AM" w:eastAsia="ru-RU"/>
              </w:rPr>
              <w:tab/>
              <w:t>Ելնելով վերոգրյալից և նկատի ունենալով, որ հիշյալ որոշմամբ արդեն իսկ թույլատրվել է չկիրառել վերոնշյալ կարգի 56-րդ կետի 2-րդ ենթակետի պահանջներն ամբողջությամբ, առաջարկում ենք Նախագծից հանել 5-րդ կետը:</w:t>
            </w:r>
          </w:p>
        </w:tc>
        <w:tc>
          <w:tcPr>
            <w:tcW w:w="4597" w:type="dxa"/>
            <w:gridSpan w:val="3"/>
            <w:shd w:val="clear" w:color="auto" w:fill="FFFFFF"/>
          </w:tcPr>
          <w:p w:rsidR="00B909AC" w:rsidRDefault="00B909AC" w:rsidP="00B909AC">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tc>
      </w:tr>
      <w:tr w:rsidR="004F77E1" w:rsidRPr="004D6C84" w:rsidTr="004F77E1">
        <w:trPr>
          <w:trHeight w:val="416"/>
          <w:tblCellSpacing w:w="0" w:type="dxa"/>
        </w:trPr>
        <w:tc>
          <w:tcPr>
            <w:tcW w:w="7835" w:type="dxa"/>
            <w:gridSpan w:val="2"/>
            <w:vMerge w:val="restart"/>
            <w:shd w:val="clear" w:color="auto" w:fill="D9D9D9" w:themeFill="background1" w:themeFillShade="D9"/>
          </w:tcPr>
          <w:p w:rsidR="004F77E1" w:rsidRPr="004D6C84" w:rsidRDefault="0037298A" w:rsidP="00A368C3">
            <w:pPr>
              <w:pStyle w:val="ListParagraph"/>
              <w:spacing w:after="0"/>
              <w:ind w:left="927" w:right="214"/>
              <w:jc w:val="center"/>
              <w:rPr>
                <w:rFonts w:ascii="GHEA Grapalat" w:eastAsia="Times New Roman" w:hAnsi="GHEA Grapalat" w:cs="Times New Roman"/>
                <w:color w:val="000000"/>
                <w:sz w:val="24"/>
                <w:szCs w:val="24"/>
                <w:lang w:val="hy-AM" w:eastAsia="ru-RU"/>
              </w:rPr>
            </w:pPr>
            <w:r w:rsidRPr="004D6C84">
              <w:rPr>
                <w:rFonts w:ascii="GHEA Grapalat" w:eastAsia="Times New Roman" w:hAnsi="GHEA Grapalat" w:cs="Times New Roman"/>
                <w:color w:val="000000"/>
                <w:sz w:val="24"/>
                <w:szCs w:val="24"/>
                <w:lang w:val="hy-AM" w:eastAsia="ru-RU"/>
              </w:rPr>
              <w:t>2</w:t>
            </w:r>
            <w:r w:rsidR="004F77E1" w:rsidRPr="004D6C84">
              <w:rPr>
                <w:rFonts w:ascii="Cambria Math" w:eastAsia="Times New Roman" w:hAnsi="Cambria Math" w:cs="Cambria Math"/>
                <w:color w:val="000000"/>
                <w:sz w:val="24"/>
                <w:szCs w:val="24"/>
                <w:lang w:val="hy-AM" w:eastAsia="ru-RU"/>
              </w:rPr>
              <w:t>․</w:t>
            </w:r>
            <w:r w:rsidR="004F77E1" w:rsidRPr="004D6C84">
              <w:rPr>
                <w:rFonts w:ascii="GHEA Grapalat" w:eastAsia="Times New Roman" w:hAnsi="GHEA Grapalat" w:cs="Times New Roman"/>
                <w:color w:val="000000"/>
                <w:sz w:val="24"/>
                <w:szCs w:val="24"/>
                <w:lang w:val="hy-AM" w:eastAsia="ru-RU"/>
              </w:rPr>
              <w:t xml:space="preserve"> ՀՀ </w:t>
            </w:r>
            <w:r w:rsidR="00A368C3" w:rsidRPr="004D6C84">
              <w:rPr>
                <w:rFonts w:ascii="GHEA Grapalat" w:eastAsia="Times New Roman" w:hAnsi="GHEA Grapalat" w:cs="Times New Roman"/>
                <w:color w:val="000000"/>
                <w:sz w:val="24"/>
                <w:szCs w:val="24"/>
                <w:lang w:val="hy-AM" w:eastAsia="ru-RU"/>
              </w:rPr>
              <w:t>քաղաքաշինության կոմիտե</w:t>
            </w:r>
          </w:p>
        </w:tc>
        <w:tc>
          <w:tcPr>
            <w:tcW w:w="3067" w:type="dxa"/>
            <w:gridSpan w:val="2"/>
            <w:shd w:val="clear" w:color="auto" w:fill="D9D9D9" w:themeFill="background1" w:themeFillShade="D9"/>
          </w:tcPr>
          <w:p w:rsidR="004F77E1" w:rsidRPr="004D6C84" w:rsidRDefault="00A368C3" w:rsidP="00EF3A66">
            <w:pPr>
              <w:spacing w:after="0"/>
              <w:ind w:left="132" w:right="214"/>
              <w:contextualSpacing/>
              <w:jc w:val="center"/>
              <w:rPr>
                <w:rFonts w:ascii="GHEA Grapalat" w:eastAsia="Times New Roman" w:hAnsi="GHEA Grapalat" w:cs="Times New Roman"/>
                <w:color w:val="000000"/>
                <w:sz w:val="24"/>
                <w:szCs w:val="24"/>
                <w:lang w:val="hy-AM" w:eastAsia="ru-RU"/>
              </w:rPr>
            </w:pPr>
            <w:r w:rsidRPr="004D6C84">
              <w:rPr>
                <w:rFonts w:ascii="GHEA Grapalat" w:eastAsia="Times New Roman" w:hAnsi="GHEA Grapalat" w:cs="Times New Roman"/>
                <w:color w:val="000000"/>
                <w:sz w:val="24"/>
                <w:szCs w:val="24"/>
                <w:lang w:val="hy-AM" w:eastAsia="ru-RU"/>
              </w:rPr>
              <w:t>2</w:t>
            </w:r>
            <w:r w:rsidR="00EF3A66" w:rsidRPr="004D6C84">
              <w:rPr>
                <w:rFonts w:ascii="GHEA Grapalat" w:eastAsia="Times New Roman" w:hAnsi="GHEA Grapalat" w:cs="Times New Roman"/>
                <w:color w:val="000000"/>
                <w:sz w:val="24"/>
                <w:szCs w:val="24"/>
                <w:lang w:val="hy-AM" w:eastAsia="ru-RU"/>
              </w:rPr>
              <w:t>3</w:t>
            </w:r>
            <w:r w:rsidRPr="004D6C84">
              <w:rPr>
                <w:rFonts w:ascii="GHEA Grapalat" w:eastAsia="Times New Roman" w:hAnsi="GHEA Grapalat" w:cs="Times New Roman"/>
                <w:color w:val="000000"/>
                <w:sz w:val="24"/>
                <w:szCs w:val="24"/>
                <w:lang w:val="hy-AM" w:eastAsia="ru-RU"/>
              </w:rPr>
              <w:t>.04</w:t>
            </w:r>
            <w:r w:rsidR="00F21F11" w:rsidRPr="004D6C84">
              <w:rPr>
                <w:rFonts w:ascii="GHEA Grapalat" w:eastAsia="Times New Roman" w:hAnsi="GHEA Grapalat" w:cs="Times New Roman"/>
                <w:color w:val="000000"/>
                <w:sz w:val="24"/>
                <w:szCs w:val="24"/>
                <w:lang w:val="hy-AM" w:eastAsia="ru-RU"/>
              </w:rPr>
              <w:t>.2024թ</w:t>
            </w:r>
            <w:r w:rsidR="00F21F11" w:rsidRPr="004D6C84">
              <w:rPr>
                <w:rFonts w:ascii="Cambria Math" w:eastAsia="Times New Roman" w:hAnsi="Cambria Math" w:cs="Cambria Math"/>
                <w:color w:val="000000"/>
                <w:sz w:val="24"/>
                <w:szCs w:val="24"/>
                <w:lang w:val="hy-AM" w:eastAsia="ru-RU"/>
              </w:rPr>
              <w:t>․</w:t>
            </w:r>
          </w:p>
        </w:tc>
      </w:tr>
      <w:tr w:rsidR="004F77E1" w:rsidRPr="004D6C84" w:rsidTr="004F77E1">
        <w:trPr>
          <w:trHeight w:val="416"/>
          <w:tblCellSpacing w:w="0" w:type="dxa"/>
        </w:trPr>
        <w:tc>
          <w:tcPr>
            <w:tcW w:w="7835" w:type="dxa"/>
            <w:gridSpan w:val="2"/>
            <w:vMerge/>
            <w:shd w:val="clear" w:color="auto" w:fill="D9D9D9" w:themeFill="background1" w:themeFillShade="D9"/>
          </w:tcPr>
          <w:p w:rsidR="004F77E1" w:rsidRPr="004D6C84" w:rsidRDefault="004F77E1" w:rsidP="00B8724E">
            <w:pPr>
              <w:spacing w:after="0"/>
              <w:ind w:left="175"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rsidR="004F77E1" w:rsidRPr="004D6C84" w:rsidRDefault="00F21F11" w:rsidP="00B8724E">
            <w:pPr>
              <w:spacing w:after="0"/>
              <w:ind w:left="132" w:right="214"/>
              <w:contextualSpacing/>
              <w:jc w:val="center"/>
              <w:rPr>
                <w:rFonts w:ascii="GHEA Grapalat" w:eastAsia="Times New Roman" w:hAnsi="GHEA Grapalat" w:cs="Times New Roman"/>
                <w:color w:val="000000"/>
                <w:sz w:val="24"/>
                <w:szCs w:val="24"/>
                <w:lang w:val="hy-AM" w:eastAsia="ru-RU"/>
              </w:rPr>
            </w:pPr>
            <w:r w:rsidRPr="004D6C84">
              <w:rPr>
                <w:rFonts w:ascii="GHEA Grapalat" w:eastAsia="Times New Roman" w:hAnsi="GHEA Grapalat" w:cs="Times New Roman"/>
                <w:color w:val="000000"/>
                <w:sz w:val="24"/>
                <w:szCs w:val="24"/>
                <w:lang w:val="hy-AM" w:eastAsia="ru-RU"/>
              </w:rPr>
              <w:t xml:space="preserve">N </w:t>
            </w:r>
            <w:r w:rsidR="00EF3A66" w:rsidRPr="004D6C84">
              <w:rPr>
                <w:rFonts w:ascii="GHEA Grapalat" w:eastAsia="Times New Roman" w:hAnsi="GHEA Grapalat" w:cs="Times New Roman"/>
                <w:color w:val="000000"/>
                <w:sz w:val="24"/>
                <w:szCs w:val="24"/>
                <w:lang w:val="hy-AM" w:eastAsia="ru-RU"/>
              </w:rPr>
              <w:t>01/16.1/5784-2024</w:t>
            </w:r>
          </w:p>
        </w:tc>
      </w:tr>
      <w:tr w:rsidR="00F21F11" w:rsidRPr="004D6C84" w:rsidTr="00F21F11">
        <w:trPr>
          <w:trHeight w:val="416"/>
          <w:tblCellSpacing w:w="0" w:type="dxa"/>
        </w:trPr>
        <w:tc>
          <w:tcPr>
            <w:tcW w:w="6305" w:type="dxa"/>
            <w:shd w:val="clear" w:color="auto" w:fill="FFFFFF"/>
          </w:tcPr>
          <w:p w:rsidR="00F21F11" w:rsidRPr="004D6C84" w:rsidRDefault="004D6C84" w:rsidP="00B8724E">
            <w:pPr>
              <w:spacing w:after="0"/>
              <w:ind w:left="132" w:right="214"/>
              <w:contextualSpacing/>
              <w:jc w:val="both"/>
              <w:rPr>
                <w:rFonts w:ascii="GHEA Grapalat" w:eastAsia="Times New Roman" w:hAnsi="GHEA Grapalat" w:cs="Times New Roman"/>
                <w:color w:val="000000"/>
                <w:sz w:val="24"/>
                <w:szCs w:val="24"/>
                <w:lang w:val="hy-AM" w:eastAsia="ru-RU"/>
              </w:rPr>
            </w:pPr>
            <w:r w:rsidRPr="004D6C84">
              <w:rPr>
                <w:rFonts w:ascii="GHEA Grapalat" w:eastAsia="Times New Roman" w:hAnsi="GHEA Grapalat" w:cs="Times New Roman"/>
                <w:color w:val="000000"/>
                <w:sz w:val="24"/>
                <w:szCs w:val="24"/>
                <w:lang w:val="hy-AM" w:eastAsia="ru-RU"/>
              </w:rPr>
              <w:t>««Հայաստանի Հանրապետության 2024 թվականի պետական բյուջեի մասին» օրենքում վերաբաշխում, փոփոխություններ և լրացումներ, Հայաստանի Հանրապետության կառավարության 2023 թվականի դեկտեմբերի 28-ի N 2323-Ն որոշման մեջ  փոփոխություններ և լրացումներ կատարելու, ինչպես նաև գնման պայմանագրում փոփոխություն կատարելու թույլտվություն տալու մասին» Հայաստանի Հանրապետության կառավարության որոշման նախագծի վերաբերյալ Հայաստանի Հանրապետության քաղաքաշինության կոմիտեն դիտողություններ և առաջարկություններ չունի:</w:t>
            </w:r>
          </w:p>
        </w:tc>
        <w:tc>
          <w:tcPr>
            <w:tcW w:w="4597" w:type="dxa"/>
            <w:gridSpan w:val="3"/>
            <w:shd w:val="clear" w:color="auto" w:fill="FFFFFF"/>
          </w:tcPr>
          <w:p w:rsidR="00371538" w:rsidRPr="004D6C84" w:rsidRDefault="003D58FA" w:rsidP="003D58FA">
            <w:pPr>
              <w:spacing w:after="0"/>
              <w:ind w:left="132" w:right="214"/>
              <w:contextualSpacing/>
              <w:jc w:val="center"/>
              <w:rPr>
                <w:rFonts w:ascii="GHEA Grapalat" w:eastAsia="Times New Roman" w:hAnsi="GHEA Grapalat" w:cs="Times New Roman"/>
                <w:color w:val="000000"/>
                <w:sz w:val="24"/>
                <w:szCs w:val="24"/>
                <w:lang w:val="hy-AM" w:eastAsia="ru-RU"/>
              </w:rPr>
            </w:pPr>
            <w:r w:rsidRPr="004D6C84">
              <w:rPr>
                <w:rFonts w:ascii="GHEA Grapalat" w:eastAsia="Times New Roman" w:hAnsi="GHEA Grapalat" w:cs="Times New Roman"/>
                <w:b/>
                <w:i/>
                <w:color w:val="000000"/>
                <w:sz w:val="24"/>
                <w:szCs w:val="24"/>
                <w:lang w:val="hy-AM" w:eastAsia="ru-RU"/>
              </w:rPr>
              <w:t>Ընդունվել է</w:t>
            </w:r>
            <w:r w:rsidR="00A368C3" w:rsidRPr="004D6C84">
              <w:rPr>
                <w:rFonts w:ascii="GHEA Grapalat" w:eastAsia="Times New Roman" w:hAnsi="GHEA Grapalat" w:cs="Times New Roman"/>
                <w:b/>
                <w:i/>
                <w:color w:val="000000"/>
                <w:sz w:val="24"/>
                <w:szCs w:val="24"/>
                <w:lang w:val="hy-AM" w:eastAsia="ru-RU"/>
              </w:rPr>
              <w:t xml:space="preserve"> ի գիտություն</w:t>
            </w:r>
          </w:p>
        </w:tc>
      </w:tr>
      <w:tr w:rsidR="00EF3A66" w:rsidRPr="004D6C84" w:rsidTr="00EF3A66">
        <w:trPr>
          <w:trHeight w:val="416"/>
          <w:tblCellSpacing w:w="0" w:type="dxa"/>
        </w:trPr>
        <w:tc>
          <w:tcPr>
            <w:tcW w:w="7835" w:type="dxa"/>
            <w:gridSpan w:val="2"/>
            <w:vMerge w:val="restart"/>
            <w:shd w:val="clear" w:color="auto" w:fill="D9D9D9" w:themeFill="background1" w:themeFillShade="D9"/>
          </w:tcPr>
          <w:p w:rsidR="00EF3A66" w:rsidRPr="004D6C84" w:rsidRDefault="00EF3A66" w:rsidP="00EF3A66">
            <w:pPr>
              <w:spacing w:after="0"/>
              <w:ind w:left="132" w:right="214"/>
              <w:contextualSpacing/>
              <w:jc w:val="center"/>
              <w:rPr>
                <w:rFonts w:ascii="Cambria Math" w:eastAsia="Times New Roman" w:hAnsi="Cambria Math" w:cs="Times New Roman"/>
                <w:color w:val="000000"/>
                <w:sz w:val="24"/>
                <w:szCs w:val="24"/>
                <w:lang w:val="hy-AM" w:eastAsia="ru-RU"/>
              </w:rPr>
            </w:pPr>
            <w:r w:rsidRPr="004D6C84">
              <w:rPr>
                <w:rFonts w:ascii="GHEA Grapalat" w:eastAsia="Times New Roman" w:hAnsi="GHEA Grapalat" w:cs="Times New Roman"/>
                <w:color w:val="000000"/>
                <w:sz w:val="24"/>
                <w:szCs w:val="24"/>
                <w:lang w:val="hy-AM" w:eastAsia="ru-RU"/>
              </w:rPr>
              <w:t>3</w:t>
            </w:r>
            <w:r w:rsidRPr="004D6C84">
              <w:rPr>
                <w:rFonts w:ascii="Cambria Math" w:eastAsia="Times New Roman" w:hAnsi="Cambria Math" w:cs="Cambria Math"/>
                <w:color w:val="000000"/>
                <w:sz w:val="24"/>
                <w:szCs w:val="24"/>
                <w:lang w:val="hy-AM" w:eastAsia="ru-RU"/>
              </w:rPr>
              <w:t>․</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Հայաստանի</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տարածքային</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զարգացման</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հիմնադրամ</w:t>
            </w:r>
          </w:p>
        </w:tc>
        <w:tc>
          <w:tcPr>
            <w:tcW w:w="3067" w:type="dxa"/>
            <w:gridSpan w:val="2"/>
            <w:shd w:val="clear" w:color="auto" w:fill="D9D9D9" w:themeFill="background1" w:themeFillShade="D9"/>
          </w:tcPr>
          <w:p w:rsidR="00EF3A66" w:rsidRPr="004D6C84" w:rsidRDefault="00F464A1" w:rsidP="003D58FA">
            <w:pPr>
              <w:spacing w:after="0"/>
              <w:ind w:left="132" w:right="214"/>
              <w:contextualSpacing/>
              <w:jc w:val="center"/>
              <w:rPr>
                <w:rFonts w:ascii="GHEA Grapalat" w:eastAsia="Times New Roman" w:hAnsi="GHEA Grapalat" w:cs="Times New Roman"/>
                <w:color w:val="000000"/>
                <w:sz w:val="24"/>
                <w:szCs w:val="24"/>
                <w:lang w:val="hy-AM" w:eastAsia="ru-RU"/>
              </w:rPr>
            </w:pPr>
            <w:r w:rsidRPr="004D6C84">
              <w:rPr>
                <w:rFonts w:ascii="GHEA Grapalat" w:eastAsia="Times New Roman" w:hAnsi="GHEA Grapalat" w:cs="Times New Roman"/>
                <w:color w:val="000000"/>
                <w:sz w:val="24"/>
                <w:szCs w:val="24"/>
                <w:lang w:val="hy-AM" w:eastAsia="ru-RU"/>
              </w:rPr>
              <w:t>18.04.2024թ․</w:t>
            </w:r>
          </w:p>
        </w:tc>
      </w:tr>
      <w:tr w:rsidR="00EF3A66" w:rsidRPr="004D6C84" w:rsidTr="00EF3A66">
        <w:trPr>
          <w:trHeight w:val="416"/>
          <w:tblCellSpacing w:w="0" w:type="dxa"/>
        </w:trPr>
        <w:tc>
          <w:tcPr>
            <w:tcW w:w="7835" w:type="dxa"/>
            <w:gridSpan w:val="2"/>
            <w:vMerge/>
            <w:shd w:val="clear" w:color="auto" w:fill="D9D9D9" w:themeFill="background1" w:themeFillShade="D9"/>
          </w:tcPr>
          <w:p w:rsidR="00EF3A66" w:rsidRPr="004D6C84" w:rsidRDefault="00EF3A66"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rsidR="00EF3A66" w:rsidRPr="004D6C84" w:rsidRDefault="00F464A1" w:rsidP="003D58FA">
            <w:pPr>
              <w:spacing w:after="0"/>
              <w:ind w:left="132" w:right="214"/>
              <w:contextualSpacing/>
              <w:jc w:val="center"/>
              <w:rPr>
                <w:rFonts w:ascii="GHEA Grapalat" w:eastAsia="Times New Roman" w:hAnsi="GHEA Grapalat" w:cs="Times New Roman"/>
                <w:color w:val="000000"/>
                <w:sz w:val="24"/>
                <w:szCs w:val="24"/>
                <w:lang w:val="hy-AM" w:eastAsia="ru-RU"/>
              </w:rPr>
            </w:pPr>
            <w:r w:rsidRPr="004D6C84">
              <w:rPr>
                <w:rFonts w:ascii="GHEA Grapalat" w:eastAsia="Times New Roman" w:hAnsi="GHEA Grapalat" w:cs="Times New Roman"/>
                <w:color w:val="000000"/>
                <w:sz w:val="24"/>
                <w:szCs w:val="24"/>
                <w:lang w:val="hy-AM" w:eastAsia="ru-RU"/>
              </w:rPr>
              <w:t>N Ե/01/1082-24</w:t>
            </w:r>
          </w:p>
        </w:tc>
      </w:tr>
      <w:tr w:rsidR="00EF3A66" w:rsidRPr="004D6C84" w:rsidTr="00F21F11">
        <w:trPr>
          <w:trHeight w:val="416"/>
          <w:tblCellSpacing w:w="0" w:type="dxa"/>
        </w:trPr>
        <w:tc>
          <w:tcPr>
            <w:tcW w:w="6305" w:type="dxa"/>
            <w:shd w:val="clear" w:color="auto" w:fill="FFFFFF"/>
          </w:tcPr>
          <w:p w:rsidR="00EF3A66" w:rsidRPr="004D6C84" w:rsidRDefault="004D6C84" w:rsidP="00B8724E">
            <w:pPr>
              <w:spacing w:after="0"/>
              <w:ind w:left="132" w:right="214"/>
              <w:contextualSpacing/>
              <w:jc w:val="both"/>
              <w:rPr>
                <w:rFonts w:ascii="GHEA Grapalat" w:eastAsia="Times New Roman" w:hAnsi="GHEA Grapalat" w:cs="Times New Roman"/>
                <w:color w:val="000000"/>
                <w:sz w:val="24"/>
                <w:szCs w:val="24"/>
                <w:lang w:val="hy-AM" w:eastAsia="ru-RU"/>
              </w:rPr>
            </w:pPr>
            <w:r w:rsidRPr="004D6C84">
              <w:rPr>
                <w:rFonts w:ascii="GHEA Grapalat" w:eastAsia="Times New Roman" w:hAnsi="GHEA Grapalat" w:cs="Times New Roman"/>
                <w:color w:val="000000"/>
                <w:sz w:val="24"/>
                <w:szCs w:val="24"/>
                <w:lang w:val="hy-AM" w:eastAsia="ru-RU"/>
              </w:rPr>
              <w:t xml:space="preserve">«Հայաստանի Հանրապետության 2024 թվականի պետական բյուջեի մասին» օրենքում վերաբաշխում, փոփոխություններ և լրացումներ, Հայաստանի Հանրապետության կառավարության 2023 թվականի դեկտեմբերի 28-ի N 2323-Ն որոշման մեջ  փոփոխություններ և լրացումներ կատարելու, ինչպես </w:t>
            </w:r>
            <w:r w:rsidRPr="004D6C84">
              <w:rPr>
                <w:rFonts w:ascii="GHEA Grapalat" w:eastAsia="Times New Roman" w:hAnsi="GHEA Grapalat" w:cs="Times New Roman"/>
                <w:color w:val="000000"/>
                <w:sz w:val="24"/>
                <w:szCs w:val="24"/>
                <w:lang w:val="hy-AM" w:eastAsia="ru-RU"/>
              </w:rPr>
              <w:lastRenderedPageBreak/>
              <w:t>նաև գնման պայմանագրում փոփոխություն կատարելու թույլտվություն տալու մասին» Հայաստանի Հանրապետության կառավարության որոշման նախագծի վերաբերյալ առարկություններ և առաջարկություններ չունենք։</w:t>
            </w:r>
          </w:p>
        </w:tc>
        <w:tc>
          <w:tcPr>
            <w:tcW w:w="4597" w:type="dxa"/>
            <w:gridSpan w:val="3"/>
            <w:shd w:val="clear" w:color="auto" w:fill="FFFFFF"/>
          </w:tcPr>
          <w:p w:rsidR="00EF3A66" w:rsidRPr="004D6C84" w:rsidRDefault="004D6C84" w:rsidP="003D58FA">
            <w:pPr>
              <w:spacing w:after="0"/>
              <w:ind w:left="132" w:right="214"/>
              <w:contextualSpacing/>
              <w:jc w:val="center"/>
              <w:rPr>
                <w:rFonts w:ascii="GHEA Grapalat" w:eastAsia="Times New Roman" w:hAnsi="GHEA Grapalat" w:cs="Times New Roman"/>
                <w:b/>
                <w:i/>
                <w:color w:val="000000"/>
                <w:sz w:val="24"/>
                <w:szCs w:val="24"/>
                <w:lang w:val="hy-AM" w:eastAsia="ru-RU"/>
              </w:rPr>
            </w:pPr>
            <w:r w:rsidRPr="004D6C84">
              <w:rPr>
                <w:rFonts w:ascii="GHEA Grapalat" w:eastAsia="Times New Roman" w:hAnsi="GHEA Grapalat" w:cs="Times New Roman"/>
                <w:b/>
                <w:i/>
                <w:color w:val="000000"/>
                <w:sz w:val="24"/>
                <w:szCs w:val="24"/>
                <w:lang w:val="hy-AM" w:eastAsia="ru-RU"/>
              </w:rPr>
              <w:lastRenderedPageBreak/>
              <w:t>Ընդունվել է ի գիտություն</w:t>
            </w:r>
          </w:p>
        </w:tc>
      </w:tr>
      <w:tr w:rsidR="004D6C84" w:rsidRPr="004D6C84" w:rsidTr="004D6C84">
        <w:trPr>
          <w:trHeight w:val="416"/>
          <w:tblCellSpacing w:w="0" w:type="dxa"/>
        </w:trPr>
        <w:tc>
          <w:tcPr>
            <w:tcW w:w="7835" w:type="dxa"/>
            <w:gridSpan w:val="2"/>
            <w:vMerge w:val="restart"/>
            <w:shd w:val="clear" w:color="auto" w:fill="D9D9D9" w:themeFill="background1" w:themeFillShade="D9"/>
          </w:tcPr>
          <w:p w:rsidR="004D6C84" w:rsidRPr="004D6C84" w:rsidRDefault="004D6C84" w:rsidP="004D6C84">
            <w:pPr>
              <w:spacing w:after="0"/>
              <w:ind w:left="132" w:right="214"/>
              <w:contextualSpacing/>
              <w:jc w:val="center"/>
              <w:rPr>
                <w:rFonts w:ascii="Cambria Math" w:eastAsia="Times New Roman" w:hAnsi="Cambria Math" w:cs="Times New Roman"/>
                <w:color w:val="000000"/>
                <w:sz w:val="24"/>
                <w:szCs w:val="24"/>
                <w:lang w:val="hy-AM" w:eastAsia="ru-RU"/>
              </w:rPr>
            </w:pPr>
            <w:r w:rsidRPr="004D6C84">
              <w:rPr>
                <w:rFonts w:ascii="GHEA Grapalat" w:eastAsia="Times New Roman" w:hAnsi="GHEA Grapalat" w:cs="GHEA Grapalat"/>
                <w:color w:val="000000"/>
                <w:sz w:val="24"/>
                <w:szCs w:val="24"/>
                <w:lang w:val="hy-AM" w:eastAsia="ru-RU"/>
              </w:rPr>
              <w:t>4</w:t>
            </w:r>
            <w:r w:rsidRPr="004D6C84">
              <w:rPr>
                <w:rFonts w:ascii="Cambria Math" w:eastAsia="Times New Roman" w:hAnsi="Cambria Math" w:cs="Cambria Math"/>
                <w:color w:val="000000"/>
                <w:sz w:val="24"/>
                <w:szCs w:val="24"/>
                <w:lang w:val="hy-AM" w:eastAsia="ru-RU"/>
              </w:rPr>
              <w:t>․</w:t>
            </w:r>
            <w:r w:rsidRPr="004D6C84">
              <w:rPr>
                <w:rFonts w:ascii="GHEA Grapalat" w:eastAsia="Times New Roman" w:hAnsi="GHEA Grapalat" w:cs="GHEA Grapalat"/>
                <w:color w:val="000000"/>
                <w:sz w:val="24"/>
                <w:szCs w:val="24"/>
                <w:lang w:val="hy-AM" w:eastAsia="ru-RU"/>
              </w:rPr>
              <w:t xml:space="preserve"> ՀՀ Գեղարքունիքի մարզպետի աշխատակազմ</w:t>
            </w:r>
          </w:p>
        </w:tc>
        <w:tc>
          <w:tcPr>
            <w:tcW w:w="3067" w:type="dxa"/>
            <w:gridSpan w:val="2"/>
            <w:shd w:val="clear" w:color="auto" w:fill="D9D9D9" w:themeFill="background1" w:themeFillShade="D9"/>
          </w:tcPr>
          <w:p w:rsidR="004D6C84" w:rsidRPr="004D6C84" w:rsidRDefault="004D6C84" w:rsidP="003D58FA">
            <w:pPr>
              <w:spacing w:after="0"/>
              <w:ind w:left="132" w:right="214"/>
              <w:contextualSpacing/>
              <w:jc w:val="center"/>
              <w:rPr>
                <w:rFonts w:ascii="GHEA Grapalat" w:eastAsia="Times New Roman" w:hAnsi="GHEA Grapalat" w:cs="Times New Roman"/>
                <w:color w:val="000000"/>
                <w:sz w:val="24"/>
                <w:szCs w:val="24"/>
                <w:lang w:val="hy-AM" w:eastAsia="ru-RU"/>
              </w:rPr>
            </w:pPr>
            <w:r w:rsidRPr="004D6C84">
              <w:rPr>
                <w:rFonts w:ascii="GHEA Grapalat" w:eastAsia="Times New Roman" w:hAnsi="GHEA Grapalat" w:cs="Times New Roman"/>
                <w:color w:val="000000"/>
                <w:sz w:val="24"/>
                <w:szCs w:val="24"/>
                <w:lang w:val="hy-AM" w:eastAsia="ru-RU"/>
              </w:rPr>
              <w:t>17.04.2024թ․</w:t>
            </w:r>
          </w:p>
        </w:tc>
      </w:tr>
      <w:tr w:rsidR="004D6C84" w:rsidRPr="004D6C84" w:rsidTr="004D6C84">
        <w:trPr>
          <w:trHeight w:val="416"/>
          <w:tblCellSpacing w:w="0" w:type="dxa"/>
        </w:trPr>
        <w:tc>
          <w:tcPr>
            <w:tcW w:w="7835" w:type="dxa"/>
            <w:gridSpan w:val="2"/>
            <w:vMerge/>
            <w:shd w:val="clear" w:color="auto" w:fill="D9D9D9" w:themeFill="background1" w:themeFillShade="D9"/>
          </w:tcPr>
          <w:p w:rsidR="004D6C84" w:rsidRPr="004D6C84" w:rsidRDefault="004D6C84"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rsidR="004D6C84" w:rsidRPr="004D6C84" w:rsidRDefault="004D6C84" w:rsidP="003D58FA">
            <w:pPr>
              <w:spacing w:after="0"/>
              <w:ind w:left="132" w:right="214"/>
              <w:contextualSpacing/>
              <w:jc w:val="center"/>
              <w:rPr>
                <w:rFonts w:ascii="GHEA Grapalat" w:eastAsia="Times New Roman" w:hAnsi="GHEA Grapalat" w:cs="Times New Roman"/>
                <w:color w:val="000000"/>
                <w:sz w:val="24"/>
                <w:szCs w:val="24"/>
                <w:lang w:val="hy-AM" w:eastAsia="ru-RU"/>
              </w:rPr>
            </w:pPr>
            <w:r w:rsidRPr="004D6C84">
              <w:rPr>
                <w:rFonts w:ascii="GHEA Grapalat" w:eastAsia="Times New Roman" w:hAnsi="GHEA Grapalat" w:cs="Times New Roman"/>
                <w:color w:val="000000"/>
                <w:sz w:val="24"/>
                <w:szCs w:val="24"/>
                <w:lang w:val="hy-AM" w:eastAsia="ru-RU"/>
              </w:rPr>
              <w:t>N 01//3287-2024</w:t>
            </w:r>
          </w:p>
        </w:tc>
      </w:tr>
      <w:tr w:rsidR="004D6C84" w:rsidRPr="00EB7DF2" w:rsidTr="00F21F11">
        <w:trPr>
          <w:trHeight w:val="416"/>
          <w:tblCellSpacing w:w="0" w:type="dxa"/>
        </w:trPr>
        <w:tc>
          <w:tcPr>
            <w:tcW w:w="6305" w:type="dxa"/>
            <w:shd w:val="clear" w:color="auto" w:fill="FFFFFF"/>
          </w:tcPr>
          <w:p w:rsidR="004D6C84" w:rsidRPr="004D6C84" w:rsidRDefault="004D6C84" w:rsidP="00B8724E">
            <w:pPr>
              <w:spacing w:after="0"/>
              <w:ind w:left="132" w:right="214"/>
              <w:contextualSpacing/>
              <w:jc w:val="both"/>
              <w:rPr>
                <w:rFonts w:ascii="GHEA Grapalat" w:eastAsia="Times New Roman" w:hAnsi="GHEA Grapalat" w:cs="Times New Roman"/>
                <w:color w:val="000000"/>
                <w:sz w:val="24"/>
                <w:szCs w:val="24"/>
                <w:lang w:val="hy-AM" w:eastAsia="ru-RU"/>
              </w:rPr>
            </w:pPr>
            <w:r w:rsidRPr="004D6C84">
              <w:rPr>
                <w:rFonts w:ascii="GHEA Grapalat" w:eastAsia="Times New Roman" w:hAnsi="GHEA Grapalat" w:cs="Times New Roman"/>
                <w:color w:val="000000"/>
                <w:sz w:val="24"/>
                <w:szCs w:val="24"/>
                <w:lang w:val="hy-AM" w:eastAsia="ru-RU"/>
              </w:rPr>
              <w:t>ՀՀ Գեղարքունիքի մարզպետի  05</w:t>
            </w:r>
            <w:r w:rsidRPr="004D6C84">
              <w:rPr>
                <w:rFonts w:ascii="Cambria Math" w:eastAsia="Times New Roman" w:hAnsi="Cambria Math" w:cs="Cambria Math"/>
                <w:color w:val="000000"/>
                <w:sz w:val="24"/>
                <w:szCs w:val="24"/>
                <w:lang w:val="hy-AM" w:eastAsia="ru-RU"/>
              </w:rPr>
              <w:t>․</w:t>
            </w:r>
            <w:r w:rsidRPr="004D6C84">
              <w:rPr>
                <w:rFonts w:ascii="GHEA Grapalat" w:eastAsia="Times New Roman" w:hAnsi="GHEA Grapalat" w:cs="Times New Roman"/>
                <w:color w:val="000000"/>
                <w:sz w:val="24"/>
                <w:szCs w:val="24"/>
                <w:lang w:val="hy-AM" w:eastAsia="ru-RU"/>
              </w:rPr>
              <w:t>03</w:t>
            </w:r>
            <w:r w:rsidRPr="004D6C84">
              <w:rPr>
                <w:rFonts w:ascii="Cambria Math" w:eastAsia="Times New Roman" w:hAnsi="Cambria Math" w:cs="Cambria Math"/>
                <w:color w:val="000000"/>
                <w:sz w:val="24"/>
                <w:szCs w:val="24"/>
                <w:lang w:val="hy-AM" w:eastAsia="ru-RU"/>
              </w:rPr>
              <w:t>․</w:t>
            </w:r>
            <w:r w:rsidRPr="004D6C84">
              <w:rPr>
                <w:rFonts w:ascii="GHEA Grapalat" w:eastAsia="Times New Roman" w:hAnsi="GHEA Grapalat" w:cs="Times New Roman"/>
                <w:color w:val="000000"/>
                <w:sz w:val="24"/>
                <w:szCs w:val="24"/>
                <w:lang w:val="hy-AM" w:eastAsia="ru-RU"/>
              </w:rPr>
              <w:t xml:space="preserve">2024 </w:t>
            </w:r>
            <w:r w:rsidRPr="004D6C84">
              <w:rPr>
                <w:rFonts w:ascii="GHEA Grapalat" w:eastAsia="Times New Roman" w:hAnsi="GHEA Grapalat" w:cs="GHEA Grapalat"/>
                <w:color w:val="000000"/>
                <w:sz w:val="24"/>
                <w:szCs w:val="24"/>
                <w:lang w:val="hy-AM" w:eastAsia="ru-RU"/>
              </w:rPr>
              <w:t>թվականի</w:t>
            </w:r>
            <w:r w:rsidRPr="004D6C84">
              <w:rPr>
                <w:rFonts w:ascii="GHEA Grapalat" w:eastAsia="Times New Roman" w:hAnsi="GHEA Grapalat" w:cs="Times New Roman"/>
                <w:color w:val="000000"/>
                <w:sz w:val="24"/>
                <w:szCs w:val="24"/>
                <w:lang w:val="hy-AM" w:eastAsia="ru-RU"/>
              </w:rPr>
              <w:t xml:space="preserve"> N 01//1930-2024 </w:t>
            </w:r>
            <w:r w:rsidRPr="004D6C84">
              <w:rPr>
                <w:rFonts w:ascii="GHEA Grapalat" w:eastAsia="Times New Roman" w:hAnsi="GHEA Grapalat" w:cs="GHEA Grapalat"/>
                <w:color w:val="000000"/>
                <w:sz w:val="24"/>
                <w:szCs w:val="24"/>
                <w:lang w:val="hy-AM" w:eastAsia="ru-RU"/>
              </w:rPr>
              <w:t>գրությանը</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կից</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Ձեզ</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ներկայացված</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ՀՀ</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Գեղարքունիքի</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մարզի</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Ճամբարակ</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քաղաքի</w:t>
            </w:r>
            <w:r w:rsidRPr="004D6C84">
              <w:rPr>
                <w:rFonts w:ascii="GHEA Grapalat" w:eastAsia="Times New Roman" w:hAnsi="GHEA Grapalat" w:cs="Times New Roman"/>
                <w:color w:val="000000"/>
                <w:sz w:val="24"/>
                <w:szCs w:val="24"/>
                <w:lang w:val="hy-AM" w:eastAsia="ru-RU"/>
              </w:rPr>
              <w:t xml:space="preserve"> N 4 </w:t>
            </w:r>
            <w:r w:rsidRPr="004D6C84">
              <w:rPr>
                <w:rFonts w:ascii="GHEA Grapalat" w:eastAsia="Times New Roman" w:hAnsi="GHEA Grapalat" w:cs="GHEA Grapalat"/>
                <w:color w:val="000000"/>
                <w:sz w:val="24"/>
                <w:szCs w:val="24"/>
                <w:lang w:val="hy-AM" w:eastAsia="ru-RU"/>
              </w:rPr>
              <w:t>հիմնական</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և</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Վանևան</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գյուղի</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միջնակարգ</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դպրոցների</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ջեռուցման</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համակարգերի</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վերականգնման</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և</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հիմնանորոգման</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աշխատանքների</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կատարման</w:t>
            </w:r>
            <w:r w:rsidRPr="004D6C84">
              <w:rPr>
                <w:rFonts w:ascii="GHEA Grapalat" w:eastAsia="Times New Roman" w:hAnsi="GHEA Grapalat" w:cs="Times New Roman"/>
                <w:color w:val="000000"/>
                <w:sz w:val="24"/>
                <w:szCs w:val="24"/>
                <w:lang w:val="hy-AM" w:eastAsia="ru-RU"/>
              </w:rPr>
              <w:t xml:space="preserve"> </w:t>
            </w:r>
            <w:r w:rsidRPr="004D6C84">
              <w:rPr>
                <w:rFonts w:ascii="GHEA Grapalat" w:eastAsia="Times New Roman" w:hAnsi="GHEA Grapalat" w:cs="GHEA Grapalat"/>
                <w:color w:val="000000"/>
                <w:sz w:val="24"/>
                <w:szCs w:val="24"/>
                <w:lang w:val="hy-AM" w:eastAsia="ru-RU"/>
              </w:rPr>
              <w:t>հ</w:t>
            </w:r>
            <w:r w:rsidRPr="004D6C84">
              <w:rPr>
                <w:rFonts w:ascii="GHEA Grapalat" w:eastAsia="Times New Roman" w:hAnsi="GHEA Grapalat" w:cs="Times New Roman"/>
                <w:color w:val="000000"/>
                <w:sz w:val="24"/>
                <w:szCs w:val="24"/>
                <w:lang w:val="hy-AM" w:eastAsia="ru-RU"/>
              </w:rPr>
              <w:t>ամար  ՀՀ կառավարության որոշման նախագծում  Վանևան գյուղի միջնակարգ դպրոցի վերաբերյալ տեղեկատվությունը ներկայացվել է առանց «Ջինիշյան» հիշատակի հիմնադրամի կողմից տրամադրված 3370,0 հազար ՀՀ դրամ գումարի։ Այդ գումարով հիմնադրամի կողմից դպրոցին հատկացվել է ջեռուցման մարտկոցներ  և «Գնումների մասին» ՀՀ օրենքի 15-րդ հոդվածի 6-րդ կետի հիմքով գնման գործընթաց է ձեռնարկվել առանց նշված մարտկոցների արժեքի։ Դպրոցի ջեռուցման համակարգի կառուցման ծավալաթերթ-նախահաշվում ալյումինե ջեռուցման մարտկոցների տեղադրումը նշված է առանց վերջիններիս արժեքի։ Որպես ԲԳԿ  Ձեր կողմից շրջանառված որոշման նախագծում մեր կողմից նշված գումարից  հանվել է նշված 3370,0 հազ ՀՀ դրամ գումարը։ Կից ներկայացնելով ծավալաթերթ- նախահաշիվը և դպրոցի տնօրենի գրությունը, խնդրում եմ ՀՀ կառավարության որոշման նախագծում վերականգնել պահանջվող 10304,6 հազար ՀՀ դրամ գումարը։</w:t>
            </w:r>
          </w:p>
        </w:tc>
        <w:tc>
          <w:tcPr>
            <w:tcW w:w="4597" w:type="dxa"/>
            <w:gridSpan w:val="3"/>
            <w:shd w:val="clear" w:color="auto" w:fill="FFFFFF"/>
          </w:tcPr>
          <w:p w:rsidR="004D6C84" w:rsidRDefault="004D6C84" w:rsidP="003D58FA">
            <w:pPr>
              <w:spacing w:after="0"/>
              <w:ind w:left="132" w:right="214"/>
              <w:contextualSpacing/>
              <w:jc w:val="center"/>
              <w:rPr>
                <w:rFonts w:ascii="GHEA Grapalat" w:eastAsia="Times New Roman" w:hAnsi="GHEA Grapalat" w:cs="Times New Roman"/>
                <w:b/>
                <w:i/>
                <w:color w:val="000000"/>
                <w:sz w:val="24"/>
                <w:szCs w:val="24"/>
                <w:lang w:val="hy-AM" w:eastAsia="ru-RU"/>
              </w:rPr>
            </w:pPr>
            <w:r w:rsidRPr="004D6C84">
              <w:rPr>
                <w:rFonts w:ascii="GHEA Grapalat" w:eastAsia="Times New Roman" w:hAnsi="GHEA Grapalat" w:cs="Times New Roman"/>
                <w:b/>
                <w:i/>
                <w:color w:val="000000"/>
                <w:sz w:val="24"/>
                <w:szCs w:val="24"/>
                <w:lang w:val="hy-AM" w:eastAsia="ru-RU"/>
              </w:rPr>
              <w:t>Ընդունվել է</w:t>
            </w:r>
            <w:r w:rsidR="00BB5685" w:rsidRPr="00CA7433">
              <w:rPr>
                <w:rFonts w:ascii="GHEA Grapalat" w:eastAsia="Times New Roman" w:hAnsi="GHEA Grapalat" w:cs="Times New Roman"/>
                <w:b/>
                <w:i/>
                <w:color w:val="000000"/>
                <w:sz w:val="24"/>
                <w:szCs w:val="24"/>
                <w:lang w:val="hy-AM" w:eastAsia="ru-RU"/>
              </w:rPr>
              <w:t xml:space="preserve"> </w:t>
            </w:r>
            <w:r w:rsidR="00BB5685">
              <w:rPr>
                <w:rFonts w:ascii="GHEA Grapalat" w:eastAsia="Times New Roman" w:hAnsi="GHEA Grapalat" w:cs="Times New Roman"/>
                <w:b/>
                <w:i/>
                <w:color w:val="000000"/>
                <w:sz w:val="24"/>
                <w:szCs w:val="24"/>
                <w:lang w:val="hy-AM" w:eastAsia="ru-RU"/>
              </w:rPr>
              <w:t>մասնակի</w:t>
            </w:r>
          </w:p>
          <w:p w:rsidR="00BB5685" w:rsidRDefault="00BB5685" w:rsidP="003D58FA">
            <w:pPr>
              <w:spacing w:after="0"/>
              <w:ind w:left="132" w:right="214"/>
              <w:contextualSpacing/>
              <w:jc w:val="center"/>
              <w:rPr>
                <w:rFonts w:ascii="GHEA Grapalat" w:eastAsia="Times New Roman" w:hAnsi="GHEA Grapalat" w:cs="Times New Roman"/>
                <w:b/>
                <w:i/>
                <w:color w:val="000000"/>
                <w:sz w:val="24"/>
                <w:szCs w:val="24"/>
                <w:lang w:val="hy-AM" w:eastAsia="ru-RU"/>
              </w:rPr>
            </w:pPr>
          </w:p>
          <w:p w:rsidR="00BB5685" w:rsidRPr="00BB5685" w:rsidRDefault="00BB5685" w:rsidP="00BB5685">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Ըստ կատարված փոփոխության՝ Նախագծով հատկացվում է 10,252.0 հազար դրամ գումար, քանի որ արտադրական վտանգավոր բեկորների փորձաքննության գծով ծախսը դասվում է ընթացիկ ծախսերին և չի կարող ներառվել կապիտալ դրամաշնորհի գումարի մեջ</w:t>
            </w:r>
            <w:r w:rsidR="00314A2D">
              <w:rPr>
                <w:rFonts w:ascii="GHEA Grapalat" w:eastAsia="Times New Roman" w:hAnsi="GHEA Grapalat" w:cs="Times New Roman"/>
                <w:color w:val="000000"/>
                <w:sz w:val="24"/>
                <w:szCs w:val="24"/>
                <w:lang w:val="hy-AM" w:eastAsia="ru-RU"/>
              </w:rPr>
              <w:t>։</w:t>
            </w:r>
          </w:p>
        </w:tc>
      </w:tr>
      <w:tr w:rsidR="00CA7433" w:rsidRPr="00CA7433" w:rsidTr="00CA7433">
        <w:trPr>
          <w:trHeight w:val="416"/>
          <w:tblCellSpacing w:w="0" w:type="dxa"/>
        </w:trPr>
        <w:tc>
          <w:tcPr>
            <w:tcW w:w="7925" w:type="dxa"/>
            <w:gridSpan w:val="3"/>
            <w:vMerge w:val="restart"/>
            <w:shd w:val="clear" w:color="auto" w:fill="D9D9D9" w:themeFill="background1" w:themeFillShade="D9"/>
          </w:tcPr>
          <w:p w:rsidR="00CA7433" w:rsidRPr="00CA7433" w:rsidRDefault="00CA7433" w:rsidP="00CA7433">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5. </w:t>
            </w:r>
            <w:r>
              <w:rPr>
                <w:rFonts w:ascii="GHEA Grapalat" w:eastAsia="Times New Roman" w:hAnsi="GHEA Grapalat" w:cs="Times New Roman"/>
                <w:color w:val="000000"/>
                <w:sz w:val="24"/>
                <w:szCs w:val="24"/>
                <w:lang w:val="hy-AM" w:eastAsia="ru-RU"/>
              </w:rPr>
              <w:t>ՀՀ արդարադատության նախարարություն</w:t>
            </w:r>
          </w:p>
        </w:tc>
        <w:tc>
          <w:tcPr>
            <w:tcW w:w="2977" w:type="dxa"/>
            <w:shd w:val="clear" w:color="auto" w:fill="D9D9D9" w:themeFill="background1" w:themeFillShade="D9"/>
          </w:tcPr>
          <w:p w:rsidR="00CA7433" w:rsidRPr="00CA7433" w:rsidRDefault="00CA7433" w:rsidP="003D58FA">
            <w:pPr>
              <w:spacing w:after="0"/>
              <w:ind w:left="132" w:right="214"/>
              <w:contextualSpacing/>
              <w:jc w:val="center"/>
              <w:rPr>
                <w:rFonts w:ascii="GHEA Grapalat" w:eastAsia="Times New Roman" w:hAnsi="GHEA Grapalat" w:cs="Times New Roman"/>
                <w:color w:val="000000"/>
                <w:sz w:val="24"/>
                <w:szCs w:val="24"/>
                <w:lang w:val="hy-AM" w:eastAsia="ru-RU"/>
              </w:rPr>
            </w:pPr>
            <w:r w:rsidRPr="00CA7433">
              <w:rPr>
                <w:rFonts w:ascii="GHEA Grapalat" w:eastAsia="Times New Roman" w:hAnsi="GHEA Grapalat" w:cs="Times New Roman"/>
                <w:color w:val="000000"/>
                <w:sz w:val="24"/>
                <w:szCs w:val="24"/>
                <w:lang w:val="hy-AM" w:eastAsia="ru-RU"/>
              </w:rPr>
              <w:t>07.05.2024թ․</w:t>
            </w:r>
          </w:p>
        </w:tc>
      </w:tr>
      <w:tr w:rsidR="00CA7433" w:rsidRPr="00CA7433" w:rsidTr="00CA7433">
        <w:trPr>
          <w:trHeight w:val="416"/>
          <w:tblCellSpacing w:w="0" w:type="dxa"/>
        </w:trPr>
        <w:tc>
          <w:tcPr>
            <w:tcW w:w="7925" w:type="dxa"/>
            <w:gridSpan w:val="3"/>
            <w:vMerge/>
            <w:shd w:val="clear" w:color="auto" w:fill="D9D9D9" w:themeFill="background1" w:themeFillShade="D9"/>
          </w:tcPr>
          <w:p w:rsidR="00CA7433" w:rsidRPr="004D6C84" w:rsidRDefault="00CA7433"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rsidR="00CA7433" w:rsidRPr="00CA7433" w:rsidRDefault="00CA7433" w:rsidP="003D58FA">
            <w:pPr>
              <w:spacing w:after="0"/>
              <w:ind w:left="132" w:right="214"/>
              <w:contextualSpacing/>
              <w:jc w:val="center"/>
              <w:rPr>
                <w:rFonts w:ascii="GHEA Grapalat" w:eastAsia="Times New Roman" w:hAnsi="GHEA Grapalat" w:cs="Times New Roman"/>
                <w:color w:val="000000"/>
                <w:sz w:val="24"/>
                <w:szCs w:val="24"/>
                <w:lang w:val="en-US" w:eastAsia="ru-RU"/>
              </w:rPr>
            </w:pPr>
            <w:r w:rsidRPr="00CA7433">
              <w:rPr>
                <w:rFonts w:ascii="GHEA Grapalat" w:eastAsia="Times New Roman" w:hAnsi="GHEA Grapalat" w:cs="Times New Roman"/>
                <w:color w:val="000000"/>
                <w:sz w:val="24"/>
                <w:szCs w:val="24"/>
                <w:lang w:val="en-US" w:eastAsia="ru-RU"/>
              </w:rPr>
              <w:t>N /27.4/17633-2024</w:t>
            </w:r>
          </w:p>
        </w:tc>
      </w:tr>
      <w:tr w:rsidR="00CA7433" w:rsidRPr="00EB7DF2" w:rsidTr="00F21F11">
        <w:trPr>
          <w:trHeight w:val="416"/>
          <w:tblCellSpacing w:w="0" w:type="dxa"/>
        </w:trPr>
        <w:tc>
          <w:tcPr>
            <w:tcW w:w="6305" w:type="dxa"/>
            <w:shd w:val="clear" w:color="auto" w:fill="FFFFFF"/>
          </w:tcPr>
          <w:p w:rsidR="00CA7433" w:rsidRPr="004D6C84" w:rsidRDefault="00CA7433" w:rsidP="00B8724E">
            <w:pPr>
              <w:spacing w:after="0"/>
              <w:ind w:left="132" w:right="214"/>
              <w:contextualSpacing/>
              <w:jc w:val="both"/>
              <w:rPr>
                <w:rFonts w:ascii="GHEA Grapalat" w:eastAsia="Times New Roman" w:hAnsi="GHEA Grapalat" w:cs="Times New Roman"/>
                <w:color w:val="000000"/>
                <w:sz w:val="24"/>
                <w:szCs w:val="24"/>
                <w:lang w:val="hy-AM" w:eastAsia="ru-RU"/>
              </w:rPr>
            </w:pPr>
            <w:r w:rsidRPr="00CA7433">
              <w:rPr>
                <w:rFonts w:ascii="GHEA Grapalat" w:eastAsia="Times New Roman" w:hAnsi="GHEA Grapalat" w:cs="Times New Roman"/>
                <w:color w:val="000000"/>
                <w:sz w:val="24"/>
                <w:szCs w:val="24"/>
                <w:lang w:val="hy-AM" w:eastAsia="ru-RU"/>
              </w:rPr>
              <w:t xml:space="preserve">1. Նախագծի նախաբանում «23-րդ հոդվածի 3-րդ </w:t>
            </w:r>
            <w:r w:rsidRPr="00CA7433">
              <w:rPr>
                <w:rFonts w:ascii="GHEA Grapalat" w:eastAsia="Times New Roman" w:hAnsi="GHEA Grapalat" w:cs="Times New Roman"/>
                <w:color w:val="000000"/>
                <w:sz w:val="24"/>
                <w:szCs w:val="24"/>
                <w:lang w:val="hy-AM" w:eastAsia="ru-RU"/>
              </w:rPr>
              <w:lastRenderedPageBreak/>
              <w:t>մասին» բառերն անհրաժեշտ է փոխարնել «23-րդ հոդվածի 3-րդ մասը» բառերով, իսկ «9-րդ հոդվածի 6-րդ մասին համապատասխան» բառերը՝ «9-րդ հոդվածի 6-րդ մասը» բառերով՝ շարադասկան անհամապատասխանությունը վերացնելու նպատակով:</w:t>
            </w:r>
          </w:p>
        </w:tc>
        <w:tc>
          <w:tcPr>
            <w:tcW w:w="4597" w:type="dxa"/>
            <w:gridSpan w:val="3"/>
            <w:shd w:val="clear" w:color="auto" w:fill="FFFFFF"/>
          </w:tcPr>
          <w:p w:rsidR="00CA7433" w:rsidRDefault="00CA7433" w:rsidP="003D58F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rsidR="00CA7433" w:rsidRPr="00CA7433" w:rsidRDefault="00CA7433" w:rsidP="00CA7433">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Շարադասական անհամապատասխանություն առկա չէ, նախաբանում նշված է «</w:t>
            </w:r>
            <w:r w:rsidRPr="00CA7433">
              <w:rPr>
                <w:rFonts w:ascii="GHEA Grapalat" w:eastAsia="Times New Roman" w:hAnsi="GHEA Grapalat" w:cs="Times New Roman"/>
                <w:color w:val="000000"/>
                <w:sz w:val="24"/>
                <w:szCs w:val="24"/>
                <w:lang w:val="hy-AM" w:eastAsia="ru-RU"/>
              </w:rPr>
              <w:t>Հայաստանի Հանրապետության բյուջետային համակարգի մասին» օրենքի 23-րդ հոդվածի 3-րդ մասին, «Հայաստանի Հանրապետության 2024 թվականի պետական բյուջեի մասին» օրենքի 9-րդ հոդվածի 6-րդ մասին համապատասխան</w:t>
            </w:r>
            <w:r>
              <w:rPr>
                <w:rFonts w:ascii="GHEA Grapalat" w:eastAsia="Times New Roman" w:hAnsi="GHEA Grapalat" w:cs="Times New Roman"/>
                <w:color w:val="000000"/>
                <w:sz w:val="24"/>
                <w:szCs w:val="24"/>
                <w:lang w:val="hy-AM" w:eastAsia="ru-RU"/>
              </w:rPr>
              <w:t>», ինչը չի հակասում որևէ իրավական ակտով կամ հայոց լեզվի քերականությամբ սահմանված կանոնի։</w:t>
            </w:r>
          </w:p>
        </w:tc>
      </w:tr>
      <w:tr w:rsidR="001E79F4" w:rsidRPr="00EB7DF2" w:rsidTr="00F21F11">
        <w:trPr>
          <w:trHeight w:val="416"/>
          <w:tblCellSpacing w:w="0" w:type="dxa"/>
        </w:trPr>
        <w:tc>
          <w:tcPr>
            <w:tcW w:w="6305" w:type="dxa"/>
            <w:shd w:val="clear" w:color="auto" w:fill="FFFFFF"/>
          </w:tcPr>
          <w:p w:rsidR="00C2601E" w:rsidRPr="00C2601E" w:rsidRDefault="00C2601E" w:rsidP="00C2601E">
            <w:pPr>
              <w:spacing w:after="0"/>
              <w:ind w:left="132" w:right="214"/>
              <w:contextualSpacing/>
              <w:jc w:val="both"/>
              <w:rPr>
                <w:rFonts w:ascii="GHEA Grapalat" w:eastAsia="Times New Roman" w:hAnsi="GHEA Grapalat" w:cs="Times New Roman"/>
                <w:color w:val="000000"/>
                <w:sz w:val="24"/>
                <w:szCs w:val="24"/>
                <w:lang w:val="hy-AM" w:eastAsia="ru-RU"/>
              </w:rPr>
            </w:pPr>
            <w:r w:rsidRPr="00C2601E">
              <w:rPr>
                <w:rFonts w:ascii="GHEA Grapalat" w:eastAsia="Times New Roman" w:hAnsi="GHEA Grapalat" w:cs="Times New Roman"/>
                <w:color w:val="000000"/>
                <w:sz w:val="24"/>
                <w:szCs w:val="24"/>
                <w:lang w:val="hy-AM" w:eastAsia="ru-RU"/>
              </w:rPr>
              <w:lastRenderedPageBreak/>
              <w:t>Նախագծի 1-ին կետով նախատեսվում է Հայաստանի Հանրապետության հանրակրթական դպրոցներում կապիտալ ծախսեր իրականացնելու նպատակով՝ «Հանրակրթության ծրագիր» ծրագրի շրջանակներում դպրոցներին հատկացված սուբսիդիայից չօգտագործված գումարներից վերջիններիս գանձապետական հաշիվների մնացորդները՝ 31,448.6 հազար դրամի չափով փոխանցել Հայաստանի Հանրապետության պետական բյուջե՝ որպես «Նախորդ տարիների՝ ՀՀ պետական բյուջեից ծախսերի ֆինանսավորման նպատակով հատկացված գումարների (բացառությամբ փոխառու միջոցների) վերադարձից մուտքեր»՝ գանձապետարանում բացված 900005280640 հաշվեհամարին:</w:t>
            </w:r>
          </w:p>
          <w:p w:rsidR="001E79F4" w:rsidRPr="00CA7433" w:rsidRDefault="00C2601E" w:rsidP="00C2601E">
            <w:pPr>
              <w:spacing w:after="0"/>
              <w:ind w:left="132" w:right="214"/>
              <w:contextualSpacing/>
              <w:jc w:val="both"/>
              <w:rPr>
                <w:rFonts w:ascii="GHEA Grapalat" w:eastAsia="Times New Roman" w:hAnsi="GHEA Grapalat" w:cs="Times New Roman"/>
                <w:color w:val="000000"/>
                <w:sz w:val="24"/>
                <w:szCs w:val="24"/>
                <w:lang w:val="hy-AM" w:eastAsia="ru-RU"/>
              </w:rPr>
            </w:pPr>
            <w:r w:rsidRPr="00C2601E">
              <w:rPr>
                <w:rFonts w:ascii="GHEA Grapalat" w:eastAsia="Times New Roman" w:hAnsi="GHEA Grapalat" w:cs="Times New Roman"/>
                <w:color w:val="000000"/>
                <w:sz w:val="24"/>
                <w:szCs w:val="24"/>
                <w:lang w:val="hy-AM" w:eastAsia="ru-RU"/>
              </w:rPr>
              <w:t>Այնուհետև, նախագծի 3-րդ և 4-րդ կետերով Հայաստանի Հանրապետության կրթության, գիտության, մշակույթի և սպորտի նախարարին և Գեղարքունիքի մարզպետին հանձնարարվում է դրամաշնորհային պայմանագրի հիման վրա գումարներ հատկացնել համապատասխան դպրոցներին՝ անհրաժեշտ գույքի և ծառայությունների ձեռքբերման համար: Այս առումով հայտնում ենք, որ նախագծից պարզ չէ, և անհրաժեշտ է հստակեցնել, թե որտեղից են նշված գումարները հատկացվելու:</w:t>
            </w:r>
          </w:p>
        </w:tc>
        <w:tc>
          <w:tcPr>
            <w:tcW w:w="4597" w:type="dxa"/>
            <w:gridSpan w:val="3"/>
            <w:shd w:val="clear" w:color="auto" w:fill="FFFFFF"/>
          </w:tcPr>
          <w:p w:rsidR="001E79F4" w:rsidRDefault="00C2601E" w:rsidP="003D58F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rsidR="00C2601E" w:rsidRPr="00C2601E" w:rsidRDefault="00C2601E" w:rsidP="00C2601E">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Դրամաշնորհային հատկացումների ֆինանսավորման աղբյուրը արտացոլված է Նախագծի </w:t>
            </w:r>
            <w:r w:rsidRPr="00C2601E">
              <w:rPr>
                <w:rFonts w:ascii="GHEA Grapalat" w:eastAsia="Times New Roman" w:hAnsi="GHEA Grapalat" w:cs="Times New Roman"/>
                <w:color w:val="000000"/>
                <w:sz w:val="24"/>
                <w:szCs w:val="24"/>
                <w:lang w:val="hy-AM" w:eastAsia="ru-RU"/>
              </w:rPr>
              <w:t xml:space="preserve">NN 1, 2 </w:t>
            </w:r>
            <w:r>
              <w:rPr>
                <w:rFonts w:ascii="GHEA Grapalat" w:eastAsia="Times New Roman" w:hAnsi="GHEA Grapalat" w:cs="Times New Roman"/>
                <w:color w:val="000000"/>
                <w:sz w:val="24"/>
                <w:szCs w:val="24"/>
                <w:lang w:val="hy-AM" w:eastAsia="ru-RU"/>
              </w:rPr>
              <w:t>և 8 հավելվածներում, ինչի մասին առանձին նշում կատարելու կարիք չկա, քանի որ հավելվածները Նախագծի անբաժանելի մաս են կազմում և դրանց հղում է կատարվում Նախագծի 2–րդ կետով։</w:t>
            </w:r>
          </w:p>
        </w:tc>
      </w:tr>
      <w:tr w:rsidR="00C2601E" w:rsidRPr="00CA7433" w:rsidTr="00F21F11">
        <w:trPr>
          <w:trHeight w:val="416"/>
          <w:tblCellSpacing w:w="0" w:type="dxa"/>
        </w:trPr>
        <w:tc>
          <w:tcPr>
            <w:tcW w:w="6305" w:type="dxa"/>
            <w:shd w:val="clear" w:color="auto" w:fill="FFFFFF"/>
          </w:tcPr>
          <w:p w:rsidR="00C2601E" w:rsidRPr="007A0E17" w:rsidRDefault="00C2601E" w:rsidP="008A279A">
            <w:pPr>
              <w:spacing w:after="0" w:line="360" w:lineRule="auto"/>
              <w:ind w:left="175" w:right="170" w:firstLine="450"/>
              <w:jc w:val="both"/>
              <w:rPr>
                <w:rFonts w:ascii="GHEA Grapalat" w:hAnsi="GHEA Grapalat"/>
                <w:color w:val="000000"/>
                <w:sz w:val="24"/>
                <w:szCs w:val="24"/>
                <w:shd w:val="clear" w:color="auto" w:fill="FFFFFF"/>
                <w:lang w:val="hy-AM"/>
              </w:rPr>
            </w:pPr>
            <w:r w:rsidRPr="007A0E17">
              <w:rPr>
                <w:rFonts w:ascii="GHEA Grapalat" w:hAnsi="GHEA Grapalat" w:cs="Sylfaen"/>
                <w:color w:val="000000"/>
                <w:sz w:val="24"/>
                <w:szCs w:val="24"/>
                <w:shd w:val="clear" w:color="auto" w:fill="FFFFFF"/>
                <w:lang w:val="hy-AM"/>
              </w:rPr>
              <w:lastRenderedPageBreak/>
              <w:t>3. Նախագծ</w:t>
            </w:r>
            <w:r w:rsidRPr="007A0E17">
              <w:rPr>
                <w:rFonts w:ascii="GHEA Grapalat" w:hAnsi="GHEA Grapalat"/>
                <w:color w:val="000000"/>
                <w:sz w:val="24"/>
                <w:szCs w:val="24"/>
                <w:shd w:val="clear" w:color="auto" w:fill="FFFFFF"/>
                <w:lang w:val="hy-AM"/>
              </w:rPr>
              <w:t xml:space="preserve">ով հաստատվող N 5 հավելվածով նախատեսվում է փոփոխություն կատարել նաև Հայաստանի Հանրապետության 2024 թվականի պետական բյուջեի մասին» օրենքի N 1 հավելվածի 3-րդ աղյուսակում, ուստի նախագծի 2-րդ կետն անհրաժեշտ է վերանայել համապատասխանեցնելով հավելվածի բովանդակությանը: </w:t>
            </w:r>
          </w:p>
          <w:p w:rsidR="00C2601E" w:rsidRPr="00C2601E" w:rsidRDefault="00C2601E" w:rsidP="008A279A">
            <w:pPr>
              <w:spacing w:after="0" w:line="360" w:lineRule="auto"/>
              <w:ind w:left="175" w:right="170" w:firstLine="450"/>
              <w:jc w:val="both"/>
              <w:rPr>
                <w:rFonts w:ascii="GHEA Grapalat" w:hAnsi="GHEA Grapalat"/>
                <w:color w:val="000000"/>
                <w:sz w:val="24"/>
                <w:szCs w:val="24"/>
                <w:shd w:val="clear" w:color="auto" w:fill="FFFFFF"/>
                <w:lang w:val="hy-AM"/>
              </w:rPr>
            </w:pPr>
            <w:r w:rsidRPr="007A0E17">
              <w:rPr>
                <w:rFonts w:ascii="GHEA Grapalat" w:hAnsi="GHEA Grapalat"/>
                <w:color w:val="000000"/>
                <w:sz w:val="24"/>
                <w:szCs w:val="24"/>
                <w:shd w:val="clear" w:color="auto" w:fill="FFFFFF"/>
                <w:lang w:val="hy-AM"/>
              </w:rPr>
              <w:t>Բացի այդ նախագծի 2-րդ կետում «2-րդ և 6-րդ հոդվածների» բառերից առաջ անհրաժեշտ է լրացնել «օրենքի» բառը:</w:t>
            </w:r>
          </w:p>
        </w:tc>
        <w:tc>
          <w:tcPr>
            <w:tcW w:w="4597" w:type="dxa"/>
            <w:gridSpan w:val="3"/>
            <w:shd w:val="clear" w:color="auto" w:fill="FFFFFF"/>
          </w:tcPr>
          <w:p w:rsidR="00C2601E" w:rsidRDefault="00C2601E" w:rsidP="003D58F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p w:rsidR="00C2601E" w:rsidRDefault="00C2601E" w:rsidP="00C2601E">
            <w:pPr>
              <w:spacing w:after="0"/>
              <w:ind w:left="132" w:right="214"/>
              <w:contextualSpacing/>
              <w:jc w:val="both"/>
              <w:rPr>
                <w:rFonts w:ascii="GHEA Grapalat" w:eastAsia="Times New Roman" w:hAnsi="GHEA Grapalat" w:cs="Times New Roman"/>
                <w:color w:val="000000"/>
                <w:sz w:val="24"/>
                <w:szCs w:val="24"/>
                <w:lang w:val="hy-AM" w:eastAsia="ru-RU"/>
              </w:rPr>
            </w:pPr>
          </w:p>
          <w:p w:rsidR="00552757" w:rsidRPr="00C2601E" w:rsidRDefault="00552757" w:rsidP="00C2601E">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552757" w:rsidRPr="00CA7433" w:rsidTr="00552757">
        <w:trPr>
          <w:trHeight w:val="416"/>
          <w:tblCellSpacing w:w="0" w:type="dxa"/>
        </w:trPr>
        <w:tc>
          <w:tcPr>
            <w:tcW w:w="7925" w:type="dxa"/>
            <w:gridSpan w:val="3"/>
            <w:vMerge w:val="restart"/>
            <w:shd w:val="clear" w:color="auto" w:fill="D9D9D9" w:themeFill="background1" w:themeFillShade="D9"/>
          </w:tcPr>
          <w:p w:rsidR="00552757" w:rsidRPr="007A0E17" w:rsidRDefault="00552757" w:rsidP="00552757">
            <w:pPr>
              <w:spacing w:after="0" w:line="360" w:lineRule="auto"/>
              <w:ind w:firstLine="450"/>
              <w:jc w:val="center"/>
              <w:rPr>
                <w:rFonts w:ascii="GHEA Grapalat" w:hAnsi="GHEA Grapalat" w:cs="Sylfaen"/>
                <w:color w:val="000000"/>
                <w:sz w:val="24"/>
                <w:szCs w:val="24"/>
                <w:shd w:val="clear" w:color="auto" w:fill="FFFFFF"/>
                <w:lang w:val="hy-AM"/>
              </w:rPr>
            </w:pPr>
            <w:r w:rsidRPr="00552757">
              <w:rPr>
                <w:rFonts w:ascii="GHEA Grapalat" w:eastAsia="Times New Roman" w:hAnsi="GHEA Grapalat" w:cs="Times New Roman"/>
                <w:color w:val="000000"/>
                <w:sz w:val="24"/>
                <w:szCs w:val="24"/>
                <w:lang w:val="hy-AM" w:eastAsia="ru-RU"/>
              </w:rPr>
              <w:t>6</w:t>
            </w:r>
            <w:r w:rsidRPr="00552757">
              <w:rPr>
                <w:rFonts w:ascii="Cambria Math" w:eastAsia="Times New Roman" w:hAnsi="Cambria Math" w:cs="Cambria Math"/>
                <w:color w:val="000000"/>
                <w:sz w:val="24"/>
                <w:szCs w:val="24"/>
                <w:lang w:val="hy-AM" w:eastAsia="ru-RU"/>
              </w:rPr>
              <w:t>․</w:t>
            </w:r>
            <w:r w:rsidRPr="00552757">
              <w:rPr>
                <w:rFonts w:ascii="GHEA Grapalat" w:eastAsia="Times New Roman" w:hAnsi="GHEA Grapalat" w:cs="Times New Roman"/>
                <w:color w:val="000000"/>
                <w:sz w:val="24"/>
                <w:szCs w:val="24"/>
                <w:lang w:val="hy-AM" w:eastAsia="ru-RU"/>
              </w:rPr>
              <w:t xml:space="preserve"> </w:t>
            </w:r>
            <w:r w:rsidRPr="00552757">
              <w:rPr>
                <w:rFonts w:ascii="GHEA Grapalat" w:eastAsia="Times New Roman" w:hAnsi="GHEA Grapalat" w:cs="GHEA Grapalat"/>
                <w:color w:val="000000"/>
                <w:sz w:val="24"/>
                <w:szCs w:val="24"/>
                <w:lang w:val="hy-AM" w:eastAsia="ru-RU"/>
              </w:rPr>
              <w:t>ՀՀ</w:t>
            </w:r>
            <w:r w:rsidRPr="00552757">
              <w:rPr>
                <w:rFonts w:ascii="GHEA Grapalat" w:eastAsia="Times New Roman" w:hAnsi="GHEA Grapalat" w:cs="Times New Roman"/>
                <w:color w:val="000000"/>
                <w:sz w:val="24"/>
                <w:szCs w:val="24"/>
                <w:lang w:val="hy-AM" w:eastAsia="ru-RU"/>
              </w:rPr>
              <w:t xml:space="preserve"> </w:t>
            </w:r>
            <w:r w:rsidRPr="00552757">
              <w:rPr>
                <w:rFonts w:ascii="GHEA Grapalat" w:eastAsia="Times New Roman" w:hAnsi="GHEA Grapalat" w:cs="GHEA Grapalat"/>
                <w:color w:val="000000"/>
                <w:sz w:val="24"/>
                <w:szCs w:val="24"/>
                <w:lang w:val="hy-AM" w:eastAsia="ru-RU"/>
              </w:rPr>
              <w:t>տարածքային</w:t>
            </w:r>
            <w:r w:rsidRPr="00552757">
              <w:rPr>
                <w:rFonts w:ascii="GHEA Grapalat" w:eastAsia="Times New Roman" w:hAnsi="GHEA Grapalat" w:cs="Times New Roman"/>
                <w:color w:val="000000"/>
                <w:sz w:val="24"/>
                <w:szCs w:val="24"/>
                <w:lang w:val="hy-AM" w:eastAsia="ru-RU"/>
              </w:rPr>
              <w:t xml:space="preserve"> </w:t>
            </w:r>
            <w:r w:rsidRPr="00552757">
              <w:rPr>
                <w:rFonts w:ascii="GHEA Grapalat" w:eastAsia="Times New Roman" w:hAnsi="GHEA Grapalat" w:cs="GHEA Grapalat"/>
                <w:color w:val="000000"/>
                <w:sz w:val="24"/>
                <w:szCs w:val="24"/>
                <w:lang w:val="hy-AM" w:eastAsia="ru-RU"/>
              </w:rPr>
              <w:t>կառավարման</w:t>
            </w:r>
            <w:r w:rsidRPr="00552757">
              <w:rPr>
                <w:rFonts w:ascii="GHEA Grapalat" w:eastAsia="Times New Roman" w:hAnsi="GHEA Grapalat" w:cs="Times New Roman"/>
                <w:color w:val="000000"/>
                <w:sz w:val="24"/>
                <w:szCs w:val="24"/>
                <w:lang w:val="hy-AM" w:eastAsia="ru-RU"/>
              </w:rPr>
              <w:t xml:space="preserve"> </w:t>
            </w:r>
            <w:r w:rsidRPr="00552757">
              <w:rPr>
                <w:rFonts w:ascii="GHEA Grapalat" w:eastAsia="Times New Roman" w:hAnsi="GHEA Grapalat" w:cs="GHEA Grapalat"/>
                <w:color w:val="000000"/>
                <w:sz w:val="24"/>
                <w:szCs w:val="24"/>
                <w:lang w:val="hy-AM" w:eastAsia="ru-RU"/>
              </w:rPr>
              <w:t>և</w:t>
            </w:r>
            <w:r w:rsidRPr="00552757">
              <w:rPr>
                <w:rFonts w:ascii="GHEA Grapalat" w:eastAsia="Times New Roman" w:hAnsi="GHEA Grapalat" w:cs="Times New Roman"/>
                <w:color w:val="000000"/>
                <w:sz w:val="24"/>
                <w:szCs w:val="24"/>
                <w:lang w:val="hy-AM" w:eastAsia="ru-RU"/>
              </w:rPr>
              <w:t xml:space="preserve"> </w:t>
            </w:r>
            <w:r w:rsidRPr="00552757">
              <w:rPr>
                <w:rFonts w:ascii="GHEA Grapalat" w:eastAsia="Times New Roman" w:hAnsi="GHEA Grapalat" w:cs="GHEA Grapalat"/>
                <w:color w:val="000000"/>
                <w:sz w:val="24"/>
                <w:szCs w:val="24"/>
                <w:lang w:val="hy-AM" w:eastAsia="ru-RU"/>
              </w:rPr>
              <w:t>ենթակառուցվածքների</w:t>
            </w:r>
            <w:r w:rsidRPr="00552757">
              <w:rPr>
                <w:rFonts w:ascii="GHEA Grapalat" w:eastAsia="Times New Roman" w:hAnsi="GHEA Grapalat" w:cs="Times New Roman"/>
                <w:color w:val="000000"/>
                <w:sz w:val="24"/>
                <w:szCs w:val="24"/>
                <w:lang w:val="hy-AM" w:eastAsia="ru-RU"/>
              </w:rPr>
              <w:t xml:space="preserve"> </w:t>
            </w:r>
            <w:r w:rsidRPr="00552757">
              <w:rPr>
                <w:rFonts w:ascii="GHEA Grapalat" w:eastAsia="Times New Roman" w:hAnsi="GHEA Grapalat" w:cs="GHEA Grapalat"/>
                <w:color w:val="000000"/>
                <w:sz w:val="24"/>
                <w:szCs w:val="24"/>
                <w:lang w:val="hy-AM" w:eastAsia="ru-RU"/>
              </w:rPr>
              <w:t>նախարարություն</w:t>
            </w:r>
          </w:p>
        </w:tc>
        <w:tc>
          <w:tcPr>
            <w:tcW w:w="2977" w:type="dxa"/>
            <w:shd w:val="clear" w:color="auto" w:fill="D9D9D9" w:themeFill="background1" w:themeFillShade="D9"/>
          </w:tcPr>
          <w:p w:rsidR="00552757" w:rsidRPr="00552757" w:rsidRDefault="00552757" w:rsidP="003D58FA">
            <w:pPr>
              <w:spacing w:after="0"/>
              <w:ind w:left="132" w:right="214"/>
              <w:contextualSpacing/>
              <w:jc w:val="center"/>
              <w:rPr>
                <w:rFonts w:ascii="GHEA Grapalat" w:eastAsia="Times New Roman" w:hAnsi="GHEA Grapalat" w:cs="Times New Roman"/>
                <w:color w:val="000000"/>
                <w:sz w:val="24"/>
                <w:szCs w:val="24"/>
                <w:lang w:val="hy-AM" w:eastAsia="ru-RU"/>
              </w:rPr>
            </w:pPr>
            <w:r w:rsidRPr="00552757">
              <w:rPr>
                <w:rFonts w:ascii="GHEA Grapalat" w:eastAsia="Times New Roman" w:hAnsi="GHEA Grapalat" w:cs="Times New Roman"/>
                <w:color w:val="000000"/>
                <w:sz w:val="24"/>
                <w:szCs w:val="24"/>
                <w:lang w:val="hy-AM" w:eastAsia="ru-RU"/>
              </w:rPr>
              <w:t>06.05.2024թ․</w:t>
            </w:r>
          </w:p>
        </w:tc>
      </w:tr>
      <w:tr w:rsidR="00552757" w:rsidRPr="00CA7433" w:rsidTr="00552757">
        <w:trPr>
          <w:trHeight w:val="416"/>
          <w:tblCellSpacing w:w="0" w:type="dxa"/>
        </w:trPr>
        <w:tc>
          <w:tcPr>
            <w:tcW w:w="7925" w:type="dxa"/>
            <w:gridSpan w:val="3"/>
            <w:vMerge/>
            <w:shd w:val="clear" w:color="auto" w:fill="D9D9D9" w:themeFill="background1" w:themeFillShade="D9"/>
          </w:tcPr>
          <w:p w:rsidR="00552757" w:rsidRPr="007A0E17" w:rsidRDefault="00552757" w:rsidP="00C2601E">
            <w:pPr>
              <w:spacing w:after="0" w:line="360" w:lineRule="auto"/>
              <w:ind w:firstLine="450"/>
              <w:jc w:val="both"/>
              <w:rPr>
                <w:rFonts w:ascii="GHEA Grapalat" w:hAnsi="GHEA Grapalat" w:cs="Sylfaen"/>
                <w:color w:val="000000"/>
                <w:sz w:val="24"/>
                <w:szCs w:val="24"/>
                <w:shd w:val="clear" w:color="auto" w:fill="FFFFFF"/>
                <w:lang w:val="hy-AM"/>
              </w:rPr>
            </w:pPr>
          </w:p>
        </w:tc>
        <w:tc>
          <w:tcPr>
            <w:tcW w:w="2977" w:type="dxa"/>
            <w:shd w:val="clear" w:color="auto" w:fill="D9D9D9" w:themeFill="background1" w:themeFillShade="D9"/>
          </w:tcPr>
          <w:p w:rsidR="00552757" w:rsidRPr="00552757" w:rsidRDefault="00552757" w:rsidP="003D58FA">
            <w:pPr>
              <w:spacing w:after="0"/>
              <w:ind w:left="132" w:right="214"/>
              <w:contextualSpacing/>
              <w:jc w:val="center"/>
              <w:rPr>
                <w:rFonts w:ascii="GHEA Grapalat" w:eastAsia="Times New Roman" w:hAnsi="GHEA Grapalat" w:cs="Times New Roman"/>
                <w:color w:val="000000"/>
                <w:sz w:val="24"/>
                <w:szCs w:val="24"/>
                <w:lang w:val="en-US" w:eastAsia="ru-RU"/>
              </w:rPr>
            </w:pPr>
            <w:r w:rsidRPr="00552757">
              <w:rPr>
                <w:rFonts w:ascii="GHEA Grapalat" w:eastAsia="Times New Roman" w:hAnsi="GHEA Grapalat" w:cs="Times New Roman"/>
                <w:color w:val="000000"/>
                <w:sz w:val="24"/>
                <w:szCs w:val="24"/>
                <w:lang w:val="en-US" w:eastAsia="ru-RU"/>
              </w:rPr>
              <w:t>N ԳՍ/23.1/14372-2024</w:t>
            </w:r>
          </w:p>
        </w:tc>
      </w:tr>
      <w:tr w:rsidR="00552757" w:rsidRPr="00EB7DF2" w:rsidTr="00F21F11">
        <w:trPr>
          <w:trHeight w:val="416"/>
          <w:tblCellSpacing w:w="0" w:type="dxa"/>
        </w:trPr>
        <w:tc>
          <w:tcPr>
            <w:tcW w:w="6305" w:type="dxa"/>
            <w:shd w:val="clear" w:color="auto" w:fill="FFFFFF"/>
          </w:tcPr>
          <w:p w:rsidR="00552757" w:rsidRPr="007A0E17" w:rsidRDefault="008A279A" w:rsidP="008A279A">
            <w:pPr>
              <w:spacing w:after="0" w:line="360" w:lineRule="auto"/>
              <w:ind w:left="175" w:right="170" w:firstLine="450"/>
              <w:jc w:val="both"/>
              <w:rPr>
                <w:rFonts w:ascii="GHEA Grapalat" w:hAnsi="GHEA Grapalat" w:cs="Sylfaen"/>
                <w:color w:val="000000"/>
                <w:sz w:val="24"/>
                <w:szCs w:val="24"/>
                <w:shd w:val="clear" w:color="auto" w:fill="FFFFFF"/>
                <w:lang w:val="hy-AM"/>
              </w:rPr>
            </w:pPr>
            <w:r w:rsidRPr="008A279A">
              <w:rPr>
                <w:rFonts w:ascii="GHEA Grapalat" w:hAnsi="GHEA Grapalat" w:cs="Sylfaen"/>
                <w:color w:val="000000"/>
                <w:sz w:val="24"/>
                <w:szCs w:val="24"/>
                <w:shd w:val="clear" w:color="auto" w:fill="FFFFFF"/>
                <w:lang w:val="hy-AM"/>
              </w:rPr>
              <w:t xml:space="preserve">      ՀՀ կառավարության ««Հայաստանի Հանրապետության 2024 թվականի պետական բյուջեի մասին» օրենքում վերաբաշխում, փոփոխություններ և լրացումներ, Հայաստանի Հանրապետության կառավարության 2023 թվականի դեկտեմբերի 28-ի N 2323-Ն որոշման մեջ փոփոխություններ և լրացումներ կատարելու, ինչպես նաև գնման պայմանագրում փոփոխություն կատարելու թույլտվություն տալու մասին» որոշման նախագծի վերաբերյալ առաջարկում ենք նախագծի 2-րդ կետում՝ «N 1 հավելվածի N 2 աղյուսակում կատարել լրացումներ» արտահայտությունը և N 3 հավելվածի վերնագիրը համապատասխանեցնել միմյանց, անհրաժեշտության դեպքում խմբագրել նաև ՀՀ կառավարության որոշման նախագծի վերնագիրը, իսկ նախագծի 2-րդ կետում՝ լրացնել «N 1 հավելվածի N 3 աղյուսակում կատարել </w:t>
            </w:r>
            <w:r w:rsidRPr="008A279A">
              <w:rPr>
                <w:rFonts w:ascii="GHEA Grapalat" w:hAnsi="GHEA Grapalat" w:cs="Sylfaen"/>
                <w:color w:val="000000"/>
                <w:sz w:val="24"/>
                <w:szCs w:val="24"/>
                <w:shd w:val="clear" w:color="auto" w:fill="FFFFFF"/>
                <w:lang w:val="hy-AM"/>
              </w:rPr>
              <w:lastRenderedPageBreak/>
              <w:t>փոփոխություններ և լրացումներ»  արտահայտությունը։</w:t>
            </w:r>
          </w:p>
        </w:tc>
        <w:tc>
          <w:tcPr>
            <w:tcW w:w="4597" w:type="dxa"/>
            <w:gridSpan w:val="3"/>
            <w:shd w:val="clear" w:color="auto" w:fill="FFFFFF"/>
          </w:tcPr>
          <w:p w:rsidR="008A279A" w:rsidRDefault="008A279A" w:rsidP="008A27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p w:rsidR="00552757" w:rsidRPr="00EB7DF2" w:rsidRDefault="00EB7DF2" w:rsidP="00EB7DF2">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Վերնագրի խմբագրման կարիք չկա</w:t>
            </w:r>
          </w:p>
        </w:tc>
      </w:tr>
    </w:tbl>
    <w:p w:rsidR="004F77E1" w:rsidRPr="004D6C84" w:rsidRDefault="004F77E1">
      <w:pPr>
        <w:rPr>
          <w:lang w:val="hy-AM"/>
        </w:rPr>
      </w:pPr>
    </w:p>
    <w:sectPr w:rsidR="004F77E1" w:rsidRPr="004D6C84"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4B34" w:rsidRDefault="00444B34" w:rsidP="009F26EA">
      <w:pPr>
        <w:spacing w:after="0" w:line="240" w:lineRule="auto"/>
      </w:pPr>
      <w:r>
        <w:separator/>
      </w:r>
    </w:p>
  </w:endnote>
  <w:endnote w:type="continuationSeparator" w:id="0">
    <w:p w:rsidR="00444B34" w:rsidRDefault="00444B34"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4B34" w:rsidRDefault="00444B34" w:rsidP="009F26EA">
      <w:pPr>
        <w:spacing w:after="0" w:line="240" w:lineRule="auto"/>
      </w:pPr>
      <w:r>
        <w:separator/>
      </w:r>
    </w:p>
  </w:footnote>
  <w:footnote w:type="continuationSeparator" w:id="0">
    <w:p w:rsidR="00444B34" w:rsidRDefault="00444B34"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7006"/>
    <w:rsid w:val="00043135"/>
    <w:rsid w:val="00053347"/>
    <w:rsid w:val="00056F54"/>
    <w:rsid w:val="000645D6"/>
    <w:rsid w:val="00071F76"/>
    <w:rsid w:val="00072453"/>
    <w:rsid w:val="00085076"/>
    <w:rsid w:val="0008793D"/>
    <w:rsid w:val="00091A12"/>
    <w:rsid w:val="00091A79"/>
    <w:rsid w:val="000A0E77"/>
    <w:rsid w:val="000A43DC"/>
    <w:rsid w:val="000A50D9"/>
    <w:rsid w:val="000C0223"/>
    <w:rsid w:val="000C2447"/>
    <w:rsid w:val="000C283E"/>
    <w:rsid w:val="000D270C"/>
    <w:rsid w:val="000D7E42"/>
    <w:rsid w:val="000E7D3D"/>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471F"/>
    <w:rsid w:val="001B1C2E"/>
    <w:rsid w:val="001B36F8"/>
    <w:rsid w:val="001C7342"/>
    <w:rsid w:val="001E0D02"/>
    <w:rsid w:val="001E256A"/>
    <w:rsid w:val="001E79F4"/>
    <w:rsid w:val="001F4D1D"/>
    <w:rsid w:val="00201E73"/>
    <w:rsid w:val="002022F9"/>
    <w:rsid w:val="00202481"/>
    <w:rsid w:val="00205CF6"/>
    <w:rsid w:val="0021092A"/>
    <w:rsid w:val="00213282"/>
    <w:rsid w:val="00231DA1"/>
    <w:rsid w:val="00232271"/>
    <w:rsid w:val="002330F3"/>
    <w:rsid w:val="002333D5"/>
    <w:rsid w:val="0025735C"/>
    <w:rsid w:val="002621D5"/>
    <w:rsid w:val="00263E92"/>
    <w:rsid w:val="00273450"/>
    <w:rsid w:val="00275EF2"/>
    <w:rsid w:val="00284FEA"/>
    <w:rsid w:val="00285659"/>
    <w:rsid w:val="00286F0B"/>
    <w:rsid w:val="00293693"/>
    <w:rsid w:val="00295F58"/>
    <w:rsid w:val="002A39B6"/>
    <w:rsid w:val="002A3B1E"/>
    <w:rsid w:val="002A63A4"/>
    <w:rsid w:val="002A751D"/>
    <w:rsid w:val="002B0A83"/>
    <w:rsid w:val="002B19DA"/>
    <w:rsid w:val="002B3763"/>
    <w:rsid w:val="002D1EDC"/>
    <w:rsid w:val="002D4165"/>
    <w:rsid w:val="002D5E81"/>
    <w:rsid w:val="002E7D7D"/>
    <w:rsid w:val="002F4EF6"/>
    <w:rsid w:val="00300D77"/>
    <w:rsid w:val="00300FD9"/>
    <w:rsid w:val="00305199"/>
    <w:rsid w:val="003131E8"/>
    <w:rsid w:val="00314A2D"/>
    <w:rsid w:val="00321B8F"/>
    <w:rsid w:val="00322D19"/>
    <w:rsid w:val="00325496"/>
    <w:rsid w:val="00330648"/>
    <w:rsid w:val="0034622C"/>
    <w:rsid w:val="003472BE"/>
    <w:rsid w:val="00350CB5"/>
    <w:rsid w:val="00352BDD"/>
    <w:rsid w:val="00354039"/>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404C83"/>
    <w:rsid w:val="00420338"/>
    <w:rsid w:val="00422CC8"/>
    <w:rsid w:val="00437ED2"/>
    <w:rsid w:val="00444B34"/>
    <w:rsid w:val="0045226C"/>
    <w:rsid w:val="0048183D"/>
    <w:rsid w:val="0048496A"/>
    <w:rsid w:val="004A20BA"/>
    <w:rsid w:val="004A3C0D"/>
    <w:rsid w:val="004A6C04"/>
    <w:rsid w:val="004B1F4B"/>
    <w:rsid w:val="004D4F85"/>
    <w:rsid w:val="004D6C84"/>
    <w:rsid w:val="004E109B"/>
    <w:rsid w:val="004F066E"/>
    <w:rsid w:val="004F77E1"/>
    <w:rsid w:val="00502000"/>
    <w:rsid w:val="005102BA"/>
    <w:rsid w:val="005108AA"/>
    <w:rsid w:val="00512110"/>
    <w:rsid w:val="00520550"/>
    <w:rsid w:val="00522C9D"/>
    <w:rsid w:val="005322A6"/>
    <w:rsid w:val="00532780"/>
    <w:rsid w:val="00533298"/>
    <w:rsid w:val="005332CC"/>
    <w:rsid w:val="00537EA7"/>
    <w:rsid w:val="00552757"/>
    <w:rsid w:val="0055469D"/>
    <w:rsid w:val="00561430"/>
    <w:rsid w:val="00574E58"/>
    <w:rsid w:val="00583C88"/>
    <w:rsid w:val="00591C88"/>
    <w:rsid w:val="00592CC9"/>
    <w:rsid w:val="005A135D"/>
    <w:rsid w:val="005A1C94"/>
    <w:rsid w:val="005C0260"/>
    <w:rsid w:val="005D01DC"/>
    <w:rsid w:val="005F68D9"/>
    <w:rsid w:val="006003AC"/>
    <w:rsid w:val="006119A5"/>
    <w:rsid w:val="0062482A"/>
    <w:rsid w:val="006260F0"/>
    <w:rsid w:val="00641C49"/>
    <w:rsid w:val="00643F8E"/>
    <w:rsid w:val="00645BAB"/>
    <w:rsid w:val="00651CC0"/>
    <w:rsid w:val="00660FF1"/>
    <w:rsid w:val="00664EB3"/>
    <w:rsid w:val="006672DE"/>
    <w:rsid w:val="00674C40"/>
    <w:rsid w:val="00676705"/>
    <w:rsid w:val="00682199"/>
    <w:rsid w:val="00682B1F"/>
    <w:rsid w:val="006931E0"/>
    <w:rsid w:val="00695E5E"/>
    <w:rsid w:val="00696ADF"/>
    <w:rsid w:val="006B2D0B"/>
    <w:rsid w:val="006B4B9D"/>
    <w:rsid w:val="006B724D"/>
    <w:rsid w:val="006C2771"/>
    <w:rsid w:val="006D5C8F"/>
    <w:rsid w:val="006E4F40"/>
    <w:rsid w:val="006E64C9"/>
    <w:rsid w:val="006F0083"/>
    <w:rsid w:val="006F5F9D"/>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764C"/>
    <w:rsid w:val="007543D7"/>
    <w:rsid w:val="007A3ADB"/>
    <w:rsid w:val="007A6CC1"/>
    <w:rsid w:val="007B10D7"/>
    <w:rsid w:val="007B5E7B"/>
    <w:rsid w:val="007D5437"/>
    <w:rsid w:val="007E30D1"/>
    <w:rsid w:val="007E7424"/>
    <w:rsid w:val="00807831"/>
    <w:rsid w:val="008272C5"/>
    <w:rsid w:val="00832F19"/>
    <w:rsid w:val="00833CC9"/>
    <w:rsid w:val="00850AF0"/>
    <w:rsid w:val="008518F2"/>
    <w:rsid w:val="008539AA"/>
    <w:rsid w:val="00861968"/>
    <w:rsid w:val="00862B3E"/>
    <w:rsid w:val="008632BE"/>
    <w:rsid w:val="00864567"/>
    <w:rsid w:val="00867B88"/>
    <w:rsid w:val="00873135"/>
    <w:rsid w:val="00891097"/>
    <w:rsid w:val="00893A22"/>
    <w:rsid w:val="0089798F"/>
    <w:rsid w:val="008A279A"/>
    <w:rsid w:val="008A41BB"/>
    <w:rsid w:val="008A68A2"/>
    <w:rsid w:val="008A7755"/>
    <w:rsid w:val="008B7455"/>
    <w:rsid w:val="008C393B"/>
    <w:rsid w:val="008D7F19"/>
    <w:rsid w:val="008E3367"/>
    <w:rsid w:val="008F295F"/>
    <w:rsid w:val="00920CF9"/>
    <w:rsid w:val="00924509"/>
    <w:rsid w:val="00944B38"/>
    <w:rsid w:val="0094652E"/>
    <w:rsid w:val="00947733"/>
    <w:rsid w:val="00956AC3"/>
    <w:rsid w:val="009646B5"/>
    <w:rsid w:val="0096588D"/>
    <w:rsid w:val="009823C2"/>
    <w:rsid w:val="00982B7B"/>
    <w:rsid w:val="00987901"/>
    <w:rsid w:val="00991294"/>
    <w:rsid w:val="009B21C9"/>
    <w:rsid w:val="009B5C4E"/>
    <w:rsid w:val="009B6346"/>
    <w:rsid w:val="009C220A"/>
    <w:rsid w:val="009D0124"/>
    <w:rsid w:val="009D1F3C"/>
    <w:rsid w:val="009E2FA2"/>
    <w:rsid w:val="009E40A8"/>
    <w:rsid w:val="009E60C2"/>
    <w:rsid w:val="009F12FC"/>
    <w:rsid w:val="009F263D"/>
    <w:rsid w:val="009F26EA"/>
    <w:rsid w:val="00A153E0"/>
    <w:rsid w:val="00A24E26"/>
    <w:rsid w:val="00A27F5C"/>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D63A4"/>
    <w:rsid w:val="00AD797F"/>
    <w:rsid w:val="00AD7BB6"/>
    <w:rsid w:val="00AE1B8C"/>
    <w:rsid w:val="00AE4248"/>
    <w:rsid w:val="00AE5CF6"/>
    <w:rsid w:val="00AF1287"/>
    <w:rsid w:val="00AF204A"/>
    <w:rsid w:val="00AF2323"/>
    <w:rsid w:val="00AF29BB"/>
    <w:rsid w:val="00B03DAC"/>
    <w:rsid w:val="00B0580B"/>
    <w:rsid w:val="00B06DA3"/>
    <w:rsid w:val="00B15425"/>
    <w:rsid w:val="00B20406"/>
    <w:rsid w:val="00B2166B"/>
    <w:rsid w:val="00B304B1"/>
    <w:rsid w:val="00B33CED"/>
    <w:rsid w:val="00B33FAB"/>
    <w:rsid w:val="00B522B5"/>
    <w:rsid w:val="00B548B9"/>
    <w:rsid w:val="00B57540"/>
    <w:rsid w:val="00B64BAC"/>
    <w:rsid w:val="00B6758F"/>
    <w:rsid w:val="00B67916"/>
    <w:rsid w:val="00B7001A"/>
    <w:rsid w:val="00B72995"/>
    <w:rsid w:val="00B75CEA"/>
    <w:rsid w:val="00B8724E"/>
    <w:rsid w:val="00B909AC"/>
    <w:rsid w:val="00B91EC7"/>
    <w:rsid w:val="00B92DDE"/>
    <w:rsid w:val="00B96BC4"/>
    <w:rsid w:val="00B96DC4"/>
    <w:rsid w:val="00B97D00"/>
    <w:rsid w:val="00BA0D66"/>
    <w:rsid w:val="00BA1C02"/>
    <w:rsid w:val="00BB0C8C"/>
    <w:rsid w:val="00BB28F4"/>
    <w:rsid w:val="00BB5685"/>
    <w:rsid w:val="00BC5CBA"/>
    <w:rsid w:val="00BC6473"/>
    <w:rsid w:val="00BD138D"/>
    <w:rsid w:val="00BD7D0F"/>
    <w:rsid w:val="00BE0014"/>
    <w:rsid w:val="00BE6F44"/>
    <w:rsid w:val="00BE79B4"/>
    <w:rsid w:val="00BF3E06"/>
    <w:rsid w:val="00C0070A"/>
    <w:rsid w:val="00C07AB2"/>
    <w:rsid w:val="00C146A3"/>
    <w:rsid w:val="00C16D78"/>
    <w:rsid w:val="00C2010C"/>
    <w:rsid w:val="00C2449B"/>
    <w:rsid w:val="00C2601E"/>
    <w:rsid w:val="00C375B0"/>
    <w:rsid w:val="00C43260"/>
    <w:rsid w:val="00C70BFF"/>
    <w:rsid w:val="00C80A4A"/>
    <w:rsid w:val="00C81BB7"/>
    <w:rsid w:val="00C82E20"/>
    <w:rsid w:val="00C96C49"/>
    <w:rsid w:val="00C97D41"/>
    <w:rsid w:val="00CA7433"/>
    <w:rsid w:val="00CB35BE"/>
    <w:rsid w:val="00CB4574"/>
    <w:rsid w:val="00CC7FF0"/>
    <w:rsid w:val="00CD27BD"/>
    <w:rsid w:val="00CD487A"/>
    <w:rsid w:val="00CD7ADA"/>
    <w:rsid w:val="00CE1404"/>
    <w:rsid w:val="00CE2937"/>
    <w:rsid w:val="00CE42BF"/>
    <w:rsid w:val="00CE5E37"/>
    <w:rsid w:val="00D02CAC"/>
    <w:rsid w:val="00D12629"/>
    <w:rsid w:val="00D145F6"/>
    <w:rsid w:val="00D22B01"/>
    <w:rsid w:val="00D25936"/>
    <w:rsid w:val="00D277D9"/>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F2D"/>
    <w:rsid w:val="00DE31E1"/>
    <w:rsid w:val="00DE412C"/>
    <w:rsid w:val="00DE4793"/>
    <w:rsid w:val="00DE7A35"/>
    <w:rsid w:val="00DF521D"/>
    <w:rsid w:val="00DF66BD"/>
    <w:rsid w:val="00E05E79"/>
    <w:rsid w:val="00E179A6"/>
    <w:rsid w:val="00E20EDC"/>
    <w:rsid w:val="00E27001"/>
    <w:rsid w:val="00E301C9"/>
    <w:rsid w:val="00E30EF4"/>
    <w:rsid w:val="00E31BA3"/>
    <w:rsid w:val="00E41A49"/>
    <w:rsid w:val="00E454E8"/>
    <w:rsid w:val="00E457CC"/>
    <w:rsid w:val="00E459DE"/>
    <w:rsid w:val="00E56C34"/>
    <w:rsid w:val="00E56F89"/>
    <w:rsid w:val="00E71D58"/>
    <w:rsid w:val="00E731A3"/>
    <w:rsid w:val="00E92F8C"/>
    <w:rsid w:val="00EA5A45"/>
    <w:rsid w:val="00EA62F1"/>
    <w:rsid w:val="00EB0E32"/>
    <w:rsid w:val="00EB6B38"/>
    <w:rsid w:val="00EB7DF2"/>
    <w:rsid w:val="00EC25D1"/>
    <w:rsid w:val="00EC3272"/>
    <w:rsid w:val="00ED2E2E"/>
    <w:rsid w:val="00EE304A"/>
    <w:rsid w:val="00EF3A66"/>
    <w:rsid w:val="00F024FD"/>
    <w:rsid w:val="00F045D4"/>
    <w:rsid w:val="00F076C6"/>
    <w:rsid w:val="00F159AC"/>
    <w:rsid w:val="00F21F11"/>
    <w:rsid w:val="00F3465A"/>
    <w:rsid w:val="00F36ED5"/>
    <w:rsid w:val="00F425CB"/>
    <w:rsid w:val="00F464A1"/>
    <w:rsid w:val="00F52020"/>
    <w:rsid w:val="00F56CC5"/>
    <w:rsid w:val="00F6074C"/>
    <w:rsid w:val="00F6667F"/>
    <w:rsid w:val="00F75DD5"/>
    <w:rsid w:val="00F945F1"/>
    <w:rsid w:val="00F954EC"/>
    <w:rsid w:val="00F96479"/>
    <w:rsid w:val="00FA260A"/>
    <w:rsid w:val="00FB1372"/>
    <w:rsid w:val="00FC09D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2D8F80-0C47-499C-A9EB-5BAA186F8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1580</TotalTime>
  <Pages>7</Pages>
  <Words>1472</Words>
  <Characters>8397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216</cp:revision>
  <cp:lastPrinted>2022-04-22T07:01:00Z</cp:lastPrinted>
  <dcterms:created xsi:type="dcterms:W3CDTF">2021-03-05T10:37:00Z</dcterms:created>
  <dcterms:modified xsi:type="dcterms:W3CDTF">2024-05-08T11:34:00Z</dcterms:modified>
  <cp:keywords>https://mul2.gov.am/tasks/972644/oneclick/ampopatert.docx?token=49c2681cb9413232348868fddb152d26</cp:keywords>
</cp:coreProperties>
</file>