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07E4D" w:rsidRDefault="00B07E4D" w:rsidP="00E776E0">
      <w:pPr>
        <w:pStyle w:val="3"/>
        <w:spacing w:before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655F36" w:rsidRDefault="00655F36" w:rsidP="00E776E0">
      <w:pPr>
        <w:pStyle w:val="3"/>
        <w:spacing w:before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655F36" w:rsidRDefault="00655F36" w:rsidP="00E776E0">
      <w:pPr>
        <w:spacing w:before="0" w:after="120" w:line="360" w:lineRule="auto"/>
        <w:ind w:left="144" w:right="144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655F36">
        <w:rPr>
          <w:rFonts w:ascii="GHEA Grapalat" w:hAnsi="GHEA Grapalat" w:cs="Arial Unicode"/>
          <w:b/>
          <w:bCs/>
          <w:sz w:val="24"/>
          <w:szCs w:val="24"/>
          <w:lang w:val="fr-FR"/>
        </w:rPr>
        <w:t>«ԱՆՇԱՐԺ ԳՈՒՅՔ ՀԵՏ ՎԵՐՑՆԵԼՈՒ</w:t>
      </w:r>
      <w:r w:rsidR="009A7B4C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Pr="00655F36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ԵՎ ՎԱՐՁԱԿԱԼՈՒԹՅԱՄԲ ՏՐԱՄԱԴՐԵԼՈՒ ՄԱՍԻՆ»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B07E4D" w:rsidRDefault="00B07E4D" w:rsidP="00E776E0">
      <w:pPr>
        <w:spacing w:before="0" w:after="120" w:line="360" w:lineRule="auto"/>
        <w:ind w:left="144" w:right="144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:rsidR="009A7B4C" w:rsidRDefault="009A7B4C" w:rsidP="00E776E0">
      <w:pPr>
        <w:spacing w:before="0" w:after="120" w:line="360" w:lineRule="auto"/>
        <w:ind w:left="0" w:right="144" w:firstLine="851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</w:pPr>
      <w:r w:rsidRPr="009A7B4C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ՀՀ </w:t>
      </w:r>
      <w:r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կրթության, գիտության, մշակույթի և սպորտի նախարարությունն</w:t>
      </w:r>
      <w:r w:rsidR="00B07E4D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՝</w:t>
      </w:r>
      <w:r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 առաջնորդվելով </w:t>
      </w:r>
      <w:r w:rsidRPr="009A7B4C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04.06.2020թ. թիվ 914-Ն որոշմամբ հաստատված կարգի պահանջներ</w:t>
      </w:r>
      <w:r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ով</w:t>
      </w:r>
      <w:r w:rsidR="00B07E4D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,</w:t>
      </w:r>
      <w:r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 ՀՀ ՏԿԵՆ պետական գույքի կառ</w:t>
      </w:r>
      <w:r w:rsidR="00B07E4D"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>ա</w:t>
      </w:r>
      <w:r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  <w:t xml:space="preserve">վարման կոմիտե է ներկայացրել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ՀՀ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կրթության, գիտության, մշակույթի և սպորտի նախարարության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ենթակայության «Երևանի Ն. Աճեմյանի անվան տարածաշրջանային թիվ 2 պետական քոլեջ» պետական ոչ առևտրային կազմակերպությանն անհատույց օգտագործման իրավունքով ամրացված քաղաք Երևան, Մոլդովական փողոց թիվ 37ա հասցեում գտնվող 9,7 քառ.մետր մակերեսով պահակակետը և դրա զբաղեցրած, օգտագործման ու սպասարկման համար առանձնացված 2930,9 քառ.մետր մակերեսով հողատարածքը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(այսուհետ՝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անշարժ գույք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ուղղակի ձևով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,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1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0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տարի ժամկետով</w:t>
      </w:r>
      <w:r w:rsidR="009609D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A46042"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</w:t>
      </w:r>
      <w:r w:rsidR="00A46042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Մարկոբրավո</w:t>
      </w:r>
      <w:r w:rsidR="00A46042"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</w:t>
      </w:r>
      <w:r w:rsidR="00A46042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սահմանափակ պատասխանատվությամբ ընկերության կողմից ներկայացրած ներդրումային ծրագրի համաձայն՝ սպորտային խաղահրապարակ </w:t>
      </w:r>
      <w:r w:rsidR="00A46042" w:rsidRPr="00A46042">
        <w:rPr>
          <w:rFonts w:ascii="GHEA Grapalat" w:eastAsia="Times New Roman" w:hAnsi="GHEA Grapalat" w:cs="Sylfaen"/>
          <w:bCs/>
          <w:kern w:val="32"/>
          <w:sz w:val="24"/>
          <w:szCs w:val="24"/>
          <w:lang w:val="fr-FR" w:eastAsia="ru-RU"/>
        </w:rPr>
        <w:t>(</w:t>
      </w:r>
      <w:r w:rsidR="00A46042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թենիսի և այլ սպորտային միջոցառումների համար</w:t>
      </w:r>
      <w:r w:rsidR="00A46042" w:rsidRPr="00A46042">
        <w:rPr>
          <w:rFonts w:ascii="GHEA Grapalat" w:eastAsia="Times New Roman" w:hAnsi="GHEA Grapalat" w:cs="Sylfaen"/>
          <w:bCs/>
          <w:kern w:val="32"/>
          <w:sz w:val="24"/>
          <w:szCs w:val="24"/>
          <w:lang w:val="fr-FR" w:eastAsia="ru-RU"/>
        </w:rPr>
        <w:t>)</w:t>
      </w:r>
      <w:r w:rsidR="00A46042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, հանդերձարան, կանաչ գոտի կառուցելու նպատակով վերջինիս </w:t>
      </w:r>
      <w:r w:rsidR="00A46042"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վարձակալությամբ տրամադրել</w:t>
      </w:r>
      <w:r w:rsidR="00A46042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ու խնդրանքով։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</w:p>
    <w:p w:rsidR="006C2F0F" w:rsidRDefault="006C2F0F" w:rsidP="00E776E0">
      <w:pPr>
        <w:spacing w:before="0" w:after="120" w:line="360" w:lineRule="auto"/>
        <w:ind w:left="0" w:right="144" w:firstLine="851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Համաձայն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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Մարկոբրավո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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սահմանափակ պատասխանատվությամբ ընկերության կողմից ներկայացրած ներդրումային ծրագրի՝ Ընկերությունը պարտավորվում է սպորտային խաղահրապարակ </w:t>
      </w:r>
      <w:r w:rsidRPr="00A46042">
        <w:rPr>
          <w:rFonts w:ascii="GHEA Grapalat" w:eastAsia="Times New Roman" w:hAnsi="GHEA Grapalat" w:cs="Sylfaen"/>
          <w:bCs/>
          <w:kern w:val="32"/>
          <w:sz w:val="24"/>
          <w:szCs w:val="24"/>
          <w:lang w:val="fr-FR" w:eastAsia="ru-RU"/>
        </w:rPr>
        <w:t>(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թենիսի և այլ սպորտային միջոցառումների համար</w:t>
      </w:r>
      <w:r w:rsidRPr="00A46042">
        <w:rPr>
          <w:rFonts w:ascii="GHEA Grapalat" w:eastAsia="Times New Roman" w:hAnsi="GHEA Grapalat" w:cs="Sylfaen"/>
          <w:bCs/>
          <w:kern w:val="32"/>
          <w:sz w:val="24"/>
          <w:szCs w:val="24"/>
          <w:lang w:val="fr-FR" w:eastAsia="ru-RU"/>
        </w:rPr>
        <w:t>)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, հանդերձարան, կանաչ գոտի կառուցելու նպատակով</w:t>
      </w:r>
      <w:r w:rsidR="005F2B10" w:rsidRPr="005F2B10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5F2B10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հինգ տարվա ընթացքում կատարել</w:t>
      </w:r>
      <w:r w:rsidR="005F2B10"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5F2B10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106,92 մլն.</w:t>
      </w:r>
      <w:r w:rsidR="005F2B10"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ՀՀ դրամի ներդրումներ</w:t>
      </w:r>
      <w:r w:rsidR="000C33E5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։ Սպորտային խաղահրապարակի կառուցումը հասանելի և հարմարավետ պայմաններ կարող է ստեղծել համայնքի մարզասեր բնակչության ակտիվ հանգստի, քոլեջի ուսանողների կրթական ծրագրերով նախատեսված ֆիզկուլտուրայի դ</w:t>
      </w:r>
      <w:r w:rsidR="007B0693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ա</w:t>
      </w:r>
      <w:r w:rsidR="000C33E5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սընթացների և բազմաբնույթ սպորտային </w:t>
      </w:r>
      <w:r w:rsidR="008A183C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մ</w:t>
      </w:r>
      <w:r w:rsidR="000C33E5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իջոցառումների կազմակերպման և անցկացման համար։ Միաժամանակ կառուցվելիք մարզադաշտը ուսումնական պարապմունքների օրերի ցերեկային ժամերին, ըստ նախնական հաստատված ժամանակացույցի</w:t>
      </w:r>
      <w:r w:rsidR="008A183C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,</w:t>
      </w:r>
      <w:r w:rsidR="000C33E5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տրամադրվելու է քոլեջին՝ </w:t>
      </w:r>
      <w:r w:rsidR="000C33E5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lastRenderedPageBreak/>
        <w:t>ուսանողների ֆիզկուլտուրայի դասընթացներ կազմակերպելու համար, իսկ մնացած ժամանակահատվածում այլ մարզասերների՝ վճարովի հիմո</w:t>
      </w:r>
      <w:r w:rsidR="008A183C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ւ</w:t>
      </w:r>
      <w:r w:rsidR="000C33E5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նքներով։  </w:t>
      </w:r>
    </w:p>
    <w:p w:rsidR="008A183C" w:rsidRDefault="008A183C" w:rsidP="00E776E0">
      <w:pPr>
        <w:spacing w:before="0" w:after="120" w:line="360" w:lineRule="auto"/>
        <w:ind w:left="0" w:right="144" w:firstLine="851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Հաշվի առնելով վերոգրյալը ՀՀ տարածքային կառավարման և ենթակառուցվածքների նախարարության պետական գույքի կառավարման կոմիտեի կողմից մշակվել է «Անշարժ գույք հետ վերցնելու և վարձակալությամբ տրամադրելու մասին» ՀՀ կառավարության որոշման նախագիծը, որով նախատեսվում է 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Հայաստանի Հանրապետության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կրթության, գիտության, մշակույթի և սպորտի նախարարության</w:t>
      </w:r>
      <w:r w:rsidRPr="0074562D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ենթակայության «Երևանի Ն. Աճեմյանի անվան տարածաշրջանային թիվ 2 պետական քոլեջ» պետական ոչ առևտրային կազմակերպությանն անհատույց օգտագործման իրավունքով ամրացված քաղաք Երևան, Մոլդովական փողոց թիվ 37ա հասցեում գտնվող 9,7 քառ.մետր մակերեսով պահակակետը և դրա զբաղեցրած, օգտագործման ու սպասարկման համար առանձնացված 2930,9 քառ.մետր մակերեսով հողատարածքը հետ վերցնել Կազմակերպությունից և 10 տարի ժամկետով, </w:t>
      </w:r>
      <w:r w:rsidR="002714CA" w:rsidRPr="002714CA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76800</w:t>
      </w:r>
      <w:r w:rsidRPr="002714CA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Pr="00780C0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ՀՀ դրամ ամսական վարձավճարով</w:t>
      </w:r>
      <w:r w:rsidR="00F84E45" w:rsidRPr="00780C0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Pr="00780C0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վարձակալության տրամադրել Մարկոբրավո </w:t>
      </w:r>
      <w:bookmarkStart w:id="0" w:name="_GoBack"/>
      <w:bookmarkEnd w:id="0"/>
      <w:r w:rsidRPr="00780C06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սահմանափակ պատասխանատվությամբ ընկերությանը։</w:t>
      </w:r>
    </w:p>
    <w:p w:rsidR="00A33A77" w:rsidRDefault="008A183C" w:rsidP="00E776E0">
      <w:pPr>
        <w:spacing w:before="0" w:after="120" w:line="360" w:lineRule="auto"/>
        <w:ind w:left="0" w:right="144" w:firstLine="709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«Անշարժ գույք հետ վերցնելու և վարձակալությամբ տրամադրելու մասին» </w:t>
      </w:r>
      <w:r w:rsidR="00A33A77">
        <w:rPr>
          <w:rFonts w:ascii="GHEA Grapalat" w:hAnsi="GHEA Grapalat"/>
          <w:sz w:val="24"/>
          <w:szCs w:val="24"/>
          <w:lang w:val="hy-AM"/>
        </w:rPr>
        <w:t>Հայաստանի</w:t>
      </w:r>
      <w:r w:rsidR="00A33A77">
        <w:rPr>
          <w:rFonts w:ascii="GHEA Grapalat" w:hAnsi="GHEA Grapalat"/>
          <w:sz w:val="24"/>
          <w:szCs w:val="24"/>
          <w:lang w:val="pt-BR"/>
        </w:rPr>
        <w:t xml:space="preserve"> </w:t>
      </w:r>
      <w:r w:rsidR="00A33A7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A33A77">
        <w:rPr>
          <w:rFonts w:ascii="GHEA Grapalat" w:hAnsi="GHEA Grapalat"/>
          <w:sz w:val="24"/>
          <w:szCs w:val="24"/>
          <w:lang w:val="pt-BR"/>
        </w:rPr>
        <w:t xml:space="preserve"> </w:t>
      </w:r>
      <w:r w:rsidR="00A33A77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A33A77">
        <w:rPr>
          <w:rFonts w:ascii="GHEA Grapalat" w:hAnsi="GHEA Grapalat"/>
          <w:sz w:val="24"/>
          <w:szCs w:val="24"/>
          <w:lang w:val="pt-BR"/>
        </w:rPr>
        <w:t xml:space="preserve"> </w:t>
      </w:r>
      <w:r w:rsidR="00A33A77">
        <w:rPr>
          <w:rFonts w:ascii="GHEA Grapalat" w:hAnsi="GHEA Grapalat"/>
          <w:sz w:val="24"/>
          <w:szCs w:val="24"/>
          <w:lang w:val="hy-AM"/>
        </w:rPr>
        <w:t>որոշման</w:t>
      </w:r>
      <w:r w:rsidR="00A33A77">
        <w:rPr>
          <w:rFonts w:ascii="GHEA Grapalat" w:hAnsi="GHEA Grapalat"/>
          <w:sz w:val="24"/>
          <w:szCs w:val="24"/>
          <w:lang w:val="pt-BR"/>
        </w:rPr>
        <w:t xml:space="preserve"> </w:t>
      </w:r>
      <w:r w:rsidR="00A33A77">
        <w:rPr>
          <w:rFonts w:ascii="GHEA Grapalat" w:hAnsi="GHEA Grapalat"/>
          <w:sz w:val="24"/>
          <w:szCs w:val="24"/>
          <w:lang w:val="hy-AM"/>
        </w:rPr>
        <w:t>նախագծի</w:t>
      </w:r>
      <w:r w:rsidR="00A33A7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33A77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A33A7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33A77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A33A7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33A77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A33A7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33A77">
        <w:rPr>
          <w:rFonts w:ascii="GHEA Grapalat" w:hAnsi="GHEA Grapalat"/>
          <w:noProof/>
          <w:sz w:val="24"/>
          <w:szCs w:val="24"/>
          <w:lang w:val="hy-AM"/>
        </w:rPr>
        <w:t>բյուջեում</w:t>
      </w:r>
      <w:r w:rsidR="00A33A7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33A77">
        <w:rPr>
          <w:rFonts w:ascii="GHEA Grapalat" w:hAnsi="GHEA Grapalat"/>
          <w:noProof/>
          <w:sz w:val="24"/>
          <w:szCs w:val="24"/>
          <w:lang w:val="hy-AM"/>
        </w:rPr>
        <w:t>նախատեսվում է եկամուտների</w:t>
      </w:r>
      <w:r w:rsidR="00A33A7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A33A77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A33A77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E776E0" w:rsidRDefault="00A33A77" w:rsidP="00E776E0">
      <w:pPr>
        <w:spacing w:before="0" w:after="120" w:line="360" w:lineRule="auto"/>
        <w:ind w:left="0" w:right="144" w:firstLine="576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Պետական գույքի կառավարման արդյունավետությունը բարձրացնելու նպատակով առանձնացվելու է բարելավման կարիք ունեցող և հետագայում օտարման ոչ ենթակա, որպես պետական սեփականություն պահպանվող գույքը, և որոշակի ներդրումային ծրագրերի իրականացման դիմաց վարձակալության իրավունքով տրամադրման միջոցով ապահովվելու են տվյալ գույքի հիմնանորոգումը և վերակառուցումը։ 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նաև Կառավարության 2021-2026թթ. ծրագրի 4.8 կետով սահմանված Սպորտի զարգացմանը միտված դրույթներից, մասնավորապես՝ </w:t>
      </w:r>
      <w:r w:rsidR="00E776E0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խթանելու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է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կուլտուրայի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և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սպորտի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զարգացումը՝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կարևորելով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բնակչության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շրջանում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առողջ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ապրելակերպի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և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ակտիվ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հանգստի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արմատավորումը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76E0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կուլտուրայի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և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lastRenderedPageBreak/>
        <w:t>սպորտի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բնակչության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առողջության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ամրապնդումը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76E0">
        <w:rPr>
          <w:rFonts w:ascii="GHEA Grapalat" w:hAnsi="GHEA Grapalat" w:cs="Sylfaen"/>
          <w:sz w:val="24"/>
          <w:szCs w:val="24"/>
          <w:lang w:val="hy-AM"/>
        </w:rPr>
        <w:t>երկարակեցությունը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76E0">
        <w:rPr>
          <w:rFonts w:ascii="GHEA Grapalat" w:hAnsi="GHEA Grapalat" w:cs="Sylfaen"/>
          <w:sz w:val="24"/>
          <w:szCs w:val="24"/>
          <w:lang w:val="hy-AM"/>
        </w:rPr>
        <w:t>հայրենիքի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պաշտպանությանը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պատրաստ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սերունդների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6E0">
        <w:rPr>
          <w:rFonts w:ascii="GHEA Grapalat" w:hAnsi="GHEA Grapalat" w:cs="Sylfaen"/>
          <w:sz w:val="24"/>
          <w:szCs w:val="24"/>
          <w:lang w:val="hy-AM"/>
        </w:rPr>
        <w:t>դաստիարակումը</w:t>
      </w:r>
      <w:r w:rsidR="00E776E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776E0" w:rsidRDefault="00E776E0" w:rsidP="00E776E0">
      <w:pPr>
        <w:spacing w:before="0" w:after="120" w:line="360" w:lineRule="auto"/>
        <w:ind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33A77" w:rsidRDefault="00A33A77" w:rsidP="00E776E0">
      <w:pPr>
        <w:spacing w:before="0" w:after="12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:rsidR="008A183C" w:rsidRPr="000C33E5" w:rsidRDefault="008A183C" w:rsidP="00E776E0">
      <w:pPr>
        <w:spacing w:before="0" w:after="120" w:line="360" w:lineRule="auto"/>
        <w:ind w:left="0" w:right="144" w:firstLine="851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</w:pPr>
    </w:p>
    <w:p w:rsidR="00670807" w:rsidRPr="008A183C" w:rsidRDefault="00670807" w:rsidP="00E776E0">
      <w:pPr>
        <w:spacing w:before="0" w:after="120" w:line="360" w:lineRule="auto"/>
        <w:ind w:left="0" w:right="144" w:firstLine="851"/>
        <w:jc w:val="both"/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</w:pPr>
    </w:p>
    <w:p w:rsidR="00A46042" w:rsidRDefault="00A46042" w:rsidP="00E776E0">
      <w:pPr>
        <w:spacing w:before="0" w:after="120" w:line="360" w:lineRule="auto"/>
        <w:ind w:left="0" w:right="144" w:firstLine="851"/>
        <w:jc w:val="both"/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</w:pPr>
    </w:p>
    <w:p w:rsidR="009A7B4C" w:rsidRDefault="009A7B4C" w:rsidP="00E776E0">
      <w:pPr>
        <w:spacing w:before="0" w:after="120" w:line="360" w:lineRule="auto"/>
        <w:ind w:left="0" w:right="144" w:firstLine="851"/>
        <w:jc w:val="both"/>
        <w:rPr>
          <w:rFonts w:ascii="GHEA Grapalat" w:eastAsiaTheme="minorHAnsi" w:hAnsi="GHEA Grapalat" w:cstheme="minorBidi"/>
          <w:color w:val="000000"/>
          <w:sz w:val="24"/>
          <w:szCs w:val="24"/>
          <w:lang w:val="hy-AM" w:eastAsia="hy-AM"/>
        </w:rPr>
      </w:pPr>
    </w:p>
    <w:p w:rsidR="00655F36" w:rsidRPr="001B6B0B" w:rsidRDefault="00EE7247" w:rsidP="00E776E0">
      <w:pPr>
        <w:pStyle w:val="norm"/>
        <w:spacing w:after="120" w:line="360" w:lineRule="auto"/>
        <w:ind w:right="62" w:firstLine="0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 w:cs="Arial Unicode"/>
          <w:bCs/>
          <w:sz w:val="24"/>
          <w:szCs w:val="24"/>
          <w:lang w:val="fr-FR"/>
        </w:rPr>
        <w:tab/>
      </w:r>
    </w:p>
    <w:p w:rsidR="00655F36" w:rsidRDefault="00655F36" w:rsidP="00E776E0">
      <w:pPr>
        <w:spacing w:before="0" w:after="120" w:line="360" w:lineRule="auto"/>
        <w:rPr>
          <w:sz w:val="24"/>
          <w:szCs w:val="24"/>
          <w:lang w:val="pt-BR"/>
        </w:rPr>
      </w:pPr>
    </w:p>
    <w:p w:rsidR="00655F36" w:rsidRDefault="00655F36" w:rsidP="00E776E0">
      <w:pPr>
        <w:spacing w:before="0" w:after="120" w:line="360" w:lineRule="auto"/>
        <w:rPr>
          <w:sz w:val="24"/>
          <w:szCs w:val="24"/>
          <w:lang w:val="pt-BR"/>
        </w:rPr>
      </w:pPr>
    </w:p>
    <w:p w:rsidR="00217B6F" w:rsidRPr="00655F36" w:rsidRDefault="00217B6F" w:rsidP="00E776E0">
      <w:pPr>
        <w:spacing w:before="0" w:after="120" w:line="360" w:lineRule="auto"/>
        <w:rPr>
          <w:lang w:val="pt-BR"/>
        </w:rPr>
      </w:pPr>
    </w:p>
    <w:sectPr w:rsidR="00217B6F" w:rsidRPr="00655F36" w:rsidSect="00655F36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E53"/>
    <w:rsid w:val="000C33E5"/>
    <w:rsid w:val="001104E5"/>
    <w:rsid w:val="001361A0"/>
    <w:rsid w:val="001B6B0B"/>
    <w:rsid w:val="00217B6F"/>
    <w:rsid w:val="00230CC1"/>
    <w:rsid w:val="002714CA"/>
    <w:rsid w:val="002E5A65"/>
    <w:rsid w:val="003677FD"/>
    <w:rsid w:val="00434036"/>
    <w:rsid w:val="0046330F"/>
    <w:rsid w:val="00463D7D"/>
    <w:rsid w:val="00470B7A"/>
    <w:rsid w:val="004E6093"/>
    <w:rsid w:val="005F2B10"/>
    <w:rsid w:val="00655F36"/>
    <w:rsid w:val="00656FCE"/>
    <w:rsid w:val="00670807"/>
    <w:rsid w:val="00693C87"/>
    <w:rsid w:val="006C2F0F"/>
    <w:rsid w:val="007754B0"/>
    <w:rsid w:val="00780C06"/>
    <w:rsid w:val="007B0693"/>
    <w:rsid w:val="00837E53"/>
    <w:rsid w:val="008A183C"/>
    <w:rsid w:val="009609DD"/>
    <w:rsid w:val="009A7B4C"/>
    <w:rsid w:val="00A33A77"/>
    <w:rsid w:val="00A46042"/>
    <w:rsid w:val="00B07E4D"/>
    <w:rsid w:val="00C11867"/>
    <w:rsid w:val="00DC368B"/>
    <w:rsid w:val="00E176D9"/>
    <w:rsid w:val="00E776E0"/>
    <w:rsid w:val="00EE7247"/>
    <w:rsid w:val="00F65843"/>
    <w:rsid w:val="00F84E45"/>
    <w:rsid w:val="00FC716A"/>
    <w:rsid w:val="00FE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B6928"/>
  <w15:chartTrackingRefBased/>
  <w15:docId w15:val="{E161F4E3-445F-431D-8379-F4A1499C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F36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(Main Text) Знак,date Знак,Body Text (Main text) Знак"/>
    <w:basedOn w:val="a0"/>
    <w:link w:val="a4"/>
    <w:semiHidden/>
    <w:locked/>
    <w:rsid w:val="00655F36"/>
    <w:rPr>
      <w:rFonts w:ascii="Times LatArm" w:hAnsi="Times LatArm"/>
      <w:b/>
      <w:bCs/>
      <w:sz w:val="40"/>
      <w:lang w:val="en-GB" w:eastAsia="x-none"/>
    </w:rPr>
  </w:style>
  <w:style w:type="paragraph" w:styleId="a4">
    <w:name w:val="Body Text"/>
    <w:aliases w:val="(Main Text),date,Body Text (Main text)"/>
    <w:basedOn w:val="a"/>
    <w:link w:val="a3"/>
    <w:semiHidden/>
    <w:unhideWhenUsed/>
    <w:rsid w:val="00655F3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1">
    <w:name w:val="Основной текст Знак1"/>
    <w:basedOn w:val="a0"/>
    <w:uiPriority w:val="99"/>
    <w:semiHidden/>
    <w:rsid w:val="00655F36"/>
    <w:rPr>
      <w:rFonts w:ascii="Calibri" w:eastAsia="Calibri" w:hAnsi="Calibri" w:cs="Times New Roman"/>
      <w:lang w:val="en-US"/>
    </w:rPr>
  </w:style>
  <w:style w:type="paragraph" w:styleId="3">
    <w:name w:val="Body Text 3"/>
    <w:basedOn w:val="a"/>
    <w:link w:val="30"/>
    <w:uiPriority w:val="99"/>
    <w:semiHidden/>
    <w:unhideWhenUsed/>
    <w:rsid w:val="00655F3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55F36"/>
    <w:rPr>
      <w:rFonts w:ascii="Calibri" w:eastAsia="Calibri" w:hAnsi="Calibri" w:cs="Times New Roman"/>
      <w:sz w:val="16"/>
      <w:szCs w:val="16"/>
      <w:lang w:val="en-US"/>
    </w:rPr>
  </w:style>
  <w:style w:type="paragraph" w:customStyle="1" w:styleId="norm">
    <w:name w:val="norm"/>
    <w:basedOn w:val="a"/>
    <w:link w:val="normChar"/>
    <w:rsid w:val="00EE7247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rsid w:val="00EE7247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4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https://mul2-spm.gov.am/tasks/410060/oneclick/866dba75c788f164ed1ce9f5a9f73e081b69e58b67c45ba3fc2428bb1455a8cd.docx?token=ca24ef92bfee22945ebda13d96a6d426</cp:keywords>
  <dc:description/>
  <cp:lastModifiedBy>User</cp:lastModifiedBy>
  <cp:revision>39</cp:revision>
  <dcterms:created xsi:type="dcterms:W3CDTF">2022-12-08T13:21:00Z</dcterms:created>
  <dcterms:modified xsi:type="dcterms:W3CDTF">2024-03-07T06:36:00Z</dcterms:modified>
</cp:coreProperties>
</file>