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8D5B73" w14:textId="029C753D" w:rsidR="00946955" w:rsidRPr="00F620E3" w:rsidRDefault="005259CD" w:rsidP="00A818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620E3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2DFA0A05" w14:textId="52726FAF" w:rsidR="005259CD" w:rsidRPr="00F344B5" w:rsidRDefault="00872789" w:rsidP="00A8186B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/>
          <w:bCs/>
          <w:sz w:val="24"/>
          <w:szCs w:val="24"/>
          <w:lang w:val="hy-AM"/>
        </w:rPr>
        <w:t xml:space="preserve">«ԽԱՂԱՂ ՆՊԱՏԱԿՆԵՐՈՎ ԱՏՈՄԱՅԻՆ ԷՆԵՐԳԻԱՅԻ ԱՆՎՏԱՆԳ ՕԳՏԱԳՈՐԾՄԱՆ ՄԱՍԻՆ» </w:t>
      </w:r>
      <w:r w:rsidR="005E333E" w:rsidRPr="00F620E3">
        <w:rPr>
          <w:rFonts w:ascii="GHEA Grapalat" w:hAnsi="GHEA Grapalat"/>
          <w:b/>
          <w:bCs/>
          <w:sz w:val="24"/>
          <w:szCs w:val="24"/>
          <w:lang w:val="hy-AM"/>
        </w:rPr>
        <w:t>ՕՐԵՆՔՈՒՄ ԼՐԱՑՈՒՄ ԿԱՏԱՐԵԼՈՒ ՄԱՍԻՆ</w:t>
      </w:r>
      <w:r w:rsidR="005E333E" w:rsidRPr="005E333E"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5E333E" w:rsidRPr="00F620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CD0E6C" w:rsidRPr="00F620E3">
        <w:rPr>
          <w:rFonts w:ascii="GHEA Grapalat" w:hAnsi="GHEA Grapalat"/>
          <w:b/>
          <w:bCs/>
          <w:sz w:val="24"/>
          <w:szCs w:val="24"/>
          <w:lang w:val="hy-AM"/>
        </w:rPr>
        <w:t xml:space="preserve">ԵՎ «ԱՎԻԱՑԻԱՅԻ ՄԱՍԻՆ» </w:t>
      </w:r>
      <w:r w:rsidR="005E333E" w:rsidRPr="00F620E3">
        <w:rPr>
          <w:rFonts w:ascii="GHEA Grapalat" w:hAnsi="GHEA Grapalat"/>
          <w:b/>
          <w:bCs/>
          <w:sz w:val="24"/>
          <w:szCs w:val="24"/>
          <w:lang w:val="hy-AM"/>
        </w:rPr>
        <w:t>ՕՐԵՆՔՈՒՄ ԼՐԱՑՈՒՄ ԿԱՏԱՐԵԼՈՒ ՄԱՍԻՆ</w:t>
      </w:r>
      <w:r w:rsidR="005E333E" w:rsidRPr="005E333E">
        <w:rPr>
          <w:rFonts w:ascii="GHEA Grapalat" w:hAnsi="GHEA Grapalat"/>
          <w:b/>
          <w:bCs/>
          <w:sz w:val="24"/>
          <w:szCs w:val="24"/>
          <w:lang w:val="hy-AM"/>
        </w:rPr>
        <w:t xml:space="preserve">» </w:t>
      </w:r>
      <w:r w:rsidR="00A753B8" w:rsidRPr="00F620E3">
        <w:rPr>
          <w:rFonts w:ascii="GHEA Grapalat" w:hAnsi="GHEA Grapalat"/>
          <w:b/>
          <w:bCs/>
          <w:sz w:val="24"/>
          <w:szCs w:val="24"/>
          <w:lang w:val="hy-AM"/>
        </w:rPr>
        <w:t>ՕՐԵՆՔ</w:t>
      </w:r>
      <w:r w:rsidR="00CD0E6C" w:rsidRPr="00F620E3">
        <w:rPr>
          <w:rFonts w:ascii="GHEA Grapalat" w:hAnsi="GHEA Grapalat"/>
          <w:b/>
          <w:bCs/>
          <w:sz w:val="24"/>
          <w:szCs w:val="24"/>
          <w:lang w:val="hy-AM"/>
        </w:rPr>
        <w:t>ՆԵՐԻ</w:t>
      </w:r>
      <w:r w:rsidR="00A753B8" w:rsidRPr="00F620E3">
        <w:rPr>
          <w:rFonts w:ascii="GHEA Grapalat" w:hAnsi="GHEA Grapalat"/>
          <w:b/>
          <w:bCs/>
          <w:sz w:val="24"/>
          <w:szCs w:val="24"/>
          <w:lang w:val="hy-AM"/>
        </w:rPr>
        <w:t xml:space="preserve"> ՆԱԽԱԳԾ</w:t>
      </w:r>
      <w:r w:rsidR="00CD0E6C" w:rsidRPr="00F620E3">
        <w:rPr>
          <w:rFonts w:ascii="GHEA Grapalat" w:hAnsi="GHEA Grapalat"/>
          <w:b/>
          <w:bCs/>
          <w:sz w:val="24"/>
          <w:szCs w:val="24"/>
          <w:lang w:val="hy-AM"/>
        </w:rPr>
        <w:t>ԵՐ</w:t>
      </w:r>
      <w:r w:rsidR="00A753B8" w:rsidRPr="00F620E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A1228A" w:rsidRPr="00F620E3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6381E384" w14:textId="0837B551" w:rsidR="001E5A3B" w:rsidRPr="00F620E3" w:rsidRDefault="001E5A3B" w:rsidP="00A8186B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620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</w:t>
      </w:r>
      <w:r w:rsidRPr="00F620E3">
        <w:rPr>
          <w:rFonts w:ascii="Courier New" w:eastAsia="Times New Roman" w:hAnsi="Courier New" w:cs="Courier New"/>
          <w:b/>
          <w:sz w:val="24"/>
          <w:szCs w:val="24"/>
          <w:lang w:val="hy-AM" w:eastAsia="ru-RU"/>
        </w:rPr>
        <w:t> </w:t>
      </w:r>
      <w:r w:rsidRPr="00F620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ենթակա</w:t>
      </w:r>
      <w:r w:rsidRPr="00F620E3">
        <w:rPr>
          <w:rFonts w:ascii="Courier New" w:eastAsia="Times New Roman" w:hAnsi="Courier New" w:cs="Courier New"/>
          <w:b/>
          <w:sz w:val="24"/>
          <w:szCs w:val="24"/>
          <w:lang w:val="hy-AM" w:eastAsia="ru-RU"/>
        </w:rPr>
        <w:t> </w:t>
      </w:r>
      <w:r w:rsidRPr="00F620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ոլորտի</w:t>
      </w:r>
      <w:r w:rsidRPr="00F620E3">
        <w:rPr>
          <w:rFonts w:ascii="Courier New" w:eastAsia="Times New Roman" w:hAnsi="Courier New" w:cs="Courier New"/>
          <w:b/>
          <w:sz w:val="24"/>
          <w:szCs w:val="24"/>
          <w:lang w:val="hy-AM" w:eastAsia="ru-RU"/>
        </w:rPr>
        <w:t> </w:t>
      </w:r>
      <w:r w:rsidRPr="00F620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կամ</w:t>
      </w:r>
      <w:r w:rsidRPr="00F620E3">
        <w:rPr>
          <w:rFonts w:ascii="Courier New" w:eastAsia="Times New Roman" w:hAnsi="Courier New" w:cs="Courier New"/>
          <w:b/>
          <w:sz w:val="24"/>
          <w:szCs w:val="24"/>
          <w:lang w:val="hy-AM" w:eastAsia="ru-RU"/>
        </w:rPr>
        <w:t> </w:t>
      </w:r>
      <w:r w:rsidRPr="00F620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խնդրի</w:t>
      </w:r>
      <w:r w:rsidRPr="00F620E3">
        <w:rPr>
          <w:rFonts w:ascii="Courier New" w:eastAsia="Times New Roman" w:hAnsi="Courier New" w:cs="Courier New"/>
          <w:b/>
          <w:sz w:val="24"/>
          <w:szCs w:val="24"/>
          <w:lang w:val="hy-AM" w:eastAsia="ru-RU"/>
        </w:rPr>
        <w:t> </w:t>
      </w:r>
      <w:r w:rsidRPr="00F620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սահմանումը.</w:t>
      </w:r>
    </w:p>
    <w:p w14:paraId="3CA0124B" w14:textId="49A99C05" w:rsidR="0047514E" w:rsidRPr="00F620E3" w:rsidRDefault="001E5A3B" w:rsidP="00A8186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 w:eastAsia="ru-RU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Գործող օրենսդրության համաձայն՝ </w:t>
      </w:r>
      <w:r w:rsidR="00A8186B" w:rsidRPr="00F620E3">
        <w:rPr>
          <w:rFonts w:ascii="GHEA Grapalat" w:hAnsi="GHEA Grapalat"/>
          <w:bCs/>
          <w:sz w:val="24"/>
          <w:szCs w:val="24"/>
          <w:lang w:val="hy-AM"/>
        </w:rPr>
        <w:t xml:space="preserve">«Հայկական ատոմային էլեկտրակայան» փակ բաժնետիրական ընկերության միջուկային և (կամ) ճառագայթային վթարների դեպքում իոնացնող ճառագայթման վնասակար ազդեցությունից բնակչության պաշտպանության միջոցառումների և դրանց ապահովմանն ուղղված պահանջները սահմանվում են </w:t>
      </w:r>
      <w:r w:rsidR="00A8186B" w:rsidRPr="00F620E3">
        <w:rPr>
          <w:rFonts w:ascii="GHEA Grapalat" w:hAnsi="GHEA Grapalat"/>
          <w:sz w:val="24"/>
          <w:szCs w:val="24"/>
          <w:lang w:val="hy-AM" w:eastAsia="ru-RU"/>
        </w:rPr>
        <w:t>ՀՀ կառավարության 2005 թվականի դեկտեմբերի 22-ի N 2328-Ն որոշմամբ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,</w:t>
      </w:r>
      <w:r w:rsidR="00A1228A" w:rsidRPr="00F620E3">
        <w:rPr>
          <w:rFonts w:ascii="GHEA Grapalat" w:hAnsi="GHEA Grapalat"/>
          <w:bCs/>
          <w:sz w:val="24"/>
          <w:szCs w:val="24"/>
          <w:lang w:val="hy-AM"/>
        </w:rPr>
        <w:t xml:space="preserve"> իսկ ՀՀ քաղաքացիական ավիացիայի օդանավակայանների և ՀՀ պետական կառավարման մարմինների գործողություններն ու փոխհամագործակցության ուղղությունները՝ ՀՀ տարածքում առաջացած արտակարգ իրավիճակների արձագանքման, մարդասիրական օգնության և միջազգային փրկարարական ստորաբաժանումների ընդունման, ինչպես նաև ՀՀ կողմից մարդասիրական օգնության ու փրկարարական ստորաբաժանումների՝ այլ երկիր ուղարկման հիմնահարցերը սահմանվում են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1228A" w:rsidRPr="00F620E3">
        <w:rPr>
          <w:rFonts w:ascii="GHEA Grapalat" w:hAnsi="GHEA Grapalat"/>
          <w:sz w:val="24"/>
          <w:szCs w:val="24"/>
          <w:lang w:val="hy-AM" w:eastAsia="ru-RU"/>
        </w:rPr>
        <w:t>ՀՀ կառավարության 2017 թվականի փետրվարի 2-ի N 105-Ն որոշմամբ</w:t>
      </w:r>
      <w:r w:rsidR="00A1228A" w:rsidRPr="00F620E3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F620E3">
        <w:rPr>
          <w:rFonts w:ascii="GHEA Grapalat" w:hAnsi="GHEA Grapalat"/>
          <w:sz w:val="24"/>
          <w:szCs w:val="24"/>
          <w:lang w:val="hy-AM" w:eastAsia="ru-RU"/>
        </w:rPr>
        <w:t>որ</w:t>
      </w:r>
      <w:r w:rsidR="00A1228A" w:rsidRPr="00F620E3">
        <w:rPr>
          <w:rFonts w:ascii="GHEA Grapalat" w:hAnsi="GHEA Grapalat"/>
          <w:sz w:val="24"/>
          <w:szCs w:val="24"/>
          <w:lang w:val="hy-AM" w:eastAsia="ru-RU"/>
        </w:rPr>
        <w:t>ոնք</w:t>
      </w:r>
      <w:r w:rsidRPr="00F620E3">
        <w:rPr>
          <w:rFonts w:ascii="GHEA Grapalat" w:hAnsi="GHEA Grapalat"/>
          <w:sz w:val="24"/>
          <w:szCs w:val="24"/>
          <w:lang w:val="hy-AM" w:eastAsia="ru-RU"/>
        </w:rPr>
        <w:t xml:space="preserve"> իր</w:t>
      </w:r>
      <w:r w:rsidR="00116D9D" w:rsidRPr="00F620E3">
        <w:rPr>
          <w:rFonts w:ascii="GHEA Grapalat" w:hAnsi="GHEA Grapalat"/>
          <w:sz w:val="24"/>
          <w:szCs w:val="24"/>
          <w:lang w:val="hy-AM" w:eastAsia="ru-RU"/>
        </w:rPr>
        <w:t>ենց</w:t>
      </w:r>
      <w:r w:rsidRPr="00F620E3">
        <w:rPr>
          <w:rFonts w:ascii="GHEA Grapalat" w:hAnsi="GHEA Grapalat"/>
          <w:sz w:val="24"/>
          <w:szCs w:val="24"/>
          <w:lang w:val="hy-AM" w:eastAsia="ru-RU"/>
        </w:rPr>
        <w:t xml:space="preserve"> հերթին չ</w:t>
      </w:r>
      <w:r w:rsidR="00A1228A" w:rsidRPr="00F620E3">
        <w:rPr>
          <w:rFonts w:ascii="GHEA Grapalat" w:hAnsi="GHEA Grapalat"/>
          <w:sz w:val="24"/>
          <w:szCs w:val="24"/>
          <w:lang w:val="hy-AM" w:eastAsia="ru-RU"/>
        </w:rPr>
        <w:t>են</w:t>
      </w:r>
      <w:r w:rsidRPr="00F620E3">
        <w:rPr>
          <w:rFonts w:ascii="GHEA Grapalat" w:hAnsi="GHEA Grapalat"/>
          <w:sz w:val="24"/>
          <w:szCs w:val="24"/>
          <w:lang w:val="hy-AM" w:eastAsia="ru-RU"/>
        </w:rPr>
        <w:t xml:space="preserve"> պարունակում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 որևէ լիազորող նորմ։ </w:t>
      </w:r>
      <w:r w:rsidR="0047514E" w:rsidRPr="00F620E3">
        <w:rPr>
          <w:rFonts w:ascii="GHEA Grapalat" w:hAnsi="GHEA Grapalat"/>
          <w:sz w:val="24"/>
          <w:szCs w:val="24"/>
          <w:lang w:val="hy-AM" w:eastAsia="ru-RU"/>
        </w:rPr>
        <w:t xml:space="preserve">Առաջացած խնդիրը հնարավորություն չի ընձեռում </w:t>
      </w:r>
      <w:r w:rsidR="00CE724E" w:rsidRPr="00F620E3">
        <w:rPr>
          <w:rFonts w:ascii="GHEA Grapalat" w:hAnsi="GHEA Grapalat"/>
          <w:sz w:val="24"/>
          <w:szCs w:val="24"/>
          <w:lang w:val="hy-AM" w:eastAsia="ru-RU"/>
        </w:rPr>
        <w:t>ՀՀ կառավարության 2005 թվականի դեկտեմբերի 22-ի N 2328-Ն և ՀՀ կառավարության 2017 թվականի փետրվարի 2-ի N 105-Ն որոշումներում</w:t>
      </w:r>
      <w:r w:rsidR="0047514E" w:rsidRPr="00F620E3">
        <w:rPr>
          <w:rFonts w:ascii="GHEA Grapalat" w:hAnsi="GHEA Grapalat"/>
          <w:sz w:val="24"/>
          <w:szCs w:val="24"/>
          <w:lang w:val="hy-AM" w:eastAsia="ru-RU"/>
        </w:rPr>
        <w:t xml:space="preserve"> կատարել լրացումներ և փոփոխություններ, որոնց անհրաժեշտությունն առկա է։</w:t>
      </w:r>
    </w:p>
    <w:p w14:paraId="07A098D0" w14:textId="4FFF1D91" w:rsidR="001E5A3B" w:rsidRPr="00F620E3" w:rsidRDefault="001E5A3B" w:rsidP="00A8186B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Առաջացած խնդրին լուծում տալու և գործնականում լիազորող նորմի բացակայությամբ ընդունված ենթաօրենսդրական նորմատիվ իրավական ակտերի առկայությունը բացառելու</w:t>
      </w:r>
      <w:r w:rsidR="00CE724E" w:rsidRPr="00F620E3">
        <w:rPr>
          <w:rFonts w:ascii="GHEA Grapalat" w:hAnsi="GHEA Grapalat"/>
          <w:bCs/>
          <w:sz w:val="24"/>
          <w:szCs w:val="24"/>
          <w:lang w:val="hy-AM"/>
        </w:rPr>
        <w:t xml:space="preserve">, ինչպես նաև </w:t>
      </w:r>
      <w:r w:rsidR="00CE724E" w:rsidRPr="00F620E3">
        <w:rPr>
          <w:rFonts w:ascii="GHEA Grapalat" w:hAnsi="GHEA Grapalat"/>
          <w:sz w:val="24"/>
          <w:szCs w:val="24"/>
          <w:lang w:val="hy-AM" w:eastAsia="ru-RU"/>
        </w:rPr>
        <w:t>ՀՀ կառավարության 2005 թվականի դեկտեմբերի 22-ի N 2328-Ն և ՀՀ կառավարության 2017 թվականի փետրվարի 2-ի N 105-Ն որոշումներում լրացումներ և փոփոխություններ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E724E" w:rsidRPr="00F620E3">
        <w:rPr>
          <w:rFonts w:ascii="GHEA Grapalat" w:hAnsi="GHEA Grapalat"/>
          <w:sz w:val="24"/>
          <w:szCs w:val="24"/>
          <w:lang w:val="hy-AM" w:eastAsia="ru-RU"/>
        </w:rPr>
        <w:t>կատարելու հնարավորություն</w:t>
      </w:r>
      <w:r w:rsidR="00F620E3" w:rsidRPr="00F620E3">
        <w:rPr>
          <w:rFonts w:ascii="GHEA Grapalat" w:hAnsi="GHEA Grapalat"/>
          <w:sz w:val="24"/>
          <w:szCs w:val="24"/>
          <w:lang w:val="hy-AM" w:eastAsia="ru-RU"/>
        </w:rPr>
        <w:t>ն</w:t>
      </w:r>
      <w:r w:rsidR="00CE724E" w:rsidRPr="00F620E3">
        <w:rPr>
          <w:rFonts w:ascii="GHEA Grapalat" w:hAnsi="GHEA Grapalat"/>
          <w:sz w:val="24"/>
          <w:szCs w:val="24"/>
          <w:lang w:val="hy-AM" w:eastAsia="ru-RU"/>
        </w:rPr>
        <w:t xml:space="preserve"> ապահովելու</w:t>
      </w:r>
      <w:r w:rsidR="00CE724E" w:rsidRPr="00F620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նպատակով</w:t>
      </w:r>
      <w:r w:rsidR="00F620E3" w:rsidRPr="00F620E3">
        <w:rPr>
          <w:rFonts w:ascii="GHEA Grapalat" w:hAnsi="GHEA Grapalat"/>
          <w:bCs/>
          <w:sz w:val="24"/>
          <w:szCs w:val="24"/>
          <w:lang w:val="hy-AM"/>
        </w:rPr>
        <w:t>՝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 անհրաժեշտություն է առաջացել մշակել սույն նախագիծը և </w:t>
      </w:r>
      <w:r w:rsidR="00A8186B" w:rsidRPr="00F620E3">
        <w:rPr>
          <w:rFonts w:ascii="GHEA Grapalat" w:hAnsi="GHEA Grapalat"/>
          <w:bCs/>
          <w:sz w:val="24"/>
          <w:szCs w:val="24"/>
          <w:lang w:val="hy-AM"/>
        </w:rPr>
        <w:lastRenderedPageBreak/>
        <w:t>«</w:t>
      </w:r>
      <w:r w:rsidR="00A8186B" w:rsidRPr="00F620E3">
        <w:rPr>
          <w:rFonts w:ascii="GHEA Grapalat" w:hAnsi="GHEA Grapalat"/>
          <w:sz w:val="24"/>
          <w:szCs w:val="24"/>
          <w:lang w:val="hy-AM" w:eastAsia="ru-RU"/>
        </w:rPr>
        <w:t xml:space="preserve">Խաղաղ </w:t>
      </w:r>
      <w:r w:rsidR="00A8186B" w:rsidRPr="00F620E3">
        <w:rPr>
          <w:rFonts w:ascii="GHEA Grapalat" w:hAnsi="GHEA Grapalat"/>
          <w:bCs/>
          <w:sz w:val="24"/>
          <w:szCs w:val="24"/>
          <w:lang w:val="hy-AM"/>
        </w:rPr>
        <w:t>նպատակներով ատոմային էներգիայի անվտանգ օգտագործման մասին»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F120C" w:rsidRPr="00F620E3">
        <w:rPr>
          <w:rFonts w:ascii="GHEA Grapalat" w:hAnsi="GHEA Grapalat"/>
          <w:bCs/>
          <w:sz w:val="24"/>
          <w:szCs w:val="24"/>
          <w:lang w:val="hy-AM"/>
        </w:rPr>
        <w:t xml:space="preserve">և «Ավիացիայի մասին» օրենքներում 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ավելացնել համապատասխան լիազորող նորմ</w:t>
      </w:r>
      <w:r w:rsidR="005F120C" w:rsidRPr="00F620E3">
        <w:rPr>
          <w:rFonts w:ascii="GHEA Grapalat" w:hAnsi="GHEA Grapalat"/>
          <w:bCs/>
          <w:sz w:val="24"/>
          <w:szCs w:val="24"/>
          <w:lang w:val="hy-AM"/>
        </w:rPr>
        <w:t>եր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6C5F20FB" w14:textId="2F912025" w:rsidR="00F3235C" w:rsidRPr="00F620E3" w:rsidRDefault="009B712F" w:rsidP="00A8186B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620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 իրավիճակը և իրավական ակտի ընդունման անհրաժեշտությունը</w:t>
      </w:r>
      <w:r w:rsidR="0048784F">
        <w:rPr>
          <w:rFonts w:ascii="Cambria Math" w:eastAsia="Times New Roman" w:hAnsi="Cambria Math" w:cs="Times New Roman"/>
          <w:b/>
          <w:sz w:val="24"/>
          <w:szCs w:val="24"/>
          <w:lang w:val="hy-AM" w:eastAsia="ru-RU"/>
        </w:rPr>
        <w:t>․</w:t>
      </w:r>
    </w:p>
    <w:p w14:paraId="5BDAD84D" w14:textId="77777777" w:rsidR="000A50BB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«Նորմատիվ իրավական ակտերի մասին» օրենքի 13-րդ հոդվածի 1-ին մասի համաձայն՝</w:t>
      </w:r>
    </w:p>
    <w:p w14:paraId="75A8DDC2" w14:textId="77777777" w:rsidR="000A50BB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«1. (…)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 (…)»:</w:t>
      </w:r>
    </w:p>
    <w:p w14:paraId="6A5048DF" w14:textId="77777777" w:rsidR="000A50BB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Նշված իրավակարգավորումից բխում է, որ յուրաքանչյուր ենթաօրենսդրական նորմատիվ իրավական ակտ իր նախաբանում պետք է պարունակի այն իրավական նորմի հղումը, որը լիազորում է համապատասխան ենթաօրենսդրական նորմատիվ իրավական ակտն ընդունող մարմնին ընդունել այն:</w:t>
      </w:r>
    </w:p>
    <w:p w14:paraId="25087458" w14:textId="59182555" w:rsidR="000A50BB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Նշվածի համատեքստում անդրադառնալով </w:t>
      </w:r>
      <w:r w:rsidR="00AC4920" w:rsidRPr="00F620E3">
        <w:rPr>
          <w:rFonts w:ascii="GHEA Grapalat" w:hAnsi="GHEA Grapalat"/>
          <w:sz w:val="24"/>
          <w:szCs w:val="24"/>
          <w:lang w:val="hy-AM" w:eastAsia="ru-RU"/>
        </w:rPr>
        <w:t>ՀՀ կառավարության 2005 թվականի դեկտեմբերի 22-ի N 2328-Ն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16D9D" w:rsidRPr="00F620E3">
        <w:rPr>
          <w:rFonts w:ascii="GHEA Grapalat" w:hAnsi="GHEA Grapalat"/>
          <w:bCs/>
          <w:sz w:val="24"/>
          <w:szCs w:val="24"/>
          <w:lang w:val="hy-AM"/>
        </w:rPr>
        <w:t xml:space="preserve">և </w:t>
      </w:r>
      <w:r w:rsidR="00116D9D" w:rsidRPr="00F620E3">
        <w:rPr>
          <w:rFonts w:ascii="GHEA Grapalat" w:hAnsi="GHEA Grapalat"/>
          <w:sz w:val="24"/>
          <w:szCs w:val="24"/>
          <w:lang w:val="hy-AM" w:eastAsia="ru-RU"/>
        </w:rPr>
        <w:t>ՀՀ կառավարության 2017 թվականի փետրվարի 2-ի N 105-Ն</w:t>
      </w:r>
      <w:r w:rsidR="00116D9D" w:rsidRPr="00F620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որոշ</w:t>
      </w:r>
      <w:r w:rsidR="00116D9D" w:rsidRPr="00F620E3">
        <w:rPr>
          <w:rFonts w:ascii="GHEA Grapalat" w:hAnsi="GHEA Grapalat"/>
          <w:bCs/>
          <w:sz w:val="24"/>
          <w:szCs w:val="24"/>
          <w:lang w:val="hy-AM"/>
        </w:rPr>
        <w:t>ումներին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՝ հարկ է նկատել, որ դրա</w:t>
      </w:r>
      <w:r w:rsidR="00116D9D" w:rsidRPr="00F620E3">
        <w:rPr>
          <w:rFonts w:ascii="GHEA Grapalat" w:hAnsi="GHEA Grapalat"/>
          <w:bCs/>
          <w:sz w:val="24"/>
          <w:szCs w:val="24"/>
          <w:lang w:val="hy-AM"/>
        </w:rPr>
        <w:t>նց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 ընդունման պահին գործել է «Իրավական ակտերի մասին» օրենքը, որում լիազորող նորմի նշման վերաբերյալ համապատասխան պահանջ նախատեսված չլինելու պայմաններում գործնականում բացակայել է նախաբանում լիազորող նորմին հղում տալու պարտադիր պահանջը, բացի այդ գործող օրենսդրությամբ չկա որևէ օրենսդրական իրավական ակտի իրավական նորմ, որը Կառավարությանը լիազորում է ընդունել </w:t>
      </w:r>
      <w:r w:rsidR="00510C6B" w:rsidRPr="00F620E3">
        <w:rPr>
          <w:rFonts w:ascii="GHEA Grapalat" w:hAnsi="GHEA Grapalat"/>
          <w:sz w:val="24"/>
          <w:szCs w:val="24"/>
          <w:lang w:val="hy-AM" w:eastAsia="ru-RU"/>
        </w:rPr>
        <w:t>ՀՀ կառավարության 2005 թվականի դեկտեմբերի 22-ի N 2328-Ն</w:t>
      </w:r>
      <w:r w:rsidR="00116D9D" w:rsidRPr="00F620E3">
        <w:rPr>
          <w:rFonts w:ascii="GHEA Grapalat" w:hAnsi="GHEA Grapalat"/>
          <w:sz w:val="24"/>
          <w:szCs w:val="24"/>
          <w:lang w:val="hy-AM" w:eastAsia="ru-RU"/>
        </w:rPr>
        <w:t xml:space="preserve"> և ՀՀ կառավարության 2017 թվականի փետրվարի 2-ի N 105-Ն</w:t>
      </w:r>
      <w:r w:rsidR="00510C6B" w:rsidRPr="00F620E3">
        <w:rPr>
          <w:rFonts w:ascii="GHEA Grapalat" w:hAnsi="GHEA Grapalat"/>
          <w:bCs/>
          <w:sz w:val="24"/>
          <w:szCs w:val="24"/>
          <w:lang w:val="hy-AM"/>
        </w:rPr>
        <w:t xml:space="preserve"> ո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րոշում</w:t>
      </w:r>
      <w:r w:rsidR="00116D9D" w:rsidRPr="00F620E3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ը և կարող է լիազորող նորմ հանդիսանալ վերջինիս համար:</w:t>
      </w:r>
    </w:p>
    <w:p w14:paraId="50642BEF" w14:textId="77777777" w:rsidR="000A50BB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Այսպես.</w:t>
      </w:r>
    </w:p>
    <w:p w14:paraId="2DF6531B" w14:textId="77777777" w:rsidR="000A50BB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Սահմանադրության 6-րդ հոդվածի համաձայն՝</w:t>
      </w:r>
    </w:p>
    <w:p w14:paraId="5DDF0022" w14:textId="77777777" w:rsidR="000A50BB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«1.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</w:r>
    </w:p>
    <w:p w14:paraId="4F150393" w14:textId="77777777" w:rsidR="000A50BB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lastRenderedPageBreak/>
        <w:t>2.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սկզբունքին:(…)»:</w:t>
      </w:r>
    </w:p>
    <w:p w14:paraId="7436F577" w14:textId="77777777" w:rsidR="000A50BB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«Նորմատիվ իրավական ակտերի մասին» օրենքի 2-րդ հոդվածի 1-ին մասի 3-րդ կետի համաձայն՝</w:t>
      </w:r>
    </w:p>
    <w:p w14:paraId="7B73D8FA" w14:textId="77777777" w:rsidR="000A50BB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«3) ենթաօրենսդրական նորմատիվ իրավական ակտ՝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ակտ:»:</w:t>
      </w:r>
    </w:p>
    <w:p w14:paraId="2657EDAD" w14:textId="77777777" w:rsidR="000A50BB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Նշված կարգավորումներից բխում է, որ ենթաօրենսդրական նորմատիվ իրավական ակտի ընդունման համար անհրաժեշտ է, որ ենթաօրենսդրական նորմատիվ իրավական ակտի ընդունման լիազորությունը հստակ սահմանված լինի օրենքով: Հետևաբար՝ առաջացած խնդրին հնարավոր է լուծում տալ միայն առկա օրենսդրության մեջ լրացում կատարելու միջոցով:</w:t>
      </w:r>
    </w:p>
    <w:p w14:paraId="1A7A46E5" w14:textId="77777777" w:rsidR="00116D9D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Հիմք ընդունելով </w:t>
      </w:r>
      <w:r w:rsidR="00AC4920" w:rsidRPr="00F620E3">
        <w:rPr>
          <w:rFonts w:ascii="GHEA Grapalat" w:hAnsi="GHEA Grapalat"/>
          <w:bCs/>
          <w:sz w:val="24"/>
          <w:szCs w:val="24"/>
          <w:lang w:val="hy-AM"/>
        </w:rPr>
        <w:t>վերոնշյալը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՝ սույն նախագծով առաջարկվում է համապատասխան նորմ</w:t>
      </w:r>
      <w:r w:rsidR="00116D9D" w:rsidRPr="00F620E3">
        <w:rPr>
          <w:rFonts w:ascii="GHEA Grapalat" w:hAnsi="GHEA Grapalat"/>
          <w:bCs/>
          <w:sz w:val="24"/>
          <w:szCs w:val="24"/>
          <w:lang w:val="hy-AM"/>
        </w:rPr>
        <w:t>եր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ը ավելացնել</w:t>
      </w:r>
      <w:r w:rsidR="00116D9D" w:rsidRPr="00F620E3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14:paraId="0EE0146D" w14:textId="5FFE888B" w:rsidR="000A50BB" w:rsidRPr="00F620E3" w:rsidRDefault="00AC4920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«</w:t>
      </w:r>
      <w:r w:rsidRPr="00F620E3">
        <w:rPr>
          <w:rFonts w:ascii="GHEA Grapalat" w:hAnsi="GHEA Grapalat"/>
          <w:sz w:val="24"/>
          <w:szCs w:val="24"/>
          <w:lang w:val="hy-AM" w:eastAsia="ru-RU"/>
        </w:rPr>
        <w:t xml:space="preserve">Խաղաղ 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նպատակներով ատոմային էներգիայի անվտանգ օգտագործման մասին»</w:t>
      </w:r>
      <w:r w:rsidR="000A50BB" w:rsidRPr="00F620E3">
        <w:rPr>
          <w:rFonts w:ascii="GHEA Grapalat" w:hAnsi="GHEA Grapalat"/>
          <w:bCs/>
          <w:sz w:val="24"/>
          <w:szCs w:val="24"/>
          <w:lang w:val="hy-AM"/>
        </w:rPr>
        <w:t xml:space="preserve"> օրենքի՝ «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Ատոմա</w:t>
      </w:r>
      <w:bookmarkStart w:id="0" w:name="177715_11"/>
      <w:bookmarkEnd w:id="0"/>
      <w:r w:rsidRPr="00F620E3">
        <w:rPr>
          <w:rFonts w:ascii="GHEA Grapalat" w:hAnsi="GHEA Grapalat"/>
          <w:bCs/>
          <w:sz w:val="24"/>
          <w:szCs w:val="24"/>
          <w:lang w:val="hy-AM"/>
        </w:rPr>
        <w:t>յին էներգիայի օգտագործման բնագավառում Կառավարության իրավասությունը</w:t>
      </w:r>
      <w:r w:rsidR="000A50BB" w:rsidRPr="00F620E3">
        <w:rPr>
          <w:rFonts w:ascii="GHEA Grapalat" w:hAnsi="GHEA Grapalat"/>
          <w:bCs/>
          <w:sz w:val="24"/>
          <w:szCs w:val="24"/>
          <w:lang w:val="hy-AM"/>
        </w:rPr>
        <w:t xml:space="preserve">» վերտառությամբ 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7</w:t>
      </w:r>
      <w:r w:rsidR="000A50BB" w:rsidRPr="00F620E3">
        <w:rPr>
          <w:rFonts w:ascii="GHEA Grapalat" w:hAnsi="GHEA Grapalat"/>
          <w:bCs/>
          <w:sz w:val="24"/>
          <w:szCs w:val="24"/>
          <w:lang w:val="hy-AM"/>
        </w:rPr>
        <w:t xml:space="preserve">-րդ հոդվածում՝ </w:t>
      </w:r>
      <w:r w:rsidR="000A50BB" w:rsidRPr="00F620E3">
        <w:rPr>
          <w:rFonts w:ascii="Courier New" w:hAnsi="Courier New" w:cs="Courier New"/>
          <w:bCs/>
          <w:sz w:val="24"/>
          <w:szCs w:val="24"/>
          <w:lang w:val="hy-AM"/>
        </w:rPr>
        <w:t> </w:t>
      </w:r>
      <w:r w:rsidR="000A50BB" w:rsidRPr="00F620E3">
        <w:rPr>
          <w:rFonts w:ascii="GHEA Grapalat" w:hAnsi="GHEA Grapalat"/>
          <w:bCs/>
          <w:sz w:val="24"/>
          <w:szCs w:val="24"/>
          <w:lang w:val="hy-AM"/>
        </w:rPr>
        <w:t xml:space="preserve">լրացնելով հետևյալ բովանդակությամբ </w:t>
      </w:r>
      <w:r w:rsidR="009F5D86" w:rsidRPr="00F620E3">
        <w:rPr>
          <w:rFonts w:ascii="GHEA Grapalat" w:hAnsi="GHEA Grapalat"/>
          <w:bCs/>
          <w:sz w:val="24"/>
          <w:szCs w:val="24"/>
          <w:lang w:val="hy-AM"/>
        </w:rPr>
        <w:t>«իդ» կետ՝</w:t>
      </w:r>
    </w:p>
    <w:p w14:paraId="49B78C26" w14:textId="41064143" w:rsidR="00116D9D" w:rsidRPr="00F620E3" w:rsidRDefault="009F5D86" w:rsidP="009F5D86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«իդ) հաստատում է հայկական ատոմային էլեկտրակայանի միջուկային կամ</w:t>
      </w:r>
      <w:r w:rsidR="001873D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ճառագայթային վթարների դեպքում բնակչության պաշտպանության ազգային պլանը (հայկական ատոմային էլեկտրակայանի արտաքին վթարային պլան)</w:t>
      </w:r>
      <w:r w:rsidR="00BF78B6" w:rsidRPr="00F620E3">
        <w:rPr>
          <w:rFonts w:ascii="GHEA Grapalat" w:hAnsi="GHEA Grapalat"/>
          <w:bCs/>
          <w:sz w:val="24"/>
          <w:szCs w:val="24"/>
          <w:lang w:val="hy-AM"/>
        </w:rPr>
        <w:t>։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»</w:t>
      </w:r>
      <w:r w:rsidR="00116D9D" w:rsidRPr="00F620E3">
        <w:rPr>
          <w:rFonts w:ascii="GHEA Grapalat" w:hAnsi="GHEA Grapalat"/>
          <w:bCs/>
          <w:sz w:val="24"/>
          <w:szCs w:val="24"/>
          <w:lang w:val="hy-AM"/>
        </w:rPr>
        <w:t>,</w:t>
      </w:r>
    </w:p>
    <w:p w14:paraId="1F53A861" w14:textId="65059C47" w:rsidR="00116D9D" w:rsidRPr="00F620E3" w:rsidRDefault="00116D9D" w:rsidP="00116D9D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«Ավիացիայի մասին» օրենքի՝ «Օդանավակայանները և աերոդրոմները» վերտառությամբ 12-րդ հոդվածում՝ </w:t>
      </w:r>
      <w:r w:rsidRPr="00F620E3">
        <w:rPr>
          <w:rFonts w:ascii="Courier New" w:hAnsi="Courier New" w:cs="Courier New"/>
          <w:bCs/>
          <w:sz w:val="24"/>
          <w:szCs w:val="24"/>
          <w:lang w:val="hy-AM"/>
        </w:rPr>
        <w:t> 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լրացնելով հետևյալ բովանդակությամբ 16-րդ մաս՝</w:t>
      </w:r>
    </w:p>
    <w:p w14:paraId="4A5E17A0" w14:textId="77777777" w:rsidR="00A66D6C" w:rsidRDefault="00116D9D" w:rsidP="00A66D6C">
      <w:pPr>
        <w:spacing w:after="0"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lastRenderedPageBreak/>
        <w:t>«</w:t>
      </w:r>
      <w:r w:rsidR="00BF78B6" w:rsidRPr="00F620E3">
        <w:rPr>
          <w:rFonts w:ascii="GHEA Grapalat" w:hAnsi="GHEA Grapalat"/>
          <w:bCs/>
          <w:sz w:val="24"/>
          <w:szCs w:val="24"/>
          <w:lang w:val="hy-AM"/>
        </w:rPr>
        <w:t>16</w:t>
      </w:r>
      <w:r w:rsidR="00BF78B6" w:rsidRPr="00F620E3">
        <w:rPr>
          <w:rFonts w:ascii="Cambria Math" w:hAnsi="Cambria Math" w:cs="Cambria Math"/>
          <w:bCs/>
          <w:sz w:val="24"/>
          <w:szCs w:val="24"/>
          <w:lang w:val="hy-AM"/>
        </w:rPr>
        <w:t>․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B1165A" w:rsidRPr="00F620E3">
        <w:rPr>
          <w:rFonts w:ascii="GHEA Grapalat" w:hAnsi="GHEA Grapalat"/>
          <w:bCs/>
          <w:sz w:val="24"/>
          <w:szCs w:val="24"/>
          <w:lang w:val="hy-AM"/>
        </w:rPr>
        <w:t>Ա</w:t>
      </w:r>
      <w:r w:rsidR="00BF78B6" w:rsidRPr="00F620E3">
        <w:rPr>
          <w:rFonts w:ascii="GHEA Grapalat" w:hAnsi="GHEA Grapalat"/>
          <w:bCs/>
          <w:sz w:val="24"/>
          <w:szCs w:val="24"/>
          <w:lang w:val="hy-AM"/>
        </w:rPr>
        <w:t>րտակարգ իրավիճակներում քաղաքացիական ավիացիայի օդանավակայանների գործելու և Հայաստանի Հանրապետության պետական մարմինների հետ փոխհամագործակցության կարգը սահմանում է Կառավարությունը։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»։</w:t>
      </w:r>
    </w:p>
    <w:p w14:paraId="35016AFD" w14:textId="64AD02D2" w:rsidR="001873D6" w:rsidRDefault="006F11A4" w:rsidP="001873D6">
      <w:pPr>
        <w:pStyle w:val="ListParagraph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A66D6C">
        <w:rPr>
          <w:rFonts w:ascii="GHEA Grapalat" w:eastAsia="GHEA Grapalat" w:hAnsi="GHEA Grapalat" w:cs="GHEA Grapalat"/>
          <w:sz w:val="24"/>
          <w:szCs w:val="24"/>
          <w:lang w:val="hy-AM"/>
        </w:rPr>
        <w:t>Նախագծերով նախատեսվում են դրույթներ՝</w:t>
      </w:r>
      <w:r w:rsidRPr="00A66D6C">
        <w:rPr>
          <w:rFonts w:ascii="GHEA Grapalat" w:hAnsi="GHEA Grapalat" w:cs="GHEA Grapalat"/>
          <w:bCs/>
          <w:sz w:val="24"/>
          <w:szCs w:val="24"/>
          <w:lang w:val="hy-AM"/>
        </w:rPr>
        <w:t xml:space="preserve"> դրանցում նախատեսելով</w:t>
      </w:r>
      <w:r w:rsidR="00A66D6C">
        <w:rPr>
          <w:rFonts w:ascii="GHEA Grapalat" w:hAnsi="GHEA Grapalat" w:cs="GHEA Grapalat"/>
          <w:bCs/>
          <w:sz w:val="24"/>
          <w:szCs w:val="24"/>
          <w:lang w:val="hy-AM"/>
        </w:rPr>
        <w:t>, որ</w:t>
      </w:r>
      <w:r w:rsidRPr="00A66D6C">
        <w:rPr>
          <w:rFonts w:ascii="GHEA Grapalat" w:hAnsi="GHEA Grapalat" w:cs="GHEA Grapalat"/>
          <w:bCs/>
          <w:sz w:val="24"/>
          <w:szCs w:val="24"/>
          <w:lang w:val="hy-AM"/>
        </w:rPr>
        <w:t xml:space="preserve"> լիազոր</w:t>
      </w:r>
      <w:r w:rsidRPr="00A66D6C">
        <w:rPr>
          <w:rFonts w:ascii="GHEA Grapalat" w:hAnsi="GHEA Grapalat" w:cs="GHEA Grapalat"/>
          <w:bCs/>
          <w:iCs/>
          <w:sz w:val="24"/>
          <w:szCs w:val="24"/>
          <w:lang w:val="hy-AM"/>
        </w:rPr>
        <w:t xml:space="preserve"> մարմնի կողմից </w:t>
      </w:r>
      <w:r w:rsidR="00A66D6C" w:rsidRPr="00A66D6C">
        <w:rPr>
          <w:rFonts w:ascii="GHEA Grapalat" w:hAnsi="GHEA Grapalat"/>
          <w:sz w:val="24"/>
          <w:szCs w:val="24"/>
          <w:lang w:val="hy-AM"/>
        </w:rPr>
        <w:t xml:space="preserve">օրենքից բխող ենթաօրենսդրական նորմատիվ իրավական ակտն ընդունվում է սույն օրենքն ուժի մեջ մտնելուց հետո` </w:t>
      </w:r>
      <w:r w:rsidR="008A4E0D">
        <w:rPr>
          <w:rFonts w:ascii="GHEA Grapalat" w:hAnsi="GHEA Grapalat"/>
          <w:sz w:val="24"/>
          <w:szCs w:val="24"/>
          <w:lang w:val="hy-AM"/>
        </w:rPr>
        <w:t>վեց ամսվա ընթացքում</w:t>
      </w:r>
      <w:bookmarkStart w:id="1" w:name="_GoBack"/>
      <w:bookmarkEnd w:id="1"/>
      <w:r w:rsidR="001873D6">
        <w:rPr>
          <w:rFonts w:ascii="GHEA Grapalat" w:hAnsi="GHEA Grapalat"/>
          <w:sz w:val="24"/>
          <w:szCs w:val="24"/>
          <w:lang w:val="hy-AM"/>
        </w:rPr>
        <w:t>:</w:t>
      </w:r>
    </w:p>
    <w:p w14:paraId="2DE92540" w14:textId="22FEC26B" w:rsidR="009B712F" w:rsidRPr="00F620E3" w:rsidRDefault="000A50BB" w:rsidP="00510C6B">
      <w:pPr>
        <w:pStyle w:val="ListParagraph"/>
        <w:numPr>
          <w:ilvl w:val="0"/>
          <w:numId w:val="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F620E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Կարգավորման նպատակը, ակնկալվող արդյունքները.</w:t>
      </w:r>
    </w:p>
    <w:p w14:paraId="0C28F761" w14:textId="6474C576" w:rsidR="00AC78F4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>Նախագծի նպատակն է լուծում տալ առաջացած խնդրին և գործնականում բացառել լիազորող նորմի բացակայությամբ ընդունված ենթաօրենսդրական նորմատիվ իրավական ակտերի առկայությունը</w:t>
      </w:r>
      <w:r w:rsidR="00CE724E" w:rsidRPr="00F620E3">
        <w:rPr>
          <w:rFonts w:ascii="GHEA Grapalat" w:hAnsi="GHEA Grapalat"/>
          <w:bCs/>
          <w:sz w:val="24"/>
          <w:szCs w:val="24"/>
          <w:lang w:val="hy-AM"/>
        </w:rPr>
        <w:t>, ինչպես նաև իրավական հիմքեր ստեղծել ՀՀ կառավարության 2005 թվականի դեկտեմբերի 22-ի N 2328-Ն և ՀՀ կառավարության 2017 թվականի փետրվարի 2-ի N 105-Ն որոշումներում լրացումներ և փոփոխություններ կատարելու համար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555AEEA2" w14:textId="22F51771" w:rsidR="009B712F" w:rsidRPr="0048784F" w:rsidRDefault="009B712F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Cambria Math" w:hAnsi="Cambria Math" w:cs="GHEA Mariam"/>
          <w:b/>
          <w:sz w:val="24"/>
          <w:szCs w:val="24"/>
          <w:lang w:val="hy-AM"/>
        </w:rPr>
      </w:pPr>
      <w:r w:rsidRPr="00F620E3">
        <w:rPr>
          <w:rFonts w:ascii="GHEA Grapalat" w:hAnsi="GHEA Grapalat" w:cs="GHEA Mariam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  <w:r w:rsidR="0048784F">
        <w:rPr>
          <w:rFonts w:ascii="Cambria Math" w:hAnsi="Cambria Math" w:cs="GHEA Mariam"/>
          <w:b/>
          <w:sz w:val="24"/>
          <w:szCs w:val="24"/>
          <w:lang w:val="hy-AM"/>
        </w:rPr>
        <w:t>․</w:t>
      </w:r>
    </w:p>
    <w:p w14:paraId="1C81AE38" w14:textId="5832FD0E" w:rsidR="009B712F" w:rsidRPr="00F620E3" w:rsidRDefault="000A50BB" w:rsidP="00A8186B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620E3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</w:t>
      </w:r>
      <w:r w:rsidR="00510C6B" w:rsidRPr="00F620E3">
        <w:rPr>
          <w:rFonts w:ascii="GHEA Grapalat" w:hAnsi="GHEA Grapalat"/>
          <w:bCs/>
          <w:sz w:val="24"/>
          <w:szCs w:val="24"/>
          <w:lang w:val="hy-AM"/>
        </w:rPr>
        <w:t xml:space="preserve">Ներքին գործերի նախարարության </w:t>
      </w:r>
      <w:r w:rsidRPr="00F620E3">
        <w:rPr>
          <w:rFonts w:ascii="GHEA Grapalat" w:hAnsi="GHEA Grapalat"/>
          <w:bCs/>
          <w:sz w:val="24"/>
          <w:szCs w:val="24"/>
          <w:lang w:val="hy-AM"/>
        </w:rPr>
        <w:t>կողմից։</w:t>
      </w:r>
    </w:p>
    <w:p w14:paraId="09416C85" w14:textId="2748ABD4" w:rsidR="009B712F" w:rsidRPr="00F620E3" w:rsidRDefault="009B712F" w:rsidP="00A8186B">
      <w:pPr>
        <w:pStyle w:val="ListParagraph"/>
        <w:tabs>
          <w:tab w:val="left" w:pos="90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F620E3">
        <w:rPr>
          <w:rFonts w:ascii="GHEA Grapalat" w:hAnsi="GHEA Grapalat"/>
          <w:b/>
          <w:sz w:val="24"/>
          <w:szCs w:val="24"/>
          <w:lang w:val="hy-AM"/>
        </w:rPr>
        <w:t xml:space="preserve">5. </w:t>
      </w:r>
      <w:r w:rsidR="00BF78B6" w:rsidRPr="00F620E3">
        <w:rPr>
          <w:rFonts w:ascii="GHEA Grapalat" w:hAnsi="GHEA Grapalat" w:cs="GHEA Mariam"/>
          <w:b/>
          <w:sz w:val="24"/>
          <w:szCs w:val="24"/>
          <w:lang w:val="hy-AM"/>
        </w:rPr>
        <w:t>Նախագծի</w:t>
      </w:r>
      <w:r w:rsidRPr="00F620E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F620E3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Pr="00F620E3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F620E3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Pr="00F620E3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F620E3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այլ իրավական ակտերի ընդունման անհրաժեշտությունը</w:t>
      </w:r>
      <w:r w:rsidRPr="00F620E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և պետական բյուջեի եկամուտներում և ծախսերում սպասվելիք փոփոխությունները.</w:t>
      </w:r>
    </w:p>
    <w:p w14:paraId="2DECD4BA" w14:textId="77777777" w:rsidR="009B712F" w:rsidRPr="00F620E3" w:rsidRDefault="009B712F" w:rsidP="00A8186B">
      <w:pPr>
        <w:pStyle w:val="ListParagraph"/>
        <w:tabs>
          <w:tab w:val="left" w:pos="90"/>
          <w:tab w:val="left" w:pos="1134"/>
        </w:tabs>
        <w:spacing w:after="0" w:line="360" w:lineRule="auto"/>
        <w:ind w:left="0"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620E3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ընդունմամբ պետական կամ տեղական ինքնակառավարման մարմնի բյուջեում եկամուտների և ծախսերի էական ավելացում կամ նվազեցում չի նախատեսվում:</w:t>
      </w:r>
    </w:p>
    <w:p w14:paraId="0C534009" w14:textId="7EA3F595" w:rsidR="009B712F" w:rsidRPr="00F620E3" w:rsidRDefault="009B712F" w:rsidP="00A8186B">
      <w:pPr>
        <w:pStyle w:val="ListParagraph"/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620E3"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 w:rsidR="001E5A3B" w:rsidRPr="00F620E3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0CC42C7" w14:textId="38380917" w:rsidR="009B712F" w:rsidRPr="00F620E3" w:rsidRDefault="009B712F" w:rsidP="00A8186B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620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</w:t>
      </w:r>
      <w:r w:rsidR="00510C6B" w:rsidRPr="00F620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</w:t>
      </w:r>
      <w:r w:rsidR="00DD07BB" w:rsidRPr="00F620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</w:t>
      </w:r>
      <w:r w:rsidR="00510C6B" w:rsidRPr="00F620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</w:t>
      </w:r>
      <w:r w:rsidR="00DD07BB" w:rsidRPr="00F620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67162" w:rsidRPr="00F620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չի բխում ռազմավարական փաստաթղթերից:</w:t>
      </w:r>
    </w:p>
    <w:p w14:paraId="6DD1CE74" w14:textId="77777777" w:rsidR="005259CD" w:rsidRPr="00F620E3" w:rsidRDefault="005259CD" w:rsidP="00AF6B17">
      <w:pPr>
        <w:spacing w:after="0"/>
        <w:jc w:val="center"/>
        <w:rPr>
          <w:rFonts w:ascii="GHEA Grapalat" w:hAnsi="GHEA Grapalat"/>
          <w:b/>
          <w:lang w:val="hy-AM"/>
        </w:rPr>
      </w:pPr>
    </w:p>
    <w:sectPr w:rsidR="005259CD" w:rsidRPr="00F620E3" w:rsidSect="00B057E8">
      <w:footerReference w:type="default" r:id="rId8"/>
      <w:pgSz w:w="12240" w:h="15840"/>
      <w:pgMar w:top="709" w:right="75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1BB18E" w14:textId="77777777" w:rsidR="00134ABF" w:rsidRDefault="00134ABF" w:rsidP="00B05436">
      <w:pPr>
        <w:spacing w:after="0" w:line="240" w:lineRule="auto"/>
      </w:pPr>
      <w:r>
        <w:separator/>
      </w:r>
    </w:p>
  </w:endnote>
  <w:endnote w:type="continuationSeparator" w:id="0">
    <w:p w14:paraId="35497583" w14:textId="77777777" w:rsidR="00134ABF" w:rsidRDefault="00134ABF" w:rsidP="00B054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7672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02E9C" w14:textId="77777777" w:rsidR="00FF12A5" w:rsidRDefault="00FF12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4E0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318F501" w14:textId="77777777" w:rsidR="00FF12A5" w:rsidRDefault="00FF12A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7AE547" w14:textId="77777777" w:rsidR="00134ABF" w:rsidRDefault="00134ABF" w:rsidP="00B05436">
      <w:pPr>
        <w:spacing w:after="0" w:line="240" w:lineRule="auto"/>
      </w:pPr>
      <w:r>
        <w:separator/>
      </w:r>
    </w:p>
  </w:footnote>
  <w:footnote w:type="continuationSeparator" w:id="0">
    <w:p w14:paraId="4C627C29" w14:textId="77777777" w:rsidR="00134ABF" w:rsidRDefault="00134ABF" w:rsidP="00B054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F7E2D"/>
    <w:multiLevelType w:val="hybridMultilevel"/>
    <w:tmpl w:val="65421F42"/>
    <w:lvl w:ilvl="0" w:tplc="B95EC0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17BE9"/>
    <w:multiLevelType w:val="hybridMultilevel"/>
    <w:tmpl w:val="E2AC804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54D47E87"/>
    <w:multiLevelType w:val="hybridMultilevel"/>
    <w:tmpl w:val="E0FE0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716FB6"/>
    <w:multiLevelType w:val="hybridMultilevel"/>
    <w:tmpl w:val="E0FE0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29A"/>
    <w:rsid w:val="00001279"/>
    <w:rsid w:val="00007F9C"/>
    <w:rsid w:val="000234EC"/>
    <w:rsid w:val="000235E8"/>
    <w:rsid w:val="0004057C"/>
    <w:rsid w:val="0007073D"/>
    <w:rsid w:val="00072054"/>
    <w:rsid w:val="000811C2"/>
    <w:rsid w:val="00090339"/>
    <w:rsid w:val="000A2306"/>
    <w:rsid w:val="000A50BB"/>
    <w:rsid w:val="000B6CC2"/>
    <w:rsid w:val="000B7083"/>
    <w:rsid w:val="000D4D5A"/>
    <w:rsid w:val="00102C6E"/>
    <w:rsid w:val="00116D9D"/>
    <w:rsid w:val="0013056D"/>
    <w:rsid w:val="00134ABF"/>
    <w:rsid w:val="00177D4B"/>
    <w:rsid w:val="001873D6"/>
    <w:rsid w:val="00187788"/>
    <w:rsid w:val="00190FC4"/>
    <w:rsid w:val="0019710E"/>
    <w:rsid w:val="001A047E"/>
    <w:rsid w:val="001B5095"/>
    <w:rsid w:val="001C3FF1"/>
    <w:rsid w:val="001E5A3B"/>
    <w:rsid w:val="001F69CA"/>
    <w:rsid w:val="00284DAF"/>
    <w:rsid w:val="00295DF9"/>
    <w:rsid w:val="002B1F63"/>
    <w:rsid w:val="002B45FC"/>
    <w:rsid w:val="002C2F64"/>
    <w:rsid w:val="002C5604"/>
    <w:rsid w:val="002F0832"/>
    <w:rsid w:val="003470AF"/>
    <w:rsid w:val="00357025"/>
    <w:rsid w:val="00382EAC"/>
    <w:rsid w:val="003B43FA"/>
    <w:rsid w:val="003F2CA7"/>
    <w:rsid w:val="004003D7"/>
    <w:rsid w:val="00430944"/>
    <w:rsid w:val="004309A5"/>
    <w:rsid w:val="00445E86"/>
    <w:rsid w:val="0047142D"/>
    <w:rsid w:val="004744FE"/>
    <w:rsid w:val="0047514E"/>
    <w:rsid w:val="0048784F"/>
    <w:rsid w:val="004B5DFE"/>
    <w:rsid w:val="004D3A5B"/>
    <w:rsid w:val="00510C6B"/>
    <w:rsid w:val="00513F92"/>
    <w:rsid w:val="005240D4"/>
    <w:rsid w:val="005259CD"/>
    <w:rsid w:val="00536830"/>
    <w:rsid w:val="00547258"/>
    <w:rsid w:val="005504B9"/>
    <w:rsid w:val="00554355"/>
    <w:rsid w:val="00571EBB"/>
    <w:rsid w:val="00575BAA"/>
    <w:rsid w:val="00576A60"/>
    <w:rsid w:val="00576B1E"/>
    <w:rsid w:val="00591D1F"/>
    <w:rsid w:val="005A0CDB"/>
    <w:rsid w:val="005A232D"/>
    <w:rsid w:val="005A2CDF"/>
    <w:rsid w:val="005B2F3A"/>
    <w:rsid w:val="005C3E65"/>
    <w:rsid w:val="005E333E"/>
    <w:rsid w:val="005F120C"/>
    <w:rsid w:val="00602011"/>
    <w:rsid w:val="0060269E"/>
    <w:rsid w:val="006266A4"/>
    <w:rsid w:val="006C788C"/>
    <w:rsid w:val="006D37AD"/>
    <w:rsid w:val="006F11A4"/>
    <w:rsid w:val="00711667"/>
    <w:rsid w:val="00744C4B"/>
    <w:rsid w:val="00746CA0"/>
    <w:rsid w:val="00760ACB"/>
    <w:rsid w:val="00762DF3"/>
    <w:rsid w:val="007658F2"/>
    <w:rsid w:val="0077628D"/>
    <w:rsid w:val="0079171A"/>
    <w:rsid w:val="0079317A"/>
    <w:rsid w:val="00793D48"/>
    <w:rsid w:val="007C6C5B"/>
    <w:rsid w:val="00821FCE"/>
    <w:rsid w:val="008440E2"/>
    <w:rsid w:val="00872789"/>
    <w:rsid w:val="008A4E0D"/>
    <w:rsid w:val="008A7AFC"/>
    <w:rsid w:val="008B4083"/>
    <w:rsid w:val="008C0573"/>
    <w:rsid w:val="008E07B4"/>
    <w:rsid w:val="00912817"/>
    <w:rsid w:val="00946955"/>
    <w:rsid w:val="00960945"/>
    <w:rsid w:val="00982334"/>
    <w:rsid w:val="009A229A"/>
    <w:rsid w:val="009A52BD"/>
    <w:rsid w:val="009A753E"/>
    <w:rsid w:val="009B5037"/>
    <w:rsid w:val="009B712F"/>
    <w:rsid w:val="009F496A"/>
    <w:rsid w:val="009F5D86"/>
    <w:rsid w:val="00A06244"/>
    <w:rsid w:val="00A1047F"/>
    <w:rsid w:val="00A1228A"/>
    <w:rsid w:val="00A17A17"/>
    <w:rsid w:val="00A254EC"/>
    <w:rsid w:val="00A309A2"/>
    <w:rsid w:val="00A66D6C"/>
    <w:rsid w:val="00A753B8"/>
    <w:rsid w:val="00A8186B"/>
    <w:rsid w:val="00AA3E8F"/>
    <w:rsid w:val="00AC2E5F"/>
    <w:rsid w:val="00AC4920"/>
    <w:rsid w:val="00AC5FA9"/>
    <w:rsid w:val="00AC78F4"/>
    <w:rsid w:val="00AE6E97"/>
    <w:rsid w:val="00AF097F"/>
    <w:rsid w:val="00AF6B17"/>
    <w:rsid w:val="00B05436"/>
    <w:rsid w:val="00B057E8"/>
    <w:rsid w:val="00B1165A"/>
    <w:rsid w:val="00B1178D"/>
    <w:rsid w:val="00B31D9D"/>
    <w:rsid w:val="00B50F16"/>
    <w:rsid w:val="00B57B3D"/>
    <w:rsid w:val="00B67162"/>
    <w:rsid w:val="00B85EC0"/>
    <w:rsid w:val="00BA0E78"/>
    <w:rsid w:val="00BB6E4D"/>
    <w:rsid w:val="00BC4D9F"/>
    <w:rsid w:val="00BC6BD3"/>
    <w:rsid w:val="00BE7996"/>
    <w:rsid w:val="00BF6345"/>
    <w:rsid w:val="00BF78B6"/>
    <w:rsid w:val="00C22684"/>
    <w:rsid w:val="00C316E3"/>
    <w:rsid w:val="00C34AF8"/>
    <w:rsid w:val="00C459F6"/>
    <w:rsid w:val="00C75BF2"/>
    <w:rsid w:val="00C8179E"/>
    <w:rsid w:val="00C97828"/>
    <w:rsid w:val="00CA422B"/>
    <w:rsid w:val="00CD0E6C"/>
    <w:rsid w:val="00CE35B1"/>
    <w:rsid w:val="00CE724E"/>
    <w:rsid w:val="00D117E7"/>
    <w:rsid w:val="00D87598"/>
    <w:rsid w:val="00D9106F"/>
    <w:rsid w:val="00DA6088"/>
    <w:rsid w:val="00DB0732"/>
    <w:rsid w:val="00DC33C2"/>
    <w:rsid w:val="00DD07BB"/>
    <w:rsid w:val="00DE2E58"/>
    <w:rsid w:val="00E04F56"/>
    <w:rsid w:val="00E12703"/>
    <w:rsid w:val="00E67B5B"/>
    <w:rsid w:val="00E77543"/>
    <w:rsid w:val="00E8385D"/>
    <w:rsid w:val="00EA3A30"/>
    <w:rsid w:val="00EB12AD"/>
    <w:rsid w:val="00ED5326"/>
    <w:rsid w:val="00EE3597"/>
    <w:rsid w:val="00F01541"/>
    <w:rsid w:val="00F02264"/>
    <w:rsid w:val="00F3235C"/>
    <w:rsid w:val="00F344B5"/>
    <w:rsid w:val="00F5191E"/>
    <w:rsid w:val="00F620E3"/>
    <w:rsid w:val="00F87DFA"/>
    <w:rsid w:val="00F970E6"/>
    <w:rsid w:val="00FF1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AB8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5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5436"/>
  </w:style>
  <w:style w:type="paragraph" w:styleId="Footer">
    <w:name w:val="footer"/>
    <w:basedOn w:val="Normal"/>
    <w:link w:val="FooterChar"/>
    <w:uiPriority w:val="99"/>
    <w:unhideWhenUsed/>
    <w:rsid w:val="00B05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436"/>
  </w:style>
  <w:style w:type="character" w:styleId="Hyperlink">
    <w:name w:val="Hyperlink"/>
    <w:basedOn w:val="DefaultParagraphFont"/>
    <w:uiPriority w:val="99"/>
    <w:unhideWhenUsed/>
    <w:rsid w:val="007658F2"/>
    <w:rPr>
      <w:color w:val="0563C1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309A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30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B712F"/>
  </w:style>
  <w:style w:type="paragraph" w:styleId="BalloonText">
    <w:name w:val="Balloon Text"/>
    <w:basedOn w:val="Normal"/>
    <w:link w:val="BalloonTextChar"/>
    <w:uiPriority w:val="99"/>
    <w:semiHidden/>
    <w:unhideWhenUsed/>
    <w:rsid w:val="0055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35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A50B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5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5436"/>
  </w:style>
  <w:style w:type="paragraph" w:styleId="Footer">
    <w:name w:val="footer"/>
    <w:basedOn w:val="Normal"/>
    <w:link w:val="FooterChar"/>
    <w:uiPriority w:val="99"/>
    <w:unhideWhenUsed/>
    <w:rsid w:val="00B054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436"/>
  </w:style>
  <w:style w:type="character" w:styleId="Hyperlink">
    <w:name w:val="Hyperlink"/>
    <w:basedOn w:val="DefaultParagraphFont"/>
    <w:uiPriority w:val="99"/>
    <w:unhideWhenUsed/>
    <w:rsid w:val="007658F2"/>
    <w:rPr>
      <w:color w:val="0563C1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A309A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30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9B712F"/>
  </w:style>
  <w:style w:type="paragraph" w:styleId="BalloonText">
    <w:name w:val="Balloon Text"/>
    <w:basedOn w:val="Normal"/>
    <w:link w:val="BalloonTextChar"/>
    <w:uiPriority w:val="99"/>
    <w:semiHidden/>
    <w:unhideWhenUsed/>
    <w:rsid w:val="0055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4355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0A50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11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951</Words>
  <Characters>5421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Elina Geghamyan</dc:creator>
  <cp:keywords>https://mul2-mia.gov.am/tasks/2680030/oneclick/Naxagic_himnavorum.docx?token=932d52b675f1e8434ecde64ec6c24ce9</cp:keywords>
  <cp:lastModifiedBy>irav14</cp:lastModifiedBy>
  <cp:revision>13</cp:revision>
  <cp:lastPrinted>2024-04-01T07:06:00Z</cp:lastPrinted>
  <dcterms:created xsi:type="dcterms:W3CDTF">2024-04-01T05:37:00Z</dcterms:created>
  <dcterms:modified xsi:type="dcterms:W3CDTF">2024-04-15T07:52:00Z</dcterms:modified>
</cp:coreProperties>
</file>