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7FDCA5" w14:textId="77777777" w:rsidR="003472AE" w:rsidRPr="00DA3789" w:rsidRDefault="003472AE" w:rsidP="003472AE">
      <w:pPr>
        <w:spacing w:line="360" w:lineRule="auto"/>
        <w:ind w:left="-630" w:right="-143" w:firstLine="360"/>
        <w:jc w:val="center"/>
        <w:rPr>
          <w:rFonts w:ascii="GHEA Grapalat" w:hAnsi="GHEA Grapalat"/>
          <w:i/>
          <w:sz w:val="24"/>
          <w:szCs w:val="24"/>
          <w:lang w:val="fr-FR"/>
        </w:rPr>
      </w:pPr>
      <w:r w:rsidRPr="00DA3789">
        <w:rPr>
          <w:rFonts w:ascii="GHEA Grapalat" w:hAnsi="GHEA Grapalat" w:cs="Arial Unicode"/>
          <w:b/>
          <w:sz w:val="24"/>
          <w:szCs w:val="24"/>
          <w:lang w:val="hy-AM"/>
        </w:rPr>
        <w:t>ՏԵ</w:t>
      </w:r>
      <w:r w:rsidRPr="00DA3789">
        <w:rPr>
          <w:rFonts w:ascii="GHEA Grapalat" w:hAnsi="GHEA Grapalat" w:cs="Arial Unicode"/>
          <w:b/>
          <w:sz w:val="24"/>
          <w:szCs w:val="24"/>
          <w:lang w:val="fr-FR"/>
        </w:rPr>
        <w:t>ՂԵԿԱՆՔ</w:t>
      </w:r>
    </w:p>
    <w:p w14:paraId="3D407418" w14:textId="77777777" w:rsidR="002F0E08" w:rsidRDefault="002F0E08" w:rsidP="002F0E08">
      <w:pPr>
        <w:spacing w:after="0" w:line="240" w:lineRule="auto"/>
        <w:ind w:right="-418"/>
        <w:jc w:val="center"/>
        <w:rPr>
          <w:rFonts w:ascii="GHEA Grapalat" w:hAnsi="GHEA Grapalat"/>
          <w:b/>
          <w:sz w:val="24"/>
          <w:szCs w:val="24"/>
          <w:lang w:val="hy-AM"/>
        </w:rPr>
      </w:pPr>
      <w:r>
        <w:rPr>
          <w:rFonts w:ascii="GHEA Grapalat" w:hAnsi="GHEA Grapalat"/>
          <w:b/>
          <w:sz w:val="24"/>
          <w:szCs w:val="24"/>
          <w:lang w:val="hy-AM"/>
        </w:rPr>
        <w:t>ՀԱՅԱՍՏԱՆԻ ՀԱՆՐԱՊԵՏՈՒԹՅԱՆ ԿԱՌԱՎԱՐՈՒԹՅԱՆ 2023  ԹՎԱԿԱՆԻ</w:t>
      </w:r>
    </w:p>
    <w:p w14:paraId="6CB28180" w14:textId="77777777" w:rsidR="002F0E08" w:rsidRPr="009B67FC" w:rsidRDefault="004E4EC8" w:rsidP="002F0E08">
      <w:pPr>
        <w:spacing w:after="0" w:line="240" w:lineRule="auto"/>
        <w:ind w:right="-418"/>
        <w:jc w:val="center"/>
        <w:rPr>
          <w:rFonts w:ascii="GHEA Grapalat" w:hAnsi="GHEA Grapalat"/>
          <w:b/>
          <w:sz w:val="24"/>
          <w:szCs w:val="24"/>
          <w:lang w:val="hy-AM"/>
        </w:rPr>
      </w:pPr>
      <w:r>
        <w:rPr>
          <w:rFonts w:ascii="GHEA Grapalat" w:hAnsi="GHEA Grapalat"/>
          <w:b/>
          <w:sz w:val="24"/>
          <w:szCs w:val="24"/>
          <w:lang w:val="hy-AM"/>
        </w:rPr>
        <w:t xml:space="preserve"> </w:t>
      </w:r>
      <w:r w:rsidRPr="004E4EC8">
        <w:rPr>
          <w:rFonts w:ascii="GHEA Grapalat" w:hAnsi="GHEA Grapalat"/>
          <w:b/>
          <w:sz w:val="24"/>
          <w:szCs w:val="24"/>
          <w:lang w:val="hy-AM"/>
        </w:rPr>
        <w:t xml:space="preserve">ՕԳՈՍՏՈՍԻ 17-Ի N1411-Ա </w:t>
      </w:r>
      <w:r>
        <w:rPr>
          <w:rFonts w:ascii="GHEA Grapalat" w:hAnsi="GHEA Grapalat"/>
          <w:b/>
          <w:sz w:val="24"/>
          <w:szCs w:val="24"/>
          <w:lang w:val="hy-AM"/>
        </w:rPr>
        <w:t xml:space="preserve">ՈՐՈՇՄԱՆ ՄԵՋ </w:t>
      </w:r>
      <w:r w:rsidRPr="009B67FC">
        <w:rPr>
          <w:rFonts w:ascii="GHEA Grapalat" w:hAnsi="GHEA Grapalat"/>
          <w:b/>
          <w:sz w:val="24"/>
          <w:szCs w:val="24"/>
          <w:lang w:val="hy-AM"/>
        </w:rPr>
        <w:t xml:space="preserve"> </w:t>
      </w:r>
      <w:r>
        <w:rPr>
          <w:rFonts w:ascii="GHEA Grapalat" w:hAnsi="GHEA Grapalat"/>
          <w:b/>
          <w:sz w:val="24"/>
          <w:szCs w:val="24"/>
          <w:lang w:val="hy-AM"/>
        </w:rPr>
        <w:t>ԼՐԱՑՈՒՄ ԿԱՏԱՐԵԼՈՒ</w:t>
      </w:r>
      <w:r w:rsidRPr="00F26875">
        <w:rPr>
          <w:rFonts w:ascii="GHEA Grapalat" w:hAnsi="GHEA Grapalat"/>
          <w:b/>
          <w:sz w:val="24"/>
          <w:szCs w:val="24"/>
          <w:lang w:val="af-ZA"/>
        </w:rPr>
        <w:t xml:space="preserve"> </w:t>
      </w:r>
      <w:r w:rsidRPr="00F26875">
        <w:rPr>
          <w:rFonts w:ascii="GHEA Grapalat" w:hAnsi="GHEA Grapalat"/>
          <w:b/>
          <w:sz w:val="24"/>
          <w:szCs w:val="24"/>
          <w:lang w:val="hy-AM"/>
        </w:rPr>
        <w:t>ՄԱՍԻՆ</w:t>
      </w:r>
    </w:p>
    <w:p w14:paraId="171F01F7" w14:textId="77777777" w:rsidR="00282270" w:rsidRDefault="00282270" w:rsidP="00282270">
      <w:pPr>
        <w:shd w:val="clear" w:color="auto" w:fill="FFFFFF"/>
        <w:spacing w:after="0" w:line="240" w:lineRule="auto"/>
        <w:ind w:right="150" w:firstLine="450"/>
        <w:jc w:val="center"/>
        <w:rPr>
          <w:rFonts w:ascii="GHEA Grapalat" w:eastAsia="Times New Roman" w:hAnsi="GHEA Grapalat" w:cs="Times New Roman"/>
          <w:b/>
          <w:bCs/>
          <w:color w:val="000000"/>
          <w:sz w:val="24"/>
          <w:szCs w:val="24"/>
          <w:lang w:val="hy-AM" w:eastAsia="ru-RU"/>
        </w:rPr>
      </w:pPr>
    </w:p>
    <w:p w14:paraId="1B9B1AF4" w14:textId="77777777" w:rsidR="003472AE" w:rsidRPr="004C7F35" w:rsidRDefault="003472AE" w:rsidP="003472AE">
      <w:pPr>
        <w:ind w:left="-540" w:right="-180"/>
        <w:jc w:val="center"/>
        <w:rPr>
          <w:rFonts w:cs="Arial Unicode"/>
          <w:b/>
          <w:i/>
          <w:iCs/>
          <w:lang w:val="fr-FR"/>
        </w:rPr>
      </w:pPr>
      <w:r>
        <w:rPr>
          <w:rFonts w:ascii="GHEA Grapalat" w:hAnsi="GHEA Grapalat" w:cs="Arial Unicode"/>
          <w:b/>
          <w:iCs/>
          <w:lang w:val="fr-FR"/>
        </w:rPr>
        <w:t>ՀՀ կառավարության որոշման նախագծի ընդունման անհրաժեշտության վերաբերյալ</w:t>
      </w:r>
    </w:p>
    <w:p w14:paraId="2865BB4A" w14:textId="77777777" w:rsidR="003472AE" w:rsidRPr="00282270" w:rsidRDefault="003472AE" w:rsidP="003472AE">
      <w:pPr>
        <w:ind w:left="-540" w:right="-180"/>
        <w:jc w:val="both"/>
        <w:rPr>
          <w:rFonts w:ascii="GHEA Grapalat" w:hAnsi="GHEA Grapalat" w:cs="Arial Unicode"/>
          <w:b/>
          <w:i/>
          <w:lang w:val="hy-AM"/>
        </w:rPr>
      </w:pPr>
    </w:p>
    <w:p w14:paraId="61CEC5A5" w14:textId="77777777" w:rsidR="002F0E08" w:rsidRPr="002F0E08" w:rsidRDefault="002F0E08" w:rsidP="002F0E08">
      <w:pPr>
        <w:spacing w:after="0" w:line="360" w:lineRule="auto"/>
        <w:ind w:firstLine="708"/>
        <w:jc w:val="both"/>
        <w:rPr>
          <w:rFonts w:ascii="GHEA Grapalat" w:hAnsi="GHEA Grapalat"/>
          <w:bCs/>
          <w:sz w:val="24"/>
          <w:szCs w:val="24"/>
          <w:lang w:val="hy-AM"/>
        </w:rPr>
      </w:pPr>
      <w:r>
        <w:rPr>
          <w:rFonts w:ascii="GHEA Grapalat" w:hAnsi="GHEA Grapalat"/>
          <w:bCs/>
          <w:sz w:val="24"/>
          <w:szCs w:val="24"/>
          <w:lang w:val="hy-AM"/>
        </w:rPr>
        <w:t>ՀՀ կառավարության 17</w:t>
      </w:r>
      <w:r w:rsidRPr="002F0E08">
        <w:rPr>
          <w:rFonts w:ascii="Cambria Math" w:hAnsi="Cambria Math" w:cs="Cambria Math"/>
          <w:bCs/>
          <w:sz w:val="24"/>
          <w:szCs w:val="24"/>
          <w:lang w:val="hy-AM"/>
        </w:rPr>
        <w:t>․</w:t>
      </w:r>
      <w:r>
        <w:rPr>
          <w:rFonts w:ascii="GHEA Grapalat" w:hAnsi="GHEA Grapalat"/>
          <w:bCs/>
          <w:sz w:val="24"/>
          <w:szCs w:val="24"/>
          <w:lang w:val="hy-AM"/>
        </w:rPr>
        <w:t>08</w:t>
      </w:r>
      <w:r w:rsidRPr="002F0E08">
        <w:rPr>
          <w:rFonts w:ascii="Cambria Math" w:hAnsi="Cambria Math" w:cs="Cambria Math"/>
          <w:bCs/>
          <w:sz w:val="24"/>
          <w:szCs w:val="24"/>
          <w:lang w:val="hy-AM"/>
        </w:rPr>
        <w:t>․</w:t>
      </w:r>
      <w:r>
        <w:rPr>
          <w:rFonts w:ascii="GHEA Grapalat" w:hAnsi="GHEA Grapalat"/>
          <w:bCs/>
          <w:sz w:val="24"/>
          <w:szCs w:val="24"/>
          <w:lang w:val="hy-AM"/>
        </w:rPr>
        <w:t xml:space="preserve">2023թ թիվ 1411-Ա որոշման </w:t>
      </w:r>
      <w:r w:rsidR="00567304">
        <w:rPr>
          <w:rFonts w:ascii="GHEA Grapalat" w:hAnsi="GHEA Grapalat"/>
          <w:color w:val="000000"/>
          <w:lang w:val="hy-AM"/>
        </w:rPr>
        <w:t xml:space="preserve">(այսուհետ՝ Որոշում) </w:t>
      </w:r>
      <w:r>
        <w:rPr>
          <w:rFonts w:ascii="GHEA Grapalat" w:hAnsi="GHEA Grapalat"/>
          <w:bCs/>
          <w:sz w:val="24"/>
          <w:szCs w:val="24"/>
          <w:lang w:val="hy-AM"/>
        </w:rPr>
        <w:t xml:space="preserve">համաձայն՝ </w:t>
      </w:r>
      <w:r w:rsidRPr="002F0E08">
        <w:rPr>
          <w:rFonts w:ascii="GHEA Grapalat" w:hAnsi="GHEA Grapalat"/>
          <w:bCs/>
          <w:sz w:val="24"/>
          <w:szCs w:val="24"/>
          <w:lang w:val="hy-AM"/>
        </w:rPr>
        <w:t>ք. Երևան, Խանջյան փ. 9 հասցեում գտնվող և «Ճարտարապետության և շինարարության Հայաստանի ազգային համալսարան» հիմնադրամին (այսուհետ՝ հիմնադրամ) անհատույց օգտագործման իրավունքով տրամադրված գույքի կազմից առանձնացված՝ քաղ. Երևան, Խանջյան փ. 9/6 հասցեում գտնվող, 794 քառ. մետր մակերեսով շենք-շինությունները և դրանց զբաղեցրած, օգտագործման ու սպասարկման համար հատկացված 0,15 հեկտար մակերեսով հողամասը</w:t>
      </w:r>
      <w:r w:rsidR="004E4EC8">
        <w:rPr>
          <w:rFonts w:ascii="GHEA Grapalat" w:hAnsi="GHEA Grapalat"/>
          <w:bCs/>
          <w:sz w:val="24"/>
          <w:szCs w:val="24"/>
          <w:lang w:val="hy-AM"/>
        </w:rPr>
        <w:t xml:space="preserve"> </w:t>
      </w:r>
      <w:r w:rsidR="004E4EC8" w:rsidRPr="002F0E08">
        <w:rPr>
          <w:rFonts w:ascii="GHEA Grapalat" w:hAnsi="GHEA Grapalat"/>
          <w:bCs/>
          <w:sz w:val="24"/>
          <w:szCs w:val="24"/>
          <w:lang w:val="hy-AM"/>
        </w:rPr>
        <w:t xml:space="preserve">(այսուհետ՝ </w:t>
      </w:r>
      <w:r w:rsidR="004E4EC8">
        <w:rPr>
          <w:rFonts w:ascii="GHEA Grapalat" w:hAnsi="GHEA Grapalat"/>
          <w:bCs/>
          <w:sz w:val="24"/>
          <w:szCs w:val="24"/>
          <w:lang w:val="hy-AM"/>
        </w:rPr>
        <w:t>գույք</w:t>
      </w:r>
      <w:r w:rsidR="004E4EC8" w:rsidRPr="002F0E08">
        <w:rPr>
          <w:rFonts w:ascii="GHEA Grapalat" w:hAnsi="GHEA Grapalat"/>
          <w:bCs/>
          <w:sz w:val="24"/>
          <w:szCs w:val="24"/>
          <w:lang w:val="hy-AM"/>
        </w:rPr>
        <w:t>)</w:t>
      </w:r>
      <w:r w:rsidRPr="002F0E08">
        <w:rPr>
          <w:rFonts w:ascii="GHEA Grapalat" w:hAnsi="GHEA Grapalat"/>
          <w:bCs/>
          <w:sz w:val="24"/>
          <w:szCs w:val="24"/>
          <w:lang w:val="hy-AM"/>
        </w:rPr>
        <w:t xml:space="preserve"> </w:t>
      </w:r>
      <w:r>
        <w:rPr>
          <w:rFonts w:ascii="GHEA Grapalat" w:hAnsi="GHEA Grapalat"/>
          <w:bCs/>
          <w:sz w:val="24"/>
          <w:szCs w:val="24"/>
          <w:lang w:val="hy-AM"/>
        </w:rPr>
        <w:t>հետ է վերցվել հիմնադրամից և ներկայացվել է օտարման մրցույթով։</w:t>
      </w:r>
    </w:p>
    <w:p w14:paraId="54813AE2" w14:textId="77777777" w:rsidR="00F15831" w:rsidRDefault="002F0E08" w:rsidP="002F0E08">
      <w:pPr>
        <w:spacing w:after="0" w:line="360" w:lineRule="auto"/>
        <w:ind w:firstLine="708"/>
        <w:jc w:val="both"/>
        <w:rPr>
          <w:rFonts w:ascii="GHEA Grapalat" w:hAnsi="GHEA Grapalat"/>
          <w:bCs/>
          <w:sz w:val="24"/>
          <w:szCs w:val="24"/>
          <w:lang w:val="hy-AM"/>
        </w:rPr>
      </w:pPr>
      <w:r>
        <w:rPr>
          <w:rFonts w:ascii="GHEA Grapalat" w:hAnsi="GHEA Grapalat"/>
          <w:bCs/>
          <w:sz w:val="24"/>
          <w:szCs w:val="24"/>
          <w:lang w:val="hy-AM"/>
        </w:rPr>
        <w:t xml:space="preserve">Հայտարարված մրցույթի հաղթող է ճանաչվել «Իգդիր քոնսթրաքշն» ՍՊ ընկերությունը (այսուհետ՝ Ընկերություն), որի կողմից սահմանված ժամկետում </w:t>
      </w:r>
      <w:r w:rsidR="00F15831">
        <w:rPr>
          <w:rFonts w:ascii="GHEA Grapalat" w:hAnsi="GHEA Grapalat"/>
          <w:bCs/>
          <w:sz w:val="24"/>
          <w:szCs w:val="24"/>
          <w:lang w:val="hy-AM"/>
        </w:rPr>
        <w:t>վճարվել</w:t>
      </w:r>
      <w:r>
        <w:rPr>
          <w:rFonts w:ascii="GHEA Grapalat" w:hAnsi="GHEA Grapalat"/>
          <w:bCs/>
          <w:sz w:val="24"/>
          <w:szCs w:val="24"/>
          <w:lang w:val="hy-AM"/>
        </w:rPr>
        <w:t xml:space="preserve"> է մրցույթում առաջարկված </w:t>
      </w:r>
      <w:r w:rsidR="00F15831">
        <w:rPr>
          <w:rFonts w:ascii="GHEA Grapalat" w:hAnsi="GHEA Grapalat"/>
          <w:bCs/>
          <w:sz w:val="24"/>
          <w:szCs w:val="24"/>
          <w:lang w:val="hy-AM"/>
        </w:rPr>
        <w:t>690,0 մլն դրամը և 29</w:t>
      </w:r>
      <w:r w:rsidR="00F15831">
        <w:rPr>
          <w:rFonts w:ascii="Cambria Math" w:hAnsi="Cambria Math" w:cs="Cambria Math"/>
          <w:bCs/>
          <w:sz w:val="24"/>
          <w:szCs w:val="24"/>
          <w:lang w:val="hy-AM"/>
        </w:rPr>
        <w:t>․</w:t>
      </w:r>
      <w:r w:rsidR="00F15831">
        <w:rPr>
          <w:rFonts w:ascii="GHEA Grapalat" w:hAnsi="GHEA Grapalat"/>
          <w:bCs/>
          <w:sz w:val="24"/>
          <w:szCs w:val="24"/>
          <w:lang w:val="hy-AM"/>
        </w:rPr>
        <w:t>12</w:t>
      </w:r>
      <w:r w:rsidR="00F15831">
        <w:rPr>
          <w:rFonts w:ascii="Cambria Math" w:hAnsi="Cambria Math" w:cs="Cambria Math"/>
          <w:bCs/>
          <w:sz w:val="24"/>
          <w:szCs w:val="24"/>
          <w:lang w:val="hy-AM"/>
        </w:rPr>
        <w:t>․</w:t>
      </w:r>
      <w:r w:rsidR="00F15831">
        <w:rPr>
          <w:rFonts w:ascii="GHEA Grapalat" w:hAnsi="GHEA Grapalat"/>
          <w:bCs/>
          <w:sz w:val="24"/>
          <w:szCs w:val="24"/>
          <w:lang w:val="hy-AM"/>
        </w:rPr>
        <w:t xml:space="preserve">2023թ ՀՀ ՏԿԵՆ պետական գույքի կառավարման կոմիտե (այսուհետ՝ Կոմիտե) </w:t>
      </w:r>
      <w:r>
        <w:rPr>
          <w:rFonts w:ascii="GHEA Grapalat" w:hAnsi="GHEA Grapalat"/>
          <w:bCs/>
          <w:sz w:val="24"/>
          <w:szCs w:val="24"/>
          <w:lang w:val="hy-AM"/>
        </w:rPr>
        <w:t>և Ընկերության միջև կնքվել է պետական գույքի օտարման</w:t>
      </w:r>
      <w:r w:rsidR="004E4EC8">
        <w:rPr>
          <w:rFonts w:ascii="GHEA Grapalat" w:hAnsi="GHEA Grapalat"/>
          <w:bCs/>
          <w:sz w:val="24"/>
          <w:szCs w:val="24"/>
          <w:lang w:val="hy-AM"/>
        </w:rPr>
        <w:t xml:space="preserve"> և գրավի</w:t>
      </w:r>
      <w:r>
        <w:rPr>
          <w:rFonts w:ascii="GHEA Grapalat" w:hAnsi="GHEA Grapalat"/>
          <w:bCs/>
          <w:sz w:val="24"/>
          <w:szCs w:val="24"/>
          <w:lang w:val="hy-AM"/>
        </w:rPr>
        <w:t xml:space="preserve"> թիվ 954-Օ պայմանագիրը (այսուհետ՝ Պայմանագիր)</w:t>
      </w:r>
      <w:r w:rsidR="004E4EC8">
        <w:rPr>
          <w:rFonts w:ascii="GHEA Grapalat" w:hAnsi="GHEA Grapalat"/>
          <w:bCs/>
          <w:sz w:val="24"/>
          <w:szCs w:val="24"/>
          <w:lang w:val="hy-AM"/>
        </w:rPr>
        <w:t xml:space="preserve"> և գույքը համապատասխան հանձնման-ընդունման ակտի համաձայն արդեն իսկ հանձնվել է Ընկերությանը</w:t>
      </w:r>
      <w:r>
        <w:rPr>
          <w:rFonts w:ascii="GHEA Grapalat" w:hAnsi="GHEA Grapalat"/>
          <w:bCs/>
          <w:sz w:val="24"/>
          <w:szCs w:val="24"/>
          <w:lang w:val="hy-AM"/>
        </w:rPr>
        <w:t xml:space="preserve">։ </w:t>
      </w:r>
    </w:p>
    <w:p w14:paraId="7CBCD82C" w14:textId="77777777" w:rsidR="00F15831" w:rsidRDefault="002F0E08" w:rsidP="00F15831">
      <w:pPr>
        <w:spacing w:after="0" w:line="360" w:lineRule="auto"/>
        <w:ind w:firstLine="708"/>
        <w:jc w:val="both"/>
        <w:rPr>
          <w:rFonts w:ascii="GHEA Grapalat" w:hAnsi="GHEA Grapalat"/>
          <w:bCs/>
          <w:sz w:val="24"/>
          <w:szCs w:val="24"/>
          <w:lang w:val="hy-AM"/>
        </w:rPr>
      </w:pPr>
      <w:r>
        <w:rPr>
          <w:rFonts w:ascii="GHEA Grapalat" w:hAnsi="GHEA Grapalat"/>
          <w:bCs/>
          <w:sz w:val="24"/>
          <w:szCs w:val="24"/>
          <w:lang w:val="hy-AM"/>
        </w:rPr>
        <w:t>Պայմանագրի 5-րդ գլխի 5</w:t>
      </w:r>
      <w:r>
        <w:rPr>
          <w:rFonts w:ascii="Cambria Math" w:hAnsi="Cambria Math" w:cs="Cambria Math"/>
          <w:bCs/>
          <w:sz w:val="24"/>
          <w:szCs w:val="24"/>
          <w:lang w:val="hy-AM"/>
        </w:rPr>
        <w:t>․</w:t>
      </w:r>
      <w:r>
        <w:rPr>
          <w:rFonts w:ascii="GHEA Grapalat" w:hAnsi="GHEA Grapalat"/>
          <w:bCs/>
          <w:sz w:val="24"/>
          <w:szCs w:val="24"/>
          <w:lang w:val="hy-AM"/>
        </w:rPr>
        <w:t>2</w:t>
      </w:r>
      <w:r>
        <w:rPr>
          <w:rFonts w:ascii="Cambria Math" w:hAnsi="Cambria Math" w:cs="Cambria Math"/>
          <w:bCs/>
          <w:sz w:val="24"/>
          <w:szCs w:val="24"/>
          <w:lang w:val="hy-AM"/>
        </w:rPr>
        <w:t>․</w:t>
      </w:r>
      <w:r>
        <w:rPr>
          <w:rFonts w:ascii="GHEA Grapalat" w:hAnsi="GHEA Grapalat"/>
          <w:bCs/>
          <w:sz w:val="24"/>
          <w:szCs w:val="24"/>
          <w:lang w:val="hy-AM"/>
        </w:rPr>
        <w:t xml:space="preserve"> կետի 5</w:t>
      </w:r>
      <w:r>
        <w:rPr>
          <w:rFonts w:ascii="Cambria Math" w:hAnsi="Cambria Math" w:cs="Cambria Math"/>
          <w:bCs/>
          <w:sz w:val="24"/>
          <w:szCs w:val="24"/>
          <w:lang w:val="hy-AM"/>
        </w:rPr>
        <w:t>․</w:t>
      </w:r>
      <w:r>
        <w:rPr>
          <w:rFonts w:ascii="GHEA Grapalat" w:hAnsi="GHEA Grapalat"/>
          <w:bCs/>
          <w:sz w:val="24"/>
          <w:szCs w:val="24"/>
          <w:lang w:val="hy-AM"/>
        </w:rPr>
        <w:t>2</w:t>
      </w:r>
      <w:r>
        <w:rPr>
          <w:rFonts w:ascii="Cambria Math" w:hAnsi="Cambria Math" w:cs="Cambria Math"/>
          <w:bCs/>
          <w:sz w:val="24"/>
          <w:szCs w:val="24"/>
          <w:lang w:val="hy-AM"/>
        </w:rPr>
        <w:t>․</w:t>
      </w:r>
      <w:r>
        <w:rPr>
          <w:rFonts w:ascii="GHEA Grapalat" w:hAnsi="GHEA Grapalat"/>
          <w:bCs/>
          <w:sz w:val="24"/>
          <w:szCs w:val="24"/>
          <w:lang w:val="hy-AM"/>
        </w:rPr>
        <w:t>3</w:t>
      </w:r>
      <w:r>
        <w:rPr>
          <w:rFonts w:ascii="Cambria Math" w:hAnsi="Cambria Math" w:cs="Cambria Math"/>
          <w:bCs/>
          <w:sz w:val="24"/>
          <w:szCs w:val="24"/>
          <w:lang w:val="hy-AM"/>
        </w:rPr>
        <w:t>․</w:t>
      </w:r>
      <w:r>
        <w:rPr>
          <w:rFonts w:ascii="GHEA Grapalat" w:hAnsi="GHEA Grapalat"/>
          <w:bCs/>
          <w:sz w:val="24"/>
          <w:szCs w:val="24"/>
          <w:lang w:val="hy-AM"/>
        </w:rPr>
        <w:t xml:space="preserve"> ենթակետի համաձայն Գույքի հանձնման-ընդունման ակտը ստորագրելու օրվանից սկսած </w:t>
      </w:r>
      <w:r w:rsidR="00F15831">
        <w:rPr>
          <w:rFonts w:ascii="GHEA Grapalat" w:hAnsi="GHEA Grapalat"/>
          <w:bCs/>
          <w:sz w:val="24"/>
          <w:szCs w:val="24"/>
          <w:lang w:val="hy-AM"/>
        </w:rPr>
        <w:t xml:space="preserve">Ընկերությունը պարտավորվել է </w:t>
      </w:r>
      <w:r w:rsidR="006568A8">
        <w:rPr>
          <w:rFonts w:ascii="GHEA Grapalat" w:hAnsi="GHEA Grapalat"/>
          <w:bCs/>
          <w:sz w:val="24"/>
          <w:szCs w:val="24"/>
          <w:lang w:val="hy-AM"/>
        </w:rPr>
        <w:t>գույքի վրա</w:t>
      </w:r>
      <w:r>
        <w:rPr>
          <w:rFonts w:ascii="GHEA Grapalat" w:hAnsi="GHEA Grapalat"/>
          <w:bCs/>
          <w:sz w:val="24"/>
          <w:szCs w:val="24"/>
          <w:lang w:val="hy-AM"/>
        </w:rPr>
        <w:t xml:space="preserve"> 4 տարվա ընթացքում</w:t>
      </w:r>
      <w:r w:rsidR="00F15831">
        <w:rPr>
          <w:rFonts w:ascii="GHEA Grapalat" w:hAnsi="GHEA Grapalat"/>
          <w:bCs/>
          <w:sz w:val="24"/>
          <w:szCs w:val="24"/>
          <w:lang w:val="hy-AM"/>
        </w:rPr>
        <w:t xml:space="preserve"> </w:t>
      </w:r>
      <w:r>
        <w:rPr>
          <w:rFonts w:ascii="GHEA Grapalat" w:hAnsi="GHEA Grapalat"/>
          <w:bCs/>
          <w:sz w:val="24"/>
          <w:szCs w:val="24"/>
          <w:lang w:val="hy-AM"/>
        </w:rPr>
        <w:t>իրականացնել 2</w:t>
      </w:r>
      <w:r w:rsidR="00F15831">
        <w:rPr>
          <w:rFonts w:ascii="GHEA Grapalat" w:hAnsi="GHEA Grapalat"/>
          <w:bCs/>
          <w:sz w:val="24"/>
          <w:szCs w:val="24"/>
          <w:lang w:val="hy-AM"/>
        </w:rPr>
        <w:t>,</w:t>
      </w:r>
      <w:r>
        <w:rPr>
          <w:rFonts w:ascii="GHEA Grapalat" w:hAnsi="GHEA Grapalat"/>
          <w:bCs/>
          <w:sz w:val="24"/>
          <w:szCs w:val="24"/>
          <w:lang w:val="hy-AM"/>
        </w:rPr>
        <w:t xml:space="preserve">0 </w:t>
      </w:r>
      <w:r w:rsidR="00F15831">
        <w:rPr>
          <w:rFonts w:ascii="GHEA Grapalat" w:hAnsi="GHEA Grapalat"/>
          <w:bCs/>
          <w:sz w:val="24"/>
          <w:szCs w:val="24"/>
          <w:lang w:val="hy-AM"/>
        </w:rPr>
        <w:t xml:space="preserve">մլրդ </w:t>
      </w:r>
      <w:r>
        <w:rPr>
          <w:rFonts w:ascii="GHEA Grapalat" w:hAnsi="GHEA Grapalat"/>
          <w:bCs/>
          <w:sz w:val="24"/>
          <w:szCs w:val="24"/>
          <w:lang w:val="hy-AM"/>
        </w:rPr>
        <w:t xml:space="preserve">դրամի ներդրում՝ համաձայն </w:t>
      </w:r>
      <w:r w:rsidR="00F15831">
        <w:rPr>
          <w:rFonts w:ascii="GHEA Grapalat" w:hAnsi="GHEA Grapalat"/>
          <w:bCs/>
          <w:sz w:val="24"/>
          <w:szCs w:val="24"/>
          <w:lang w:val="hy-AM"/>
        </w:rPr>
        <w:t xml:space="preserve">իր կողմից </w:t>
      </w:r>
      <w:r>
        <w:rPr>
          <w:rFonts w:ascii="GHEA Grapalat" w:hAnsi="GHEA Grapalat"/>
          <w:bCs/>
          <w:sz w:val="24"/>
          <w:szCs w:val="24"/>
          <w:lang w:val="hy-AM"/>
        </w:rPr>
        <w:t>ներկայացված ծրագրի</w:t>
      </w:r>
      <w:r w:rsidR="00F15831">
        <w:rPr>
          <w:rFonts w:ascii="GHEA Grapalat" w:hAnsi="GHEA Grapalat"/>
          <w:bCs/>
          <w:sz w:val="24"/>
          <w:szCs w:val="24"/>
          <w:lang w:val="hy-AM"/>
        </w:rPr>
        <w:t>, իսկ Պայմանագրի 5</w:t>
      </w:r>
      <w:r w:rsidR="00F15831">
        <w:rPr>
          <w:rFonts w:ascii="Cambria Math" w:hAnsi="Cambria Math" w:cs="Cambria Math"/>
          <w:bCs/>
          <w:sz w:val="24"/>
          <w:szCs w:val="24"/>
          <w:lang w:val="hy-AM"/>
        </w:rPr>
        <w:t>․</w:t>
      </w:r>
      <w:r w:rsidR="00F15831">
        <w:rPr>
          <w:rFonts w:ascii="GHEA Grapalat" w:hAnsi="GHEA Grapalat"/>
          <w:bCs/>
          <w:sz w:val="24"/>
          <w:szCs w:val="24"/>
          <w:lang w:val="hy-AM"/>
        </w:rPr>
        <w:t>2</w:t>
      </w:r>
      <w:r w:rsidR="00F15831">
        <w:rPr>
          <w:rFonts w:ascii="Cambria Math" w:hAnsi="Cambria Math" w:cs="Cambria Math"/>
          <w:bCs/>
          <w:sz w:val="24"/>
          <w:szCs w:val="24"/>
          <w:lang w:val="hy-AM"/>
        </w:rPr>
        <w:t>․</w:t>
      </w:r>
      <w:r w:rsidR="00F15831">
        <w:rPr>
          <w:rFonts w:ascii="GHEA Grapalat" w:hAnsi="GHEA Grapalat"/>
          <w:bCs/>
          <w:sz w:val="24"/>
          <w:szCs w:val="24"/>
          <w:lang w:val="hy-AM"/>
        </w:rPr>
        <w:t>4</w:t>
      </w:r>
      <w:r w:rsidR="00F15831">
        <w:rPr>
          <w:rFonts w:ascii="Cambria Math" w:hAnsi="Cambria Math" w:cs="Cambria Math"/>
          <w:bCs/>
          <w:sz w:val="24"/>
          <w:szCs w:val="24"/>
          <w:lang w:val="hy-AM"/>
        </w:rPr>
        <w:t>․</w:t>
      </w:r>
      <w:r w:rsidR="00F15831">
        <w:rPr>
          <w:rFonts w:ascii="GHEA Grapalat" w:hAnsi="GHEA Grapalat"/>
          <w:bCs/>
          <w:sz w:val="24"/>
          <w:szCs w:val="24"/>
          <w:lang w:val="hy-AM"/>
        </w:rPr>
        <w:t xml:space="preserve"> ենթակետի համաձայն՝ Ընկերության միջոցների հաշվին պետական սեփականություն հանդիսացող ք</w:t>
      </w:r>
      <w:r w:rsidR="00F15831">
        <w:rPr>
          <w:rFonts w:ascii="Cambria Math" w:hAnsi="Cambria Math"/>
          <w:bCs/>
          <w:sz w:val="24"/>
          <w:szCs w:val="24"/>
          <w:lang w:val="hy-AM"/>
        </w:rPr>
        <w:t>․</w:t>
      </w:r>
      <w:r w:rsidR="00F15831">
        <w:rPr>
          <w:rFonts w:ascii="GHEA Grapalat" w:hAnsi="GHEA Grapalat"/>
          <w:bCs/>
          <w:sz w:val="24"/>
          <w:szCs w:val="24"/>
          <w:lang w:val="hy-AM"/>
        </w:rPr>
        <w:t xml:space="preserve"> Երևան Խանջյան փողոց 9 հասցեում անհատույց հիմունքներով կառուցել առնվազն 1500 քառ</w:t>
      </w:r>
      <w:r w:rsidR="00F15831">
        <w:rPr>
          <w:rFonts w:ascii="Cambria Math" w:hAnsi="Cambria Math" w:cs="Cambria Math"/>
          <w:bCs/>
          <w:sz w:val="24"/>
          <w:szCs w:val="24"/>
          <w:lang w:val="hy-AM"/>
        </w:rPr>
        <w:t>․</w:t>
      </w:r>
      <w:r w:rsidR="00F15831">
        <w:rPr>
          <w:rFonts w:ascii="GHEA Grapalat" w:hAnsi="GHEA Grapalat"/>
          <w:bCs/>
          <w:sz w:val="24"/>
          <w:szCs w:val="24"/>
          <w:lang w:val="hy-AM"/>
        </w:rPr>
        <w:t>մետր մակերեսով նոր գույքային համալիր՝ Որոշման 4-րդ կետով նախատեսված նախագծանախահաշվային փաստաթղթերի փաթեթի համաձայն։</w:t>
      </w:r>
    </w:p>
    <w:p w14:paraId="73BE1BA6" w14:textId="77777777" w:rsidR="003A44DA" w:rsidRDefault="002F0E08" w:rsidP="002F0E08">
      <w:pPr>
        <w:spacing w:after="0" w:line="360" w:lineRule="auto"/>
        <w:ind w:firstLine="708"/>
        <w:jc w:val="both"/>
        <w:rPr>
          <w:rFonts w:ascii="GHEA Grapalat" w:hAnsi="GHEA Grapalat"/>
          <w:bCs/>
          <w:sz w:val="24"/>
          <w:szCs w:val="24"/>
          <w:lang w:val="hy-AM"/>
        </w:rPr>
      </w:pPr>
      <w:r>
        <w:rPr>
          <w:rFonts w:ascii="GHEA Grapalat" w:hAnsi="GHEA Grapalat"/>
          <w:bCs/>
          <w:sz w:val="24"/>
          <w:szCs w:val="24"/>
          <w:lang w:val="hy-AM"/>
        </w:rPr>
        <w:t>15</w:t>
      </w:r>
      <w:r>
        <w:rPr>
          <w:rFonts w:ascii="Cambria Math" w:hAnsi="Cambria Math" w:cs="Cambria Math"/>
          <w:bCs/>
          <w:sz w:val="24"/>
          <w:szCs w:val="24"/>
          <w:lang w:val="hy-AM"/>
        </w:rPr>
        <w:t>․</w:t>
      </w:r>
      <w:r>
        <w:rPr>
          <w:rFonts w:ascii="GHEA Grapalat" w:hAnsi="GHEA Grapalat"/>
          <w:bCs/>
          <w:sz w:val="24"/>
          <w:szCs w:val="24"/>
          <w:lang w:val="hy-AM"/>
        </w:rPr>
        <w:t>02</w:t>
      </w:r>
      <w:r>
        <w:rPr>
          <w:rFonts w:ascii="Cambria Math" w:hAnsi="Cambria Math" w:cs="Cambria Math"/>
          <w:bCs/>
          <w:sz w:val="24"/>
          <w:szCs w:val="24"/>
          <w:lang w:val="hy-AM"/>
        </w:rPr>
        <w:t>․</w:t>
      </w:r>
      <w:r>
        <w:rPr>
          <w:rFonts w:ascii="GHEA Grapalat" w:hAnsi="GHEA Grapalat"/>
          <w:bCs/>
          <w:sz w:val="24"/>
          <w:szCs w:val="24"/>
          <w:lang w:val="hy-AM"/>
        </w:rPr>
        <w:t>2024թ</w:t>
      </w:r>
      <w:r w:rsidR="00F15831">
        <w:rPr>
          <w:rFonts w:ascii="GHEA Grapalat" w:hAnsi="GHEA Grapalat"/>
          <w:bCs/>
          <w:sz w:val="24"/>
          <w:szCs w:val="24"/>
          <w:lang w:val="hy-AM"/>
        </w:rPr>
        <w:t xml:space="preserve"> Ընկերությունը գրությամբ դիմել է</w:t>
      </w:r>
      <w:r>
        <w:rPr>
          <w:rFonts w:ascii="GHEA Grapalat" w:hAnsi="GHEA Grapalat"/>
          <w:bCs/>
          <w:sz w:val="24"/>
          <w:szCs w:val="24"/>
          <w:lang w:val="hy-AM"/>
        </w:rPr>
        <w:t xml:space="preserve"> </w:t>
      </w:r>
      <w:r w:rsidR="00F15831">
        <w:rPr>
          <w:rFonts w:ascii="GHEA Grapalat" w:hAnsi="GHEA Grapalat"/>
          <w:bCs/>
          <w:sz w:val="24"/>
          <w:szCs w:val="24"/>
          <w:lang w:val="hy-AM"/>
        </w:rPr>
        <w:t>Կոմիտե՝ տեղեկացնելով, որ</w:t>
      </w:r>
      <w:r>
        <w:rPr>
          <w:rFonts w:ascii="GHEA Grapalat" w:hAnsi="GHEA Grapalat"/>
          <w:bCs/>
          <w:sz w:val="24"/>
          <w:szCs w:val="24"/>
          <w:lang w:val="hy-AM"/>
        </w:rPr>
        <w:t xml:space="preserve"> ցանկանում է գույքը գրավադրել առաջնային գրավով բանկում, սակայն անշարժ գույքը </w:t>
      </w:r>
      <w:r>
        <w:rPr>
          <w:rFonts w:ascii="GHEA Grapalat" w:hAnsi="GHEA Grapalat"/>
          <w:bCs/>
          <w:sz w:val="24"/>
          <w:szCs w:val="24"/>
          <w:lang w:val="hy-AM"/>
        </w:rPr>
        <w:lastRenderedPageBreak/>
        <w:t>առաջնային գրավի իրավունքով ՀՀ օգտին գրավադրված լինելու հանգամանքն անհնարին է դարձնում փոխառու միջոցների ձեռքբերումը և կառուցվող բազմաբնակարան բնակելի շենքի բնակարանները հողի նկատմամբ բաժնային սեփականության իրավունքով օտարումը</w:t>
      </w:r>
      <w:r w:rsidR="003A44DA">
        <w:rPr>
          <w:rFonts w:ascii="GHEA Grapalat" w:hAnsi="GHEA Grapalat"/>
          <w:bCs/>
          <w:sz w:val="24"/>
          <w:szCs w:val="24"/>
          <w:lang w:val="hy-AM"/>
        </w:rPr>
        <w:t>՝ միաժամանակ խնդրելով Կոմիտեի առաջնային գրավի իրավունքը փոխարինել</w:t>
      </w:r>
      <w:r w:rsidR="003A44DA" w:rsidRPr="003A44DA">
        <w:rPr>
          <w:rFonts w:ascii="GHEA Grapalat" w:hAnsi="GHEA Grapalat"/>
          <w:bCs/>
          <w:sz w:val="24"/>
          <w:szCs w:val="24"/>
          <w:lang w:val="hy-AM"/>
        </w:rPr>
        <w:t xml:space="preserve"> </w:t>
      </w:r>
      <w:r w:rsidR="003A44DA">
        <w:rPr>
          <w:rFonts w:ascii="GHEA Grapalat" w:hAnsi="GHEA Grapalat"/>
          <w:bCs/>
          <w:sz w:val="24"/>
          <w:szCs w:val="24"/>
          <w:lang w:val="hy-AM"/>
        </w:rPr>
        <w:t>բանկային երաշխիքով։</w:t>
      </w:r>
    </w:p>
    <w:p w14:paraId="5F379F52" w14:textId="21468B10" w:rsidR="00567304" w:rsidRDefault="00567304" w:rsidP="00567304">
      <w:pPr>
        <w:pStyle w:val="NormalWeb"/>
        <w:shd w:val="clear" w:color="auto" w:fill="FFFFFF"/>
        <w:spacing w:before="0" w:beforeAutospacing="0" w:after="0" w:afterAutospacing="0" w:line="360" w:lineRule="auto"/>
        <w:ind w:firstLine="360"/>
        <w:jc w:val="both"/>
        <w:rPr>
          <w:rFonts w:ascii="GHEA Grapalat" w:hAnsi="GHEA Grapalat"/>
          <w:bCs/>
          <w:lang w:val="hy-AM"/>
        </w:rPr>
      </w:pPr>
      <w:r>
        <w:rPr>
          <w:rFonts w:ascii="GHEA Grapalat" w:hAnsi="GHEA Grapalat"/>
          <w:color w:val="000000"/>
          <w:lang w:val="hy-AM"/>
        </w:rPr>
        <w:t>Ներկայացված նախագծով առաջարկվում է Որոշման 5-րդ կետի 4)-րդ ենթակետի դ</w:t>
      </w:r>
      <w:r w:rsidRPr="00D90B74">
        <w:rPr>
          <w:rFonts w:ascii="Cambria Math" w:hAnsi="Cambria Math" w:cs="Cambria Math"/>
          <w:color w:val="000000"/>
          <w:lang w:val="hy-AM"/>
        </w:rPr>
        <w:t>․</w:t>
      </w:r>
      <w:r w:rsidRPr="00D90B74">
        <w:rPr>
          <w:rFonts w:ascii="GHEA Grapalat" w:hAnsi="GHEA Grapalat"/>
          <w:color w:val="000000"/>
          <w:lang w:val="hy-AM"/>
        </w:rPr>
        <w:t xml:space="preserve"> պարբերությ</w:t>
      </w:r>
      <w:r>
        <w:rPr>
          <w:rFonts w:ascii="GHEA Grapalat" w:hAnsi="GHEA Grapalat"/>
          <w:color w:val="000000"/>
          <w:lang w:val="hy-AM"/>
        </w:rPr>
        <w:t xml:space="preserve">ունում կատարել համապատասխան լրացում՝ սահմանելով, որ օտարվող գույքի գրավադրման պարտադիր պահանջը կարող է չկիրառվել </w:t>
      </w:r>
      <w:r w:rsidR="00402F29">
        <w:rPr>
          <w:rFonts w:ascii="GHEA Grapalat" w:hAnsi="GHEA Grapalat"/>
          <w:color w:val="000000"/>
          <w:lang w:val="hy-AM"/>
        </w:rPr>
        <w:t>եթե</w:t>
      </w:r>
      <w:bookmarkStart w:id="0" w:name="_GoBack"/>
      <w:bookmarkEnd w:id="0"/>
      <w:r>
        <w:rPr>
          <w:rFonts w:ascii="GHEA Grapalat" w:hAnsi="GHEA Grapalat"/>
          <w:color w:val="000000"/>
          <w:lang w:val="hy-AM"/>
        </w:rPr>
        <w:t xml:space="preserve"> մրցույթի հաղթողի կողմից կներկայացվի մրցույթով օտարված Գույքի արժեքի 100 տոկոսի և ստանձնած ներդրումային պարտավորության գումարի առնվազն 20 տոկոսի հանրագումարի չափով բանկային երաշխիք, որը տվյալ դեպքում կկազմի </w:t>
      </w:r>
      <w:r w:rsidR="002F0E08">
        <w:rPr>
          <w:rFonts w:ascii="GHEA Grapalat" w:hAnsi="GHEA Grapalat"/>
          <w:bCs/>
          <w:lang w:val="hy-AM"/>
        </w:rPr>
        <w:t>1 090 000 000 ՀՀ դրամ</w:t>
      </w:r>
      <w:r>
        <w:rPr>
          <w:rFonts w:ascii="GHEA Grapalat" w:hAnsi="GHEA Grapalat"/>
          <w:bCs/>
          <w:lang w:val="hy-AM"/>
        </w:rPr>
        <w:t>։</w:t>
      </w:r>
    </w:p>
    <w:p w14:paraId="73E7FBE8" w14:textId="77777777" w:rsidR="00FD1ED9" w:rsidRDefault="00567304" w:rsidP="002F0E08">
      <w:pPr>
        <w:spacing w:after="0" w:line="360" w:lineRule="auto"/>
        <w:ind w:firstLine="708"/>
        <w:jc w:val="both"/>
        <w:rPr>
          <w:rFonts w:ascii="GHEA Grapalat" w:eastAsia="Times New Roman" w:hAnsi="GHEA Grapalat" w:cs="Times New Roman"/>
          <w:color w:val="000000"/>
          <w:sz w:val="24"/>
          <w:szCs w:val="24"/>
          <w:lang w:val="hy-AM"/>
        </w:rPr>
      </w:pPr>
      <w:r w:rsidRPr="00567304">
        <w:rPr>
          <w:rFonts w:ascii="GHEA Grapalat" w:eastAsia="Times New Roman" w:hAnsi="GHEA Grapalat" w:cs="Times New Roman"/>
          <w:color w:val="000000"/>
          <w:sz w:val="24"/>
          <w:szCs w:val="24"/>
          <w:lang w:val="hy-AM"/>
        </w:rPr>
        <w:t>Վերոնշյալ մոտեցումը պայմանավորված է այն հանգամանքով, որ Որոշման 5-րդ կետի 4)-րդ ենթակետի բ</w:t>
      </w:r>
      <w:r w:rsidRPr="00FD1ED9">
        <w:rPr>
          <w:rFonts w:ascii="Cambria Math" w:eastAsia="Times New Roman" w:hAnsi="Cambria Math" w:cs="Cambria Math"/>
          <w:color w:val="000000"/>
          <w:sz w:val="24"/>
          <w:szCs w:val="24"/>
          <w:lang w:val="hy-AM"/>
        </w:rPr>
        <w:t>․</w:t>
      </w:r>
      <w:r w:rsidRPr="00567304">
        <w:rPr>
          <w:rFonts w:ascii="GHEA Grapalat" w:eastAsia="Times New Roman" w:hAnsi="GHEA Grapalat" w:cs="Times New Roman"/>
          <w:color w:val="000000"/>
          <w:sz w:val="24"/>
          <w:szCs w:val="24"/>
          <w:lang w:val="hy-AM"/>
        </w:rPr>
        <w:t xml:space="preserve"> պարբերությամբ սահմանվում է, որ գնորդի կողմից մրցույթի արդյունքում ստանձնված ներդրումները սահմանված ժամկետում չկատարելու կամ մինչև 50 տոկոս կատարելու դեպքում գնորդը 3 ամսվա ընթացքում պարտավոր է կատարել տվյալ ժամանակահատվածի համար նախատեսված, բայց չկատարած ներդրումներն ամբողջությամբ՝ միաժամանակ ՀՀ պետական բյուջե վճարելով տուգանք՝ չկատարված ներդրումների գումարի 20 տոկոսի չափով, այսինքն Ընկերության կողմից ստանձնած պարտավորությունների չկատարման դեպքում ըստ էության վերջինիս ՀՀ պետական բյուջե պետք է վճարի տուգանք՝ չկատարված ներդրումների գումարի 20 տոկոսի չափով՝ </w:t>
      </w:r>
      <w:r w:rsidR="00FD1ED9">
        <w:rPr>
          <w:rFonts w:ascii="GHEA Grapalat" w:eastAsia="Times New Roman" w:hAnsi="GHEA Grapalat" w:cs="Times New Roman"/>
          <w:color w:val="000000"/>
          <w:sz w:val="24"/>
          <w:szCs w:val="24"/>
          <w:lang w:val="hy-AM"/>
        </w:rPr>
        <w:t>ներկայացվող փոփոխության ընդունման դեպքում</w:t>
      </w:r>
      <w:r w:rsidRPr="00567304">
        <w:rPr>
          <w:rFonts w:ascii="GHEA Grapalat" w:eastAsia="Times New Roman" w:hAnsi="GHEA Grapalat" w:cs="Times New Roman"/>
          <w:color w:val="000000"/>
          <w:sz w:val="24"/>
          <w:szCs w:val="24"/>
          <w:lang w:val="hy-AM"/>
        </w:rPr>
        <w:t xml:space="preserve"> </w:t>
      </w:r>
      <w:r w:rsidR="00FD1ED9">
        <w:rPr>
          <w:rFonts w:ascii="GHEA Grapalat" w:eastAsia="Times New Roman" w:hAnsi="GHEA Grapalat" w:cs="Times New Roman"/>
          <w:color w:val="000000"/>
          <w:sz w:val="24"/>
          <w:szCs w:val="24"/>
          <w:lang w:val="hy-AM"/>
        </w:rPr>
        <w:t xml:space="preserve">գույքի գրավը կփոխարինվի </w:t>
      </w:r>
      <w:r w:rsidR="00FD1ED9" w:rsidRPr="00FD1ED9">
        <w:rPr>
          <w:rFonts w:ascii="GHEA Grapalat" w:eastAsia="Times New Roman" w:hAnsi="GHEA Grapalat" w:cs="Times New Roman"/>
          <w:color w:val="000000"/>
          <w:sz w:val="24"/>
          <w:szCs w:val="24"/>
          <w:lang w:val="hy-AM"/>
        </w:rPr>
        <w:t>Գույքի արժեքի 100 տոկոսի և ստանձնած ամբողջ ներդրումային պարտավորության գումարի առնվազն 20 տոկոսի հանրագումարի չափով բանկային երաշխիք</w:t>
      </w:r>
      <w:r w:rsidR="00FD1ED9">
        <w:rPr>
          <w:rFonts w:ascii="GHEA Grapalat" w:eastAsia="Times New Roman" w:hAnsi="GHEA Grapalat" w:cs="Times New Roman"/>
          <w:color w:val="000000"/>
          <w:sz w:val="24"/>
          <w:szCs w:val="24"/>
          <w:lang w:val="hy-AM"/>
        </w:rPr>
        <w:t>ով։</w:t>
      </w:r>
    </w:p>
    <w:p w14:paraId="25B7DB6F" w14:textId="77777777" w:rsidR="00077D0F" w:rsidRDefault="00FD1ED9" w:rsidP="00077D0F">
      <w:pPr>
        <w:spacing w:after="0" w:line="360" w:lineRule="auto"/>
        <w:ind w:firstLine="708"/>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Հարկ է նաև նշել, որ </w:t>
      </w:r>
      <w:r w:rsidR="00B55BD4">
        <w:rPr>
          <w:rFonts w:ascii="GHEA Grapalat" w:eastAsia="Times New Roman" w:hAnsi="GHEA Grapalat" w:cs="Times New Roman"/>
          <w:color w:val="000000"/>
          <w:sz w:val="24"/>
          <w:szCs w:val="24"/>
          <w:lang w:val="hy-AM"/>
        </w:rPr>
        <w:t>ՀՀ կառավարության կողմից 30</w:t>
      </w:r>
      <w:r w:rsidR="00B55BD4" w:rsidRPr="00B55BD4">
        <w:rPr>
          <w:rFonts w:ascii="Cambria Math" w:eastAsia="Times New Roman" w:hAnsi="Cambria Math" w:cs="Cambria Math"/>
          <w:color w:val="000000"/>
          <w:sz w:val="24"/>
          <w:szCs w:val="24"/>
          <w:lang w:val="hy-AM"/>
        </w:rPr>
        <w:t>․</w:t>
      </w:r>
      <w:r w:rsidR="00B55BD4" w:rsidRPr="00B55BD4">
        <w:rPr>
          <w:rFonts w:ascii="GHEA Grapalat" w:eastAsia="Times New Roman" w:hAnsi="GHEA Grapalat" w:cs="Times New Roman"/>
          <w:color w:val="000000"/>
          <w:sz w:val="24"/>
          <w:szCs w:val="24"/>
          <w:lang w:val="hy-AM"/>
        </w:rPr>
        <w:t>11</w:t>
      </w:r>
      <w:r w:rsidR="00B55BD4" w:rsidRPr="00B55BD4">
        <w:rPr>
          <w:rFonts w:ascii="Cambria Math" w:eastAsia="Times New Roman" w:hAnsi="Cambria Math" w:cs="Cambria Math"/>
          <w:color w:val="000000"/>
          <w:sz w:val="24"/>
          <w:szCs w:val="24"/>
          <w:lang w:val="hy-AM"/>
        </w:rPr>
        <w:t>․</w:t>
      </w:r>
      <w:r w:rsidR="00B55BD4" w:rsidRPr="00B55BD4">
        <w:rPr>
          <w:rFonts w:ascii="GHEA Grapalat" w:eastAsia="Times New Roman" w:hAnsi="GHEA Grapalat" w:cs="Times New Roman"/>
          <w:color w:val="000000"/>
          <w:sz w:val="24"/>
          <w:szCs w:val="24"/>
          <w:lang w:val="hy-AM"/>
        </w:rPr>
        <w:t>2023</w:t>
      </w:r>
      <w:r w:rsidR="00B55BD4" w:rsidRPr="00B55BD4">
        <w:rPr>
          <w:rFonts w:ascii="GHEA Grapalat" w:eastAsia="Times New Roman" w:hAnsi="GHEA Grapalat" w:cs="GHEA Grapalat"/>
          <w:color w:val="000000"/>
          <w:sz w:val="24"/>
          <w:szCs w:val="24"/>
          <w:lang w:val="hy-AM"/>
        </w:rPr>
        <w:t>թ</w:t>
      </w:r>
      <w:r w:rsidR="00B55BD4" w:rsidRPr="00B55BD4">
        <w:rPr>
          <w:rFonts w:ascii="GHEA Grapalat" w:eastAsia="Times New Roman" w:hAnsi="GHEA Grapalat" w:cs="Times New Roman"/>
          <w:color w:val="000000"/>
          <w:sz w:val="24"/>
          <w:szCs w:val="24"/>
          <w:lang w:val="hy-AM"/>
        </w:rPr>
        <w:t xml:space="preserve"> </w:t>
      </w:r>
      <w:r w:rsidR="00B55BD4" w:rsidRPr="00B55BD4">
        <w:rPr>
          <w:rFonts w:ascii="GHEA Grapalat" w:eastAsia="Times New Roman" w:hAnsi="GHEA Grapalat" w:cs="GHEA Grapalat"/>
          <w:color w:val="000000"/>
          <w:sz w:val="24"/>
          <w:szCs w:val="24"/>
          <w:lang w:val="hy-AM"/>
        </w:rPr>
        <w:t>ընդունվել</w:t>
      </w:r>
      <w:r w:rsidR="00B55BD4" w:rsidRPr="00B55BD4">
        <w:rPr>
          <w:rFonts w:ascii="GHEA Grapalat" w:eastAsia="Times New Roman" w:hAnsi="GHEA Grapalat" w:cs="Times New Roman"/>
          <w:color w:val="000000"/>
          <w:sz w:val="24"/>
          <w:szCs w:val="24"/>
          <w:lang w:val="hy-AM"/>
        </w:rPr>
        <w:t xml:space="preserve"> </w:t>
      </w:r>
      <w:r w:rsidR="00B55BD4" w:rsidRPr="00B55BD4">
        <w:rPr>
          <w:rFonts w:ascii="GHEA Grapalat" w:eastAsia="Times New Roman" w:hAnsi="GHEA Grapalat" w:cs="GHEA Grapalat"/>
          <w:color w:val="000000"/>
          <w:sz w:val="24"/>
          <w:szCs w:val="24"/>
          <w:lang w:val="hy-AM"/>
        </w:rPr>
        <w:t>է</w:t>
      </w:r>
      <w:r w:rsidR="00B55BD4" w:rsidRPr="00B55BD4">
        <w:rPr>
          <w:rFonts w:ascii="GHEA Grapalat" w:eastAsia="Times New Roman" w:hAnsi="GHEA Grapalat" w:cs="Times New Roman"/>
          <w:color w:val="000000"/>
          <w:sz w:val="24"/>
          <w:szCs w:val="24"/>
          <w:lang w:val="hy-AM"/>
        </w:rPr>
        <w:t xml:space="preserve"> </w:t>
      </w:r>
      <w:r w:rsidR="00B55BD4" w:rsidRPr="00B55BD4">
        <w:rPr>
          <w:rFonts w:ascii="GHEA Grapalat" w:eastAsia="Times New Roman" w:hAnsi="GHEA Grapalat" w:cs="GHEA Grapalat"/>
          <w:color w:val="000000"/>
          <w:sz w:val="24"/>
          <w:szCs w:val="24"/>
          <w:lang w:val="hy-AM"/>
        </w:rPr>
        <w:t>թիվ</w:t>
      </w:r>
      <w:r w:rsidR="00B55BD4">
        <w:rPr>
          <w:rFonts w:ascii="Cambria Math" w:eastAsia="Times New Roman" w:hAnsi="Cambria Math"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 </w:t>
      </w:r>
      <w:r w:rsidR="00B55BD4">
        <w:rPr>
          <w:rFonts w:ascii="GHEA Grapalat" w:eastAsia="Times New Roman" w:hAnsi="GHEA Grapalat" w:cs="Times New Roman"/>
          <w:color w:val="000000"/>
          <w:sz w:val="24"/>
          <w:szCs w:val="24"/>
          <w:lang w:val="hy-AM"/>
        </w:rPr>
        <w:t>2102-Ն որոշումը, որի հավելվածով հաստատված կարգի 3-րդ կետի 3</w:t>
      </w:r>
      <w:r w:rsidR="00B55BD4" w:rsidRPr="00567304">
        <w:rPr>
          <w:rFonts w:ascii="GHEA Grapalat" w:eastAsia="Times New Roman" w:hAnsi="GHEA Grapalat" w:cs="Times New Roman"/>
          <w:color w:val="000000"/>
          <w:sz w:val="24"/>
          <w:szCs w:val="24"/>
          <w:lang w:val="hy-AM"/>
        </w:rPr>
        <w:t>)</w:t>
      </w:r>
      <w:r w:rsidR="00B55BD4">
        <w:rPr>
          <w:rFonts w:ascii="GHEA Grapalat" w:eastAsia="Times New Roman" w:hAnsi="GHEA Grapalat" w:cs="Times New Roman"/>
          <w:color w:val="000000"/>
          <w:sz w:val="24"/>
          <w:szCs w:val="24"/>
          <w:lang w:val="hy-AM"/>
        </w:rPr>
        <w:t>-րդ ենթակետ</w:t>
      </w:r>
      <w:r w:rsidR="00077D0F">
        <w:rPr>
          <w:rFonts w:ascii="GHEA Grapalat" w:eastAsia="Times New Roman" w:hAnsi="GHEA Grapalat" w:cs="Times New Roman"/>
          <w:color w:val="000000"/>
          <w:sz w:val="24"/>
          <w:szCs w:val="24"/>
          <w:lang w:val="hy-AM"/>
        </w:rPr>
        <w:t>ով սահմանվում է, որ</w:t>
      </w:r>
      <w:r w:rsidR="00B55BD4">
        <w:rPr>
          <w:rFonts w:ascii="GHEA Grapalat" w:eastAsia="Times New Roman" w:hAnsi="GHEA Grapalat" w:cs="Times New Roman"/>
          <w:color w:val="000000"/>
          <w:sz w:val="24"/>
          <w:szCs w:val="24"/>
          <w:lang w:val="hy-AM"/>
        </w:rPr>
        <w:t xml:space="preserve"> </w:t>
      </w:r>
      <w:r w:rsidR="00B55BD4" w:rsidRPr="00B55BD4">
        <w:rPr>
          <w:rFonts w:ascii="GHEA Grapalat" w:eastAsia="Times New Roman" w:hAnsi="GHEA Grapalat" w:cs="Times New Roman"/>
          <w:color w:val="000000"/>
          <w:sz w:val="24"/>
          <w:szCs w:val="24"/>
          <w:lang w:val="hy-AM"/>
        </w:rPr>
        <w:t>պետական գույքի մասնավորեցման և օտարման պայմանագրերի առարկան չի համարվում գրավադրված, եթե որոշակի պարտավորությունների դիմաց պետական գույքը վաճառվել է գնահատված շուկայական արժեքի կամ շուկայական արժեքին մոտարկված կադաստրային արժեքի 75 տոկոս և ավելի գնով</w:t>
      </w:r>
      <w:r w:rsidR="00077D0F">
        <w:rPr>
          <w:rFonts w:ascii="GHEA Grapalat" w:eastAsia="Times New Roman" w:hAnsi="GHEA Grapalat" w:cs="Times New Roman"/>
          <w:color w:val="000000"/>
          <w:sz w:val="24"/>
          <w:szCs w:val="24"/>
          <w:lang w:val="hy-AM"/>
        </w:rPr>
        <w:t xml:space="preserve">, իսկ </w:t>
      </w:r>
      <w:r w:rsidR="00077D0F" w:rsidRPr="0038279E">
        <w:rPr>
          <w:rFonts w:ascii="GHEA Grapalat" w:eastAsia="Times New Roman" w:hAnsi="GHEA Grapalat" w:cs="Times New Roman"/>
          <w:bCs/>
          <w:color w:val="000000"/>
          <w:sz w:val="24"/>
          <w:szCs w:val="24"/>
          <w:lang w:val="hy-AM"/>
        </w:rPr>
        <w:t>որոշմ</w:t>
      </w:r>
      <w:r w:rsidR="00077D0F">
        <w:rPr>
          <w:rFonts w:ascii="GHEA Grapalat" w:eastAsia="Times New Roman" w:hAnsi="GHEA Grapalat" w:cs="Times New Roman"/>
          <w:bCs/>
          <w:color w:val="000000"/>
          <w:sz w:val="24"/>
          <w:szCs w:val="24"/>
          <w:lang w:val="hy-AM"/>
        </w:rPr>
        <w:t xml:space="preserve">ան </w:t>
      </w:r>
      <w:r w:rsidR="00077D0F" w:rsidRPr="0038279E">
        <w:rPr>
          <w:rFonts w:ascii="GHEA Grapalat" w:eastAsia="Times New Roman" w:hAnsi="GHEA Grapalat" w:cs="Times New Roman"/>
          <w:bCs/>
          <w:color w:val="000000"/>
          <w:sz w:val="24"/>
          <w:szCs w:val="24"/>
          <w:lang w:val="hy-AM"/>
        </w:rPr>
        <w:t xml:space="preserve">3-րդ կետի </w:t>
      </w:r>
      <w:r w:rsidR="00077D0F">
        <w:rPr>
          <w:rFonts w:ascii="GHEA Grapalat" w:eastAsia="Times New Roman" w:hAnsi="GHEA Grapalat" w:cs="Times New Roman"/>
          <w:bCs/>
          <w:color w:val="000000"/>
          <w:sz w:val="24"/>
          <w:szCs w:val="24"/>
          <w:lang w:val="hy-AM"/>
        </w:rPr>
        <w:t>5</w:t>
      </w:r>
      <w:r w:rsidR="00077D0F" w:rsidRPr="0038279E">
        <w:rPr>
          <w:rFonts w:ascii="GHEA Grapalat" w:eastAsia="Times New Roman" w:hAnsi="GHEA Grapalat" w:cs="Times New Roman"/>
          <w:bCs/>
          <w:color w:val="000000"/>
          <w:sz w:val="24"/>
          <w:szCs w:val="24"/>
          <w:lang w:val="hy-AM"/>
        </w:rPr>
        <w:t>)-րդ ենթակետ</w:t>
      </w:r>
      <w:r w:rsidR="00077D0F">
        <w:rPr>
          <w:rFonts w:ascii="GHEA Grapalat" w:eastAsia="Times New Roman" w:hAnsi="GHEA Grapalat" w:cs="Times New Roman"/>
          <w:bCs/>
          <w:color w:val="000000"/>
          <w:sz w:val="24"/>
          <w:szCs w:val="24"/>
          <w:lang w:val="hy-AM"/>
        </w:rPr>
        <w:t xml:space="preserve">ով սահմանվում է, որ </w:t>
      </w:r>
      <w:r w:rsidR="00077D0F" w:rsidRPr="00CD5013">
        <w:rPr>
          <w:rFonts w:ascii="GHEA Grapalat" w:hAnsi="GHEA Grapalat"/>
          <w:color w:val="000000"/>
          <w:sz w:val="24"/>
          <w:szCs w:val="24"/>
          <w:shd w:val="clear" w:color="auto" w:fill="FFFFFF"/>
          <w:lang w:val="hy-AM"/>
        </w:rPr>
        <w:t xml:space="preserve">պետական գույքը գնահատված </w:t>
      </w:r>
      <w:r w:rsidR="00077D0F" w:rsidRPr="00CD5013">
        <w:rPr>
          <w:rFonts w:ascii="GHEA Grapalat" w:hAnsi="GHEA Grapalat"/>
          <w:color w:val="000000"/>
          <w:sz w:val="24"/>
          <w:szCs w:val="24"/>
          <w:shd w:val="clear" w:color="auto" w:fill="FFFFFF"/>
          <w:lang w:val="hy-AM"/>
        </w:rPr>
        <w:lastRenderedPageBreak/>
        <w:t>շուկայական արժեքի կամ շուկայական արժեքին մոտարկված կադաստրային արժեքի 75 տոկոսից ցածր գնով մասնավորեցվելու և օտարվելու դեպքում՝ պայմանագրային պարտավորությունների կատարումն ապահովելու նպատակով պետական գույքի մասնավորեցման և օտարման պայմանագրերի առարկան չի համարվում գրավադրված, եթե գնորդը կոմիտե է ներկայացնում պետական գույքի գնահատված շուկայական արժեքի կամ շուկայական արժեքին մոտարկված կադաստրային արժեքի 75 տոկոսի և վաճառքի գնի տարբերության արժեքի չափով բանկային երաշխիք</w:t>
      </w:r>
      <w:r w:rsidR="00077D0F">
        <w:rPr>
          <w:rFonts w:ascii="GHEA Grapalat" w:hAnsi="GHEA Grapalat"/>
          <w:color w:val="000000"/>
          <w:sz w:val="24"/>
          <w:szCs w:val="24"/>
          <w:shd w:val="clear" w:color="auto" w:fill="FFFFFF"/>
          <w:lang w:val="hy-AM"/>
        </w:rPr>
        <w:t>։</w:t>
      </w:r>
    </w:p>
    <w:p w14:paraId="1969F763" w14:textId="77777777" w:rsidR="00077D0F" w:rsidRDefault="00077D0F" w:rsidP="00077D0F">
      <w:pPr>
        <w:spacing w:after="0" w:line="360" w:lineRule="auto"/>
        <w:ind w:firstLine="708"/>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Որոշում</w:t>
      </w:r>
      <w:r w:rsidR="00CF10FB">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lang w:val="hy-AM"/>
        </w:rPr>
        <w:t xml:space="preserve"> ՀՀ կառավարության 30</w:t>
      </w:r>
      <w:r w:rsidRPr="00B55BD4">
        <w:rPr>
          <w:rFonts w:ascii="Cambria Math" w:eastAsia="Times New Roman" w:hAnsi="Cambria Math" w:cs="Cambria Math"/>
          <w:color w:val="000000"/>
          <w:sz w:val="24"/>
          <w:szCs w:val="24"/>
          <w:lang w:val="hy-AM"/>
        </w:rPr>
        <w:t>․</w:t>
      </w:r>
      <w:r w:rsidRPr="00B55BD4">
        <w:rPr>
          <w:rFonts w:ascii="GHEA Grapalat" w:eastAsia="Times New Roman" w:hAnsi="GHEA Grapalat" w:cs="Times New Roman"/>
          <w:color w:val="000000"/>
          <w:sz w:val="24"/>
          <w:szCs w:val="24"/>
          <w:lang w:val="hy-AM"/>
        </w:rPr>
        <w:t>11</w:t>
      </w:r>
      <w:r w:rsidRPr="00B55BD4">
        <w:rPr>
          <w:rFonts w:ascii="Cambria Math" w:eastAsia="Times New Roman" w:hAnsi="Cambria Math" w:cs="Cambria Math"/>
          <w:color w:val="000000"/>
          <w:sz w:val="24"/>
          <w:szCs w:val="24"/>
          <w:lang w:val="hy-AM"/>
        </w:rPr>
        <w:t>․</w:t>
      </w:r>
      <w:r w:rsidRPr="00B55BD4">
        <w:rPr>
          <w:rFonts w:ascii="GHEA Grapalat" w:eastAsia="Times New Roman" w:hAnsi="GHEA Grapalat" w:cs="Times New Roman"/>
          <w:color w:val="000000"/>
          <w:sz w:val="24"/>
          <w:szCs w:val="24"/>
          <w:lang w:val="hy-AM"/>
        </w:rPr>
        <w:t>2023</w:t>
      </w:r>
      <w:r w:rsidRPr="00B55BD4">
        <w:rPr>
          <w:rFonts w:ascii="GHEA Grapalat" w:eastAsia="Times New Roman" w:hAnsi="GHEA Grapalat" w:cs="GHEA Grapalat"/>
          <w:color w:val="000000"/>
          <w:sz w:val="24"/>
          <w:szCs w:val="24"/>
          <w:lang w:val="hy-AM"/>
        </w:rPr>
        <w:t>թ</w:t>
      </w:r>
      <w:r w:rsidRPr="00B55BD4">
        <w:rPr>
          <w:rFonts w:ascii="GHEA Grapalat" w:eastAsia="Times New Roman" w:hAnsi="GHEA Grapalat" w:cs="Times New Roman"/>
          <w:color w:val="000000"/>
          <w:sz w:val="24"/>
          <w:szCs w:val="24"/>
          <w:lang w:val="hy-AM"/>
        </w:rPr>
        <w:t xml:space="preserve"> </w:t>
      </w:r>
      <w:r w:rsidRPr="00B55BD4">
        <w:rPr>
          <w:rFonts w:ascii="GHEA Grapalat" w:eastAsia="Times New Roman" w:hAnsi="GHEA Grapalat" w:cs="GHEA Grapalat"/>
          <w:color w:val="000000"/>
          <w:sz w:val="24"/>
          <w:szCs w:val="24"/>
          <w:lang w:val="hy-AM"/>
        </w:rPr>
        <w:t>թիվ</w:t>
      </w:r>
      <w:r>
        <w:rPr>
          <w:rFonts w:ascii="Cambria Math" w:eastAsia="Times New Roman" w:hAnsi="Cambria Math"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 2102-Ն որոշումից հետո</w:t>
      </w:r>
      <w:r w:rsidR="0087483D">
        <w:rPr>
          <w:rFonts w:ascii="GHEA Grapalat" w:eastAsia="Times New Roman" w:hAnsi="GHEA Grapalat" w:cs="Times New Roman"/>
          <w:color w:val="000000"/>
          <w:sz w:val="24"/>
          <w:szCs w:val="24"/>
          <w:lang w:val="hy-AM"/>
        </w:rPr>
        <w:t xml:space="preserve"> ընդունվելու դեպքում, հաշվի առնելով, որ</w:t>
      </w:r>
      <w:r>
        <w:rPr>
          <w:rFonts w:ascii="GHEA Grapalat" w:eastAsia="Times New Roman" w:hAnsi="GHEA Grapalat" w:cs="Times New Roman"/>
          <w:color w:val="000000"/>
          <w:sz w:val="24"/>
          <w:szCs w:val="24"/>
          <w:lang w:val="hy-AM"/>
        </w:rPr>
        <w:t xml:space="preserve"> գույքն օտարվել է </w:t>
      </w:r>
      <w:r w:rsidRPr="00B55BD4">
        <w:rPr>
          <w:rFonts w:ascii="GHEA Grapalat" w:eastAsia="Times New Roman" w:hAnsi="GHEA Grapalat" w:cs="Times New Roman"/>
          <w:color w:val="000000"/>
          <w:sz w:val="24"/>
          <w:szCs w:val="24"/>
          <w:lang w:val="hy-AM"/>
        </w:rPr>
        <w:t>գնահատված շուկայական արժեքի</w:t>
      </w:r>
      <w:r>
        <w:rPr>
          <w:rFonts w:ascii="GHEA Grapalat" w:eastAsia="Times New Roman" w:hAnsi="GHEA Grapalat" w:cs="Times New Roman"/>
          <w:color w:val="000000"/>
          <w:sz w:val="24"/>
          <w:szCs w:val="24"/>
          <w:lang w:val="hy-AM"/>
        </w:rPr>
        <w:t xml:space="preserve"> 100 տոկոսից</w:t>
      </w:r>
      <w:r w:rsidRPr="00291AE2">
        <w:rPr>
          <w:rFonts w:ascii="GHEA Grapalat" w:eastAsia="Times New Roman" w:hAnsi="GHEA Grapalat" w:cs="Times New Roman"/>
          <w:color w:val="000000"/>
          <w:sz w:val="24"/>
          <w:szCs w:val="24"/>
          <w:lang w:val="hy-AM"/>
        </w:rPr>
        <w:t xml:space="preserve"> (մրցույթով օտարման ենթակա գույքի վաճառքի նվազագույն գինը՝ 686 000 000 դրամ)</w:t>
      </w:r>
      <w:r>
        <w:rPr>
          <w:rFonts w:ascii="GHEA Grapalat" w:eastAsia="Times New Roman" w:hAnsi="GHEA Grapalat" w:cs="Times New Roman"/>
          <w:color w:val="000000"/>
          <w:sz w:val="24"/>
          <w:szCs w:val="24"/>
          <w:lang w:val="hy-AM"/>
        </w:rPr>
        <w:t xml:space="preserve"> բարձր գնով, այն չէր հանդիսանա գրավի առարկա։</w:t>
      </w:r>
    </w:p>
    <w:p w14:paraId="11443E13" w14:textId="77777777" w:rsidR="00341DCE" w:rsidRPr="00B55BD4" w:rsidRDefault="00341DCE" w:rsidP="00077D0F">
      <w:pPr>
        <w:spacing w:after="0" w:line="360" w:lineRule="auto"/>
        <w:ind w:firstLine="708"/>
        <w:jc w:val="both"/>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Սույն նախագծով առաջարկվող փոփոխության նպատակն է հնարավորություն տալ արդեն իսկ գրավադրված գույքը փոխարինել բանկային երաշխիքով՝ գրավադրված գույքի արժեքի չափի և պայմանագրով նախատեսված տուգանքների (պարտավորությունները չկատարելու դեպքում՝ տուգանքը կկազմի առավելագույնը ներդրումային պարտավորության գումարի 20 տոկոսի չափով)՝ հանրագումարի չափով։</w:t>
      </w:r>
    </w:p>
    <w:p w14:paraId="020E1FB8" w14:textId="77777777" w:rsidR="00707630" w:rsidRDefault="00E35D60" w:rsidP="00CB3A5E">
      <w:pPr>
        <w:pStyle w:val="NormalWeb"/>
        <w:shd w:val="clear" w:color="auto" w:fill="FFFFFF"/>
        <w:spacing w:before="0" w:beforeAutospacing="0" w:after="0" w:afterAutospacing="0" w:line="360" w:lineRule="auto"/>
        <w:ind w:right="-1" w:firstLine="426"/>
        <w:jc w:val="both"/>
        <w:rPr>
          <w:rFonts w:ascii="GHEA Grapalat" w:hAnsi="GHEA Grapalat"/>
          <w:b/>
          <w:color w:val="000000"/>
          <w:lang w:val="hy-AM"/>
        </w:rPr>
      </w:pPr>
      <w:r w:rsidRPr="00944446">
        <w:rPr>
          <w:rFonts w:ascii="GHEA Grapalat" w:hAnsi="GHEA Grapalat"/>
          <w:b/>
          <w:color w:val="000000"/>
          <w:lang w:val="hy-AM"/>
        </w:rPr>
        <w:t xml:space="preserve">ՀՀ կառավարության 18.08.2021թ. թիվ 1363-Ա որոշմամբ սահմանվել է ՀՀ կառավարության 2021-2026թթ. ծրագիրը, որի 6.7 կետով հաստատվել է «Պետական գույքի արդյունավետ կառավարում» բաժինը։ Ծրագրի համաձայն սահմանվել է գույքի արդյունավետության և գրավչության բարձրացմանը, միասնական բազայի հաշվառմանը, բնակչության սոցիալ-տնտեսական խնդիրների լուծմանն ուղղված մի շարք կատարման ենթակա միջոցառումներ։ </w:t>
      </w:r>
      <w:r>
        <w:rPr>
          <w:rFonts w:ascii="GHEA Grapalat" w:hAnsi="GHEA Grapalat"/>
          <w:b/>
          <w:color w:val="000000"/>
          <w:lang w:val="hy-AM"/>
        </w:rPr>
        <w:t xml:space="preserve">Առաջարկվող </w:t>
      </w:r>
      <w:r w:rsidR="00226AC4">
        <w:rPr>
          <w:rFonts w:ascii="GHEA Grapalat" w:hAnsi="GHEA Grapalat"/>
          <w:b/>
          <w:color w:val="000000"/>
          <w:lang w:val="hy-AM"/>
        </w:rPr>
        <w:t>նախագծի ընդունման արդյունքում հնարավորություն կստեղծվի</w:t>
      </w:r>
      <w:r w:rsidR="00B55BD4">
        <w:rPr>
          <w:rFonts w:ascii="GHEA Grapalat" w:hAnsi="GHEA Grapalat"/>
          <w:b/>
          <w:color w:val="000000"/>
          <w:lang w:val="hy-AM"/>
        </w:rPr>
        <w:t>,</w:t>
      </w:r>
      <w:r w:rsidR="00226AC4">
        <w:rPr>
          <w:rFonts w:ascii="GHEA Grapalat" w:hAnsi="GHEA Grapalat"/>
          <w:b/>
          <w:color w:val="000000"/>
          <w:lang w:val="hy-AM"/>
        </w:rPr>
        <w:t xml:space="preserve"> </w:t>
      </w:r>
      <w:r w:rsidR="00B55BD4">
        <w:rPr>
          <w:rFonts w:ascii="GHEA Grapalat" w:hAnsi="GHEA Grapalat"/>
          <w:b/>
          <w:color w:val="000000"/>
          <w:lang w:val="hy-AM"/>
        </w:rPr>
        <w:t xml:space="preserve">արդեն իսկ օտարված </w:t>
      </w:r>
      <w:r w:rsidR="00226AC4">
        <w:rPr>
          <w:rFonts w:ascii="GHEA Grapalat" w:hAnsi="GHEA Grapalat"/>
          <w:b/>
          <w:color w:val="000000"/>
          <w:lang w:val="hy-AM"/>
        </w:rPr>
        <w:t>պետական սեփա</w:t>
      </w:r>
      <w:r w:rsidR="003455E2">
        <w:rPr>
          <w:rFonts w:ascii="GHEA Grapalat" w:hAnsi="GHEA Grapalat"/>
          <w:b/>
          <w:color w:val="000000"/>
          <w:lang w:val="hy-AM"/>
        </w:rPr>
        <w:t xml:space="preserve">կանություն հանդիսացող </w:t>
      </w:r>
      <w:r w:rsidR="00672BD5">
        <w:rPr>
          <w:rFonts w:ascii="GHEA Grapalat" w:hAnsi="GHEA Grapalat"/>
          <w:b/>
          <w:color w:val="000000"/>
          <w:lang w:val="hy-AM"/>
        </w:rPr>
        <w:t>գույք</w:t>
      </w:r>
      <w:r w:rsidR="00B55BD4">
        <w:rPr>
          <w:rFonts w:ascii="GHEA Grapalat" w:hAnsi="GHEA Grapalat"/>
          <w:b/>
          <w:color w:val="000000"/>
          <w:lang w:val="hy-AM"/>
        </w:rPr>
        <w:t>ի արդյունքում Ընկերության կողմից ստանձնած պարտավորություններն իրականացնել առանց լրացուցիչ խոչընդոտների</w:t>
      </w:r>
      <w:r w:rsidR="00095085">
        <w:rPr>
          <w:rFonts w:ascii="GHEA Grapalat" w:hAnsi="GHEA Grapalat"/>
          <w:b/>
          <w:color w:val="000000"/>
          <w:lang w:val="hy-AM"/>
        </w:rPr>
        <w:t>,</w:t>
      </w:r>
      <w:r>
        <w:rPr>
          <w:rFonts w:ascii="GHEA Grapalat" w:hAnsi="GHEA Grapalat"/>
          <w:b/>
          <w:color w:val="000000"/>
          <w:lang w:val="hy-AM"/>
        </w:rPr>
        <w:t xml:space="preserve"> ուստի Նախագծի ընդունումը</w:t>
      </w:r>
      <w:r w:rsidRPr="00944446">
        <w:rPr>
          <w:rFonts w:ascii="GHEA Grapalat" w:hAnsi="GHEA Grapalat"/>
          <w:b/>
          <w:color w:val="000000"/>
          <w:lang w:val="hy-AM"/>
        </w:rPr>
        <w:t xml:space="preserve"> բխում է ՀՀ կառավարության 2021-2026թթ. ծրագրի պահանջներից։</w:t>
      </w:r>
    </w:p>
    <w:p w14:paraId="72E38DE3" w14:textId="77777777" w:rsidR="00AB512C" w:rsidRPr="00FB7C3A" w:rsidRDefault="00021698" w:rsidP="00FB7C3A">
      <w:pPr>
        <w:pStyle w:val="NormalWeb"/>
        <w:shd w:val="clear" w:color="auto" w:fill="FFFFFF"/>
        <w:spacing w:before="0" w:beforeAutospacing="0" w:after="0" w:afterAutospacing="0" w:line="360" w:lineRule="auto"/>
        <w:ind w:right="-1" w:firstLine="426"/>
        <w:jc w:val="both"/>
        <w:rPr>
          <w:rFonts w:ascii="GHEA Grapalat" w:hAnsi="GHEA Grapalat"/>
          <w:bCs/>
          <w:color w:val="000000"/>
          <w:lang w:val="hy-AM" w:eastAsia="ru-RU"/>
        </w:rPr>
      </w:pPr>
      <w:r w:rsidRPr="00E02C40">
        <w:rPr>
          <w:rFonts w:ascii="GHEA Grapalat" w:hAnsi="GHEA Grapalat"/>
          <w:b/>
          <w:color w:val="000000"/>
          <w:lang w:val="hy-AM"/>
        </w:rPr>
        <w:t>«</w:t>
      </w:r>
      <w:r w:rsidR="00FB7C3A" w:rsidRPr="004E4EC8">
        <w:rPr>
          <w:rFonts w:ascii="GHEA Grapalat" w:hAnsi="GHEA Grapalat"/>
          <w:b/>
          <w:lang w:val="hy-AM"/>
        </w:rPr>
        <w:t>Հ</w:t>
      </w:r>
      <w:r w:rsidR="00FB7C3A">
        <w:rPr>
          <w:rFonts w:ascii="GHEA Grapalat" w:hAnsi="GHEA Grapalat"/>
          <w:b/>
          <w:lang w:val="hy-AM"/>
        </w:rPr>
        <w:t xml:space="preserve">այաստանի Հանրապետության կառավարության 2023  թվականի </w:t>
      </w:r>
      <w:r w:rsidR="004E4EC8" w:rsidRPr="004E4EC8">
        <w:rPr>
          <w:rFonts w:ascii="GHEA Grapalat" w:hAnsi="GHEA Grapalat"/>
          <w:b/>
          <w:lang w:val="hy-AM"/>
        </w:rPr>
        <w:t>օգոստոսի 17-ի N1411-Ա</w:t>
      </w:r>
      <w:r w:rsidR="00FB7C3A">
        <w:rPr>
          <w:rFonts w:ascii="GHEA Grapalat" w:hAnsi="GHEA Grapalat"/>
          <w:b/>
          <w:lang w:val="hy-AM"/>
        </w:rPr>
        <w:t xml:space="preserve"> որոշման մեջ </w:t>
      </w:r>
      <w:r w:rsidR="00FB7C3A" w:rsidRPr="009B67FC">
        <w:rPr>
          <w:rFonts w:ascii="GHEA Grapalat" w:hAnsi="GHEA Grapalat"/>
          <w:b/>
          <w:lang w:val="hy-AM"/>
        </w:rPr>
        <w:t xml:space="preserve"> </w:t>
      </w:r>
      <w:r w:rsidR="00FB7C3A">
        <w:rPr>
          <w:rFonts w:ascii="GHEA Grapalat" w:hAnsi="GHEA Grapalat"/>
          <w:b/>
          <w:lang w:val="hy-AM"/>
        </w:rPr>
        <w:t>լրացում կատարելու</w:t>
      </w:r>
      <w:r w:rsidR="00FB7C3A" w:rsidRPr="00F26875">
        <w:rPr>
          <w:rFonts w:ascii="GHEA Grapalat" w:hAnsi="GHEA Grapalat"/>
          <w:b/>
          <w:lang w:val="af-ZA"/>
        </w:rPr>
        <w:t xml:space="preserve"> </w:t>
      </w:r>
      <w:r w:rsidR="00FB7C3A" w:rsidRPr="00F26875">
        <w:rPr>
          <w:rFonts w:ascii="GHEA Grapalat" w:hAnsi="GHEA Grapalat"/>
          <w:b/>
          <w:lang w:val="hy-AM"/>
        </w:rPr>
        <w:t>մասին</w:t>
      </w:r>
      <w:r w:rsidRPr="00E02C40">
        <w:rPr>
          <w:rFonts w:ascii="GHEA Grapalat" w:hAnsi="GHEA Grapalat"/>
          <w:b/>
          <w:color w:val="000000"/>
          <w:lang w:val="hy-AM"/>
        </w:rPr>
        <w:t>»</w:t>
      </w:r>
      <w:r w:rsidRPr="008F3CC9">
        <w:rPr>
          <w:rFonts w:ascii="GHEA Grapalat" w:hAnsi="GHEA Grapalat"/>
          <w:color w:val="000000"/>
          <w:lang w:val="hy-AM"/>
        </w:rPr>
        <w:t xml:space="preserve"> </w:t>
      </w:r>
      <w:r w:rsidR="00E35D60" w:rsidRPr="009965A4">
        <w:rPr>
          <w:rFonts w:ascii="GHEA Grapalat" w:hAnsi="GHEA Grapalat" w:cs="Sylfaen"/>
          <w:lang w:val="hy-AM"/>
        </w:rPr>
        <w:t xml:space="preserve">Հայաստանի Հանրապետության </w:t>
      </w:r>
      <w:r w:rsidR="00E35D60" w:rsidRPr="009965A4">
        <w:rPr>
          <w:rFonts w:ascii="GHEA Grapalat" w:hAnsi="GHEA Grapalat" w:cs="Sylfaen"/>
          <w:lang w:val="hy-AM"/>
        </w:rPr>
        <w:lastRenderedPageBreak/>
        <w:t>կառավարության որոշման նախագծի ընդունումը Հայաստանի Հանրապետության պետական բյուջեում եկամուտների ավելացում կամ նվազեցում չի առաջացնի</w:t>
      </w:r>
      <w:r w:rsidR="00E35D60">
        <w:rPr>
          <w:rFonts w:ascii="GHEA Grapalat" w:hAnsi="GHEA Grapalat" w:cs="Sylfaen"/>
          <w:lang w:val="hy-AM"/>
        </w:rPr>
        <w:t>։</w:t>
      </w:r>
    </w:p>
    <w:sectPr w:rsidR="00AB512C" w:rsidRPr="00FB7C3A" w:rsidSect="0022334B">
      <w:pgSz w:w="11906" w:h="16838"/>
      <w:pgMar w:top="900" w:right="850" w:bottom="1134" w:left="117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altName w:val="Calibri"/>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B92271"/>
    <w:multiLevelType w:val="hybridMultilevel"/>
    <w:tmpl w:val="42AC2F52"/>
    <w:lvl w:ilvl="0" w:tplc="086C904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703"/>
    <w:rsid w:val="00021698"/>
    <w:rsid w:val="00077D0F"/>
    <w:rsid w:val="00095085"/>
    <w:rsid w:val="00116C32"/>
    <w:rsid w:val="0022334B"/>
    <w:rsid w:val="00226AC4"/>
    <w:rsid w:val="00282270"/>
    <w:rsid w:val="00291AE2"/>
    <w:rsid w:val="002F0E08"/>
    <w:rsid w:val="00341DCE"/>
    <w:rsid w:val="003455E2"/>
    <w:rsid w:val="003472AE"/>
    <w:rsid w:val="003A44DA"/>
    <w:rsid w:val="00402F29"/>
    <w:rsid w:val="004E4EC8"/>
    <w:rsid w:val="005363CD"/>
    <w:rsid w:val="00556700"/>
    <w:rsid w:val="00567304"/>
    <w:rsid w:val="0058457B"/>
    <w:rsid w:val="00625AF6"/>
    <w:rsid w:val="006568A8"/>
    <w:rsid w:val="00672BD5"/>
    <w:rsid w:val="00705485"/>
    <w:rsid w:val="00707630"/>
    <w:rsid w:val="007F008F"/>
    <w:rsid w:val="007F3703"/>
    <w:rsid w:val="00871100"/>
    <w:rsid w:val="0087483D"/>
    <w:rsid w:val="008A0B31"/>
    <w:rsid w:val="009A2FC2"/>
    <w:rsid w:val="009E3E7C"/>
    <w:rsid w:val="00A04BFF"/>
    <w:rsid w:val="00A7185C"/>
    <w:rsid w:val="00AA299F"/>
    <w:rsid w:val="00B55BD4"/>
    <w:rsid w:val="00BB1F9F"/>
    <w:rsid w:val="00BF2123"/>
    <w:rsid w:val="00C37A76"/>
    <w:rsid w:val="00C7231B"/>
    <w:rsid w:val="00CB3A5E"/>
    <w:rsid w:val="00CF10FB"/>
    <w:rsid w:val="00D31F78"/>
    <w:rsid w:val="00DA3789"/>
    <w:rsid w:val="00DD3FEA"/>
    <w:rsid w:val="00E35D60"/>
    <w:rsid w:val="00E53844"/>
    <w:rsid w:val="00EB3AB9"/>
    <w:rsid w:val="00EC53B6"/>
    <w:rsid w:val="00F15831"/>
    <w:rsid w:val="00F35A07"/>
    <w:rsid w:val="00F7791D"/>
    <w:rsid w:val="00FB7C3A"/>
    <w:rsid w:val="00FD1E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BB696"/>
  <w15:chartTrackingRefBased/>
  <w15:docId w15:val="{9B07AF90-EDFD-4692-9822-A7750792F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2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58457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E35D60"/>
    <w:rPr>
      <w:rFonts w:ascii="Times New Roman" w:eastAsia="Times New Roman" w:hAnsi="Times New Roman" w:cs="Times New Roman"/>
      <w:sz w:val="24"/>
      <w:szCs w:val="24"/>
      <w:lang w:val="en-US"/>
    </w:rPr>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Normal numbered"/>
    <w:basedOn w:val="Normal"/>
    <w:link w:val="ListParagraphChar"/>
    <w:uiPriority w:val="34"/>
    <w:qFormat/>
    <w:rsid w:val="00F35A07"/>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locked/>
    <w:rsid w:val="00F35A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882173">
      <w:bodyDiv w:val="1"/>
      <w:marLeft w:val="0"/>
      <w:marRight w:val="0"/>
      <w:marTop w:val="0"/>
      <w:marBottom w:val="0"/>
      <w:divBdr>
        <w:top w:val="none" w:sz="0" w:space="0" w:color="auto"/>
        <w:left w:val="none" w:sz="0" w:space="0" w:color="auto"/>
        <w:bottom w:val="none" w:sz="0" w:space="0" w:color="auto"/>
        <w:right w:val="none" w:sz="0" w:space="0" w:color="auto"/>
      </w:divBdr>
    </w:div>
    <w:div w:id="341321435">
      <w:bodyDiv w:val="1"/>
      <w:marLeft w:val="0"/>
      <w:marRight w:val="0"/>
      <w:marTop w:val="0"/>
      <w:marBottom w:val="0"/>
      <w:divBdr>
        <w:top w:val="none" w:sz="0" w:space="0" w:color="auto"/>
        <w:left w:val="none" w:sz="0" w:space="0" w:color="auto"/>
        <w:bottom w:val="none" w:sz="0" w:space="0" w:color="auto"/>
        <w:right w:val="none" w:sz="0" w:space="0" w:color="auto"/>
      </w:divBdr>
    </w:div>
    <w:div w:id="530073020">
      <w:bodyDiv w:val="1"/>
      <w:marLeft w:val="0"/>
      <w:marRight w:val="0"/>
      <w:marTop w:val="0"/>
      <w:marBottom w:val="0"/>
      <w:divBdr>
        <w:top w:val="none" w:sz="0" w:space="0" w:color="auto"/>
        <w:left w:val="none" w:sz="0" w:space="0" w:color="auto"/>
        <w:bottom w:val="none" w:sz="0" w:space="0" w:color="auto"/>
        <w:right w:val="none" w:sz="0" w:space="0" w:color="auto"/>
      </w:divBdr>
    </w:div>
    <w:div w:id="1630208428">
      <w:bodyDiv w:val="1"/>
      <w:marLeft w:val="0"/>
      <w:marRight w:val="0"/>
      <w:marTop w:val="0"/>
      <w:marBottom w:val="0"/>
      <w:divBdr>
        <w:top w:val="none" w:sz="0" w:space="0" w:color="auto"/>
        <w:left w:val="none" w:sz="0" w:space="0" w:color="auto"/>
        <w:bottom w:val="none" w:sz="0" w:space="0" w:color="auto"/>
        <w:right w:val="none" w:sz="0" w:space="0" w:color="auto"/>
      </w:divBdr>
    </w:div>
    <w:div w:id="1707944120">
      <w:bodyDiv w:val="1"/>
      <w:marLeft w:val="0"/>
      <w:marRight w:val="0"/>
      <w:marTop w:val="0"/>
      <w:marBottom w:val="0"/>
      <w:divBdr>
        <w:top w:val="none" w:sz="0" w:space="0" w:color="auto"/>
        <w:left w:val="none" w:sz="0" w:space="0" w:color="auto"/>
        <w:bottom w:val="none" w:sz="0" w:space="0" w:color="auto"/>
        <w:right w:val="none" w:sz="0" w:space="0" w:color="auto"/>
      </w:divBdr>
    </w:div>
    <w:div w:id="1844667581">
      <w:bodyDiv w:val="1"/>
      <w:marLeft w:val="0"/>
      <w:marRight w:val="0"/>
      <w:marTop w:val="0"/>
      <w:marBottom w:val="0"/>
      <w:divBdr>
        <w:top w:val="none" w:sz="0" w:space="0" w:color="auto"/>
        <w:left w:val="none" w:sz="0" w:space="0" w:color="auto"/>
        <w:bottom w:val="none" w:sz="0" w:space="0" w:color="auto"/>
        <w:right w:val="none" w:sz="0" w:space="0" w:color="auto"/>
      </w:divBdr>
    </w:div>
    <w:div w:id="2009022142">
      <w:bodyDiv w:val="1"/>
      <w:marLeft w:val="0"/>
      <w:marRight w:val="0"/>
      <w:marTop w:val="0"/>
      <w:marBottom w:val="0"/>
      <w:divBdr>
        <w:top w:val="none" w:sz="0" w:space="0" w:color="auto"/>
        <w:left w:val="none" w:sz="0" w:space="0" w:color="auto"/>
        <w:bottom w:val="none" w:sz="0" w:space="0" w:color="auto"/>
        <w:right w:val="none" w:sz="0" w:space="0" w:color="auto"/>
      </w:divBdr>
    </w:div>
    <w:div w:id="2026246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899</Words>
  <Characters>5129</Characters>
  <Application>Microsoft Office Word</Application>
  <DocSecurity>0</DocSecurity>
  <Lines>42</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https://mul2-spm.gov.am/tasks/407761/oneclick/himnavorum.docx?token=22daecd8a7a33dc3e564713968714762</cp:keywords>
  <dc:description/>
  <cp:lastModifiedBy>Gohar Mirzoyan</cp:lastModifiedBy>
  <cp:revision>3</cp:revision>
  <dcterms:created xsi:type="dcterms:W3CDTF">2024-04-10T08:56:00Z</dcterms:created>
  <dcterms:modified xsi:type="dcterms:W3CDTF">2024-04-25T07:31:00Z</dcterms:modified>
</cp:coreProperties>
</file>