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2A" w:rsidRDefault="000E5D2A" w:rsidP="000E5D2A">
      <w:pPr>
        <w:jc w:val="center"/>
        <w:rPr>
          <w:rFonts w:ascii="GHEA Grapalat" w:hAnsi="GHEA Grapalat"/>
          <w:sz w:val="24"/>
          <w:szCs w:val="24"/>
        </w:rPr>
      </w:pPr>
      <w:r>
        <w:rPr>
          <w:rFonts w:ascii="GHEA Grapalat" w:hAnsi="GHEA Grapalat"/>
          <w:b/>
          <w:bCs/>
          <w:sz w:val="24"/>
          <w:szCs w:val="24"/>
        </w:rPr>
        <w:t>Հ Ի Մ Ն Ա Վ Ո Ր ՈՒ Մ</w:t>
      </w:r>
    </w:p>
    <w:p w:rsidR="000E5D2A" w:rsidRPr="00A829CB" w:rsidRDefault="000E5D2A" w:rsidP="00A829CB">
      <w:pPr>
        <w:spacing w:after="0" w:line="360" w:lineRule="auto"/>
        <w:jc w:val="center"/>
        <w:rPr>
          <w:rFonts w:ascii="GHEA Grapalat" w:eastAsiaTheme="minorHAnsi" w:hAnsi="GHEA Grapalat" w:cstheme="minorBidi"/>
          <w:b/>
          <w:bCs/>
          <w:sz w:val="24"/>
          <w:szCs w:val="24"/>
        </w:rPr>
      </w:pPr>
      <w:r>
        <w:rPr>
          <w:rFonts w:ascii="GHEA Grapalat" w:eastAsia="Times New Roman" w:hAnsi="GHEA Grapalat"/>
          <w:b/>
          <w:bCs/>
          <w:color w:val="000000"/>
          <w:sz w:val="24"/>
          <w:szCs w:val="24"/>
          <w:lang w:val="hy-AM"/>
        </w:rPr>
        <w:t>«</w:t>
      </w:r>
      <w:r w:rsidR="00A829CB" w:rsidRPr="00A829CB">
        <w:rPr>
          <w:rFonts w:ascii="GHEA Grapalat" w:eastAsiaTheme="minorHAnsi" w:hAnsi="GHEA Grapalat" w:cstheme="minorBidi"/>
          <w:b/>
          <w:bCs/>
          <w:sz w:val="24"/>
          <w:szCs w:val="24"/>
          <w:lang w:val="hy-AM"/>
        </w:rPr>
        <w:t xml:space="preserve">ՀՐԱԳՈՐԾԱԿԱՆ ԱՐՏԱԴՐԱՏԵՍԱԿՆԵՐԻ ԿԻՐԱՌՄԱՆ </w:t>
      </w:r>
      <w:r w:rsidR="00A829CB" w:rsidRPr="00A829CB">
        <w:rPr>
          <w:rFonts w:ascii="GHEA Grapalat" w:eastAsiaTheme="minorHAnsi" w:hAnsi="GHEA Grapalat" w:cstheme="minorBidi"/>
          <w:b/>
          <w:bCs/>
          <w:sz w:val="24"/>
          <w:szCs w:val="24"/>
        </w:rPr>
        <w:t>(</w:t>
      </w:r>
      <w:r w:rsidR="00A829CB" w:rsidRPr="00A829CB">
        <w:rPr>
          <w:rFonts w:ascii="GHEA Grapalat" w:eastAsiaTheme="minorHAnsi" w:hAnsi="GHEA Grapalat" w:cstheme="minorBidi"/>
          <w:b/>
          <w:bCs/>
          <w:sz w:val="24"/>
          <w:szCs w:val="24"/>
          <w:lang w:val="hy-AM"/>
        </w:rPr>
        <w:t>ՇԱՀԱԳՈՐԾՄԱՆ</w:t>
      </w:r>
      <w:r w:rsidR="00A829CB" w:rsidRPr="00A829CB">
        <w:rPr>
          <w:rFonts w:ascii="GHEA Grapalat" w:eastAsiaTheme="minorHAnsi" w:hAnsi="GHEA Grapalat" w:cstheme="minorBidi"/>
          <w:b/>
          <w:bCs/>
          <w:sz w:val="24"/>
          <w:szCs w:val="24"/>
        </w:rPr>
        <w:t>) (</w:t>
      </w:r>
      <w:r w:rsidR="00A829CB" w:rsidRPr="00A829CB">
        <w:rPr>
          <w:rFonts w:ascii="GHEA Grapalat" w:eastAsiaTheme="minorHAnsi" w:hAnsi="GHEA Grapalat" w:cstheme="minorBidi"/>
          <w:b/>
          <w:bCs/>
          <w:sz w:val="24"/>
          <w:szCs w:val="24"/>
          <w:lang w:val="hy-AM"/>
        </w:rPr>
        <w:t xml:space="preserve">ԲԱՑԱՌՈՒԹՅԱՄԲ ԿԵՆՑԱՂԱՅԻՆ ՆՇԱՆԱԿՈՒԹՅԱՆ ՀՐԱԳՈՐԾԱԿԱՆ ԱՐՏԱԴՐԱՏԵՍԱԿՆԵՐԻ </w:t>
      </w:r>
      <w:r w:rsidR="00A829CB" w:rsidRPr="00A829CB">
        <w:rPr>
          <w:rFonts w:ascii="GHEA Grapalat" w:eastAsiaTheme="minorHAnsi" w:hAnsi="GHEA Grapalat" w:cstheme="minorBidi"/>
          <w:b/>
          <w:bCs/>
          <w:sz w:val="24"/>
          <w:szCs w:val="24"/>
        </w:rPr>
        <w:t xml:space="preserve">I </w:t>
      </w:r>
      <w:r w:rsidR="00A829CB" w:rsidRPr="00A829CB">
        <w:rPr>
          <w:rFonts w:ascii="GHEA Grapalat" w:eastAsiaTheme="minorHAnsi" w:hAnsi="GHEA Grapalat" w:cstheme="minorBidi"/>
          <w:b/>
          <w:bCs/>
          <w:sz w:val="24"/>
          <w:szCs w:val="24"/>
          <w:lang w:val="hy-AM"/>
        </w:rPr>
        <w:t xml:space="preserve">ԵՎ </w:t>
      </w:r>
      <w:r w:rsidR="00A829CB" w:rsidRPr="00A829CB">
        <w:rPr>
          <w:rFonts w:ascii="GHEA Grapalat" w:eastAsiaTheme="minorHAnsi" w:hAnsi="GHEA Grapalat" w:cstheme="minorBidi"/>
          <w:b/>
          <w:bCs/>
          <w:sz w:val="24"/>
          <w:szCs w:val="24"/>
        </w:rPr>
        <w:t>II</w:t>
      </w:r>
      <w:r w:rsidR="00A829CB" w:rsidRPr="00A829CB">
        <w:rPr>
          <w:rFonts w:ascii="GHEA Grapalat" w:eastAsiaTheme="minorHAnsi" w:hAnsi="GHEA Grapalat" w:cstheme="minorBidi"/>
          <w:b/>
          <w:bCs/>
          <w:sz w:val="24"/>
          <w:szCs w:val="24"/>
          <w:lang w:val="hy-AM"/>
        </w:rPr>
        <w:t xml:space="preserve"> ԴԱՍԵՐԻ</w:t>
      </w:r>
      <w:r w:rsidR="00A829CB" w:rsidRPr="00A829CB">
        <w:rPr>
          <w:rFonts w:ascii="GHEA Grapalat" w:eastAsiaTheme="minorHAnsi" w:hAnsi="GHEA Grapalat" w:cstheme="minorBidi"/>
          <w:b/>
          <w:bCs/>
          <w:sz w:val="24"/>
          <w:szCs w:val="24"/>
        </w:rPr>
        <w:t>)</w:t>
      </w:r>
      <w:r w:rsidR="00A829CB" w:rsidRPr="00A829CB">
        <w:rPr>
          <w:rFonts w:ascii="GHEA Grapalat" w:eastAsiaTheme="minorHAnsi" w:hAnsi="GHEA Grapalat" w:cstheme="minorBidi"/>
          <w:b/>
          <w:bCs/>
          <w:sz w:val="24"/>
          <w:szCs w:val="24"/>
          <w:lang w:val="hy-AM"/>
        </w:rPr>
        <w:t xml:space="preserve"> </w:t>
      </w:r>
      <w:r w:rsidR="00A829CB" w:rsidRPr="00A829CB">
        <w:rPr>
          <w:rFonts w:ascii="GHEA Grapalat" w:eastAsiaTheme="minorHAnsi" w:hAnsi="GHEA Grapalat" w:cstheme="minorBidi"/>
          <w:b/>
          <w:bCs/>
          <w:sz w:val="24"/>
          <w:szCs w:val="24"/>
        </w:rPr>
        <w:t>ԼԻՑԵՆԶԱՎՈՐՄԱՆ ԿԱՐԳՆ ՈՒ ԼԻՑԵՆԶԻԱՅԻ ՁԵՎԸ</w:t>
      </w:r>
      <w:r w:rsidR="00A829CB" w:rsidRPr="00A829CB">
        <w:rPr>
          <w:rFonts w:ascii="Courier New" w:eastAsiaTheme="minorHAnsi" w:hAnsi="Courier New" w:cs="Courier New"/>
          <w:b/>
          <w:bCs/>
          <w:sz w:val="24"/>
          <w:szCs w:val="24"/>
        </w:rPr>
        <w:t> </w:t>
      </w:r>
      <w:r w:rsidR="00A829CB" w:rsidRPr="00A829CB">
        <w:rPr>
          <w:rFonts w:ascii="GHEA Grapalat" w:eastAsiaTheme="minorHAnsi" w:hAnsi="GHEA Grapalat" w:cstheme="minorBidi"/>
          <w:b/>
          <w:bCs/>
          <w:sz w:val="24"/>
          <w:szCs w:val="24"/>
        </w:rPr>
        <w:t>ՀԱՍՏԱՏԵԼՈՒ 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0E5D2A" w:rsidRDefault="000E5D2A" w:rsidP="000E5D2A">
      <w:pPr>
        <w:jc w:val="both"/>
        <w:rPr>
          <w:rFonts w:ascii="GHEA Grapalat" w:hAnsi="GHEA Grapalat"/>
          <w:sz w:val="24"/>
          <w:szCs w:val="24"/>
        </w:rPr>
      </w:pPr>
      <w:r>
        <w:rPr>
          <w:rFonts w:ascii="Courier New" w:hAnsi="Courier New" w:cs="Courier New"/>
          <w:b/>
          <w:bCs/>
          <w:sz w:val="24"/>
          <w:szCs w:val="24"/>
        </w:rPr>
        <w:t> </w:t>
      </w:r>
    </w:p>
    <w:p w:rsidR="000E5D2A" w:rsidRDefault="000E5D2A" w:rsidP="000E5D2A">
      <w:pPr>
        <w:spacing w:after="0" w:line="360" w:lineRule="auto"/>
        <w:ind w:firstLine="708"/>
        <w:jc w:val="both"/>
        <w:rPr>
          <w:rFonts w:ascii="GHEA Grapalat" w:hAnsi="GHEA Grapalat"/>
          <w:sz w:val="24"/>
          <w:szCs w:val="24"/>
          <w:lang w:val="hy-AM"/>
        </w:rPr>
      </w:pPr>
      <w:r>
        <w:rPr>
          <w:rFonts w:ascii="GHEA Grapalat"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0E5D2A" w:rsidRDefault="000E5D2A" w:rsidP="000E5D2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2023 թվականի հուլիսի 13-ին Ազգային ժողովի կողմից ընդունվել է «Լիցենզավորման մասին» օրենքում փոփոխություններ և լրացումներ կատարելու մասին» ՀՕ-255-Ն օրենքը (այսուհետ՝ Օրենք), որի համաձայն՝ </w:t>
      </w:r>
      <w:r w:rsidR="0091372B" w:rsidRPr="0091372B">
        <w:rPr>
          <w:rFonts w:ascii="GHEA Grapalat" w:eastAsiaTheme="minorHAnsi" w:hAnsi="GHEA Grapalat" w:cstheme="minorBidi"/>
          <w:bCs/>
          <w:sz w:val="24"/>
          <w:szCs w:val="24"/>
          <w:lang w:val="hy-AM"/>
        </w:rPr>
        <w:t>հրագործական արտադրատեսակների կիրառ</w:t>
      </w:r>
      <w:r w:rsidR="0091372B">
        <w:rPr>
          <w:rFonts w:ascii="GHEA Grapalat" w:eastAsiaTheme="minorHAnsi" w:hAnsi="GHEA Grapalat" w:cstheme="minorBidi"/>
          <w:bCs/>
          <w:sz w:val="24"/>
          <w:szCs w:val="24"/>
          <w:lang w:val="hy-AM"/>
        </w:rPr>
        <w:t>ումը</w:t>
      </w:r>
      <w:r w:rsidR="0091372B" w:rsidRPr="0091372B">
        <w:rPr>
          <w:rFonts w:ascii="GHEA Grapalat" w:eastAsiaTheme="minorHAnsi" w:hAnsi="GHEA Grapalat" w:cstheme="minorBidi"/>
          <w:bCs/>
          <w:sz w:val="24"/>
          <w:szCs w:val="24"/>
          <w:lang w:val="hy-AM"/>
        </w:rPr>
        <w:t xml:space="preserve"> (շահագործման) (բացառությամբ կենցաղային նշանակության հրագործական արտադրատեսակների I եվ II դասերի) </w:t>
      </w:r>
      <w:r>
        <w:rPr>
          <w:rFonts w:ascii="GHEA Grapalat" w:hAnsi="GHEA Grapalat"/>
          <w:sz w:val="24"/>
          <w:szCs w:val="24"/>
          <w:lang w:val="hy-AM"/>
        </w:rPr>
        <w:t xml:space="preserve">դարձել են լիցենզավորման ենթակա գործունեության տեսակներ։ </w:t>
      </w:r>
    </w:p>
    <w:p w:rsidR="000E5D2A" w:rsidRDefault="000E5D2A" w:rsidP="0091372B">
      <w:pPr>
        <w:tabs>
          <w:tab w:val="left" w:pos="1260"/>
          <w:tab w:val="left" w:pos="1440"/>
        </w:tabs>
        <w:spacing w:after="0" w:line="360" w:lineRule="auto"/>
        <w:ind w:firstLine="540"/>
        <w:jc w:val="both"/>
        <w:rPr>
          <w:rFonts w:ascii="GHEA Grapalat" w:hAnsi="GHEA Grapalat"/>
          <w:sz w:val="24"/>
          <w:szCs w:val="24"/>
          <w:lang w:val="hy-AM"/>
        </w:rPr>
      </w:pPr>
      <w:r>
        <w:rPr>
          <w:rFonts w:ascii="GHEA Grapalat" w:hAnsi="GHEA Grapalat"/>
          <w:sz w:val="24"/>
          <w:szCs w:val="24"/>
          <w:lang w:val="hy-AM"/>
        </w:rPr>
        <w:t>Մինչև Օրենքի ընդունումը հրագործական արտադրատեսակների արտադրության, ներմուծման, արտահանման, առևտրի (իրացման), պահեստավորման, տեղափոխման, կիրառման դեպքում լիցենզավորում չի պահանջվել։ Հրագործական նյութերի արտադրությունը, ներմուծումը և առևտուրն իրականացվել են «Գործունեության</w:t>
      </w:r>
      <w:r>
        <w:rPr>
          <w:rFonts w:ascii="Courier New" w:hAnsi="Courier New" w:cs="Courier New"/>
          <w:sz w:val="24"/>
          <w:szCs w:val="24"/>
          <w:lang w:val="hy-AM"/>
        </w:rPr>
        <w:t> </w:t>
      </w:r>
      <w:r>
        <w:rPr>
          <w:rFonts w:ascii="GHEA Grapalat" w:hAnsi="GHEA Grapalat"/>
          <w:sz w:val="24"/>
          <w:szCs w:val="24"/>
          <w:lang w:val="hy-AM"/>
        </w:rPr>
        <w:t>իրականացման</w:t>
      </w:r>
      <w:r>
        <w:rPr>
          <w:rFonts w:ascii="Courier New" w:hAnsi="Courier New" w:cs="Courier New"/>
          <w:sz w:val="24"/>
          <w:szCs w:val="24"/>
          <w:lang w:val="hy-AM"/>
        </w:rPr>
        <w:t> </w:t>
      </w:r>
      <w:r>
        <w:rPr>
          <w:rFonts w:ascii="GHEA Grapalat" w:hAnsi="GHEA Grapalat"/>
          <w:sz w:val="24"/>
          <w:szCs w:val="24"/>
          <w:lang w:val="hy-AM"/>
        </w:rPr>
        <w:t>ծանուցման</w:t>
      </w:r>
      <w:r>
        <w:rPr>
          <w:rFonts w:ascii="Courier New" w:hAnsi="Courier New" w:cs="Courier New"/>
          <w:sz w:val="24"/>
          <w:szCs w:val="24"/>
          <w:lang w:val="hy-AM"/>
        </w:rPr>
        <w:t> </w:t>
      </w:r>
      <w:r>
        <w:rPr>
          <w:rFonts w:ascii="GHEA Grapalat" w:hAnsi="GHEA Grapalat"/>
          <w:sz w:val="24"/>
          <w:szCs w:val="24"/>
          <w:lang w:val="hy-AM"/>
        </w:rPr>
        <w:t>մասին» ՀՀ օրենքով սահմանված ծանուցման ենթակա գործունեության իրականացման պարզ ընթացակարգով։</w:t>
      </w:r>
    </w:p>
    <w:p w:rsidR="000E5D2A" w:rsidRDefault="000E5D2A" w:rsidP="000E5D2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Հաշվի առնելով, որ վերոգրյալ գործունեության տեսակները իրենց մեջ ներառում են հասարակական անվտանգության, առողջապահական և համանման այլ բաղադրիչներ՝ գործընթացը բերվել է լիցենզավորման դաշտ, ինչը հնարավորություն կտա վերահսկողության ավելի գործուն միջոցներ ձեռնարկելու և </w:t>
      </w:r>
      <w:r>
        <w:rPr>
          <w:rFonts w:ascii="GHEA Grapalat" w:hAnsi="GHEA Grapalat"/>
          <w:sz w:val="24"/>
          <w:szCs w:val="24"/>
          <w:lang w:val="hy-AM"/>
        </w:rPr>
        <w:lastRenderedPageBreak/>
        <w:t>լիցենզիաների տրամադրման ելակետային չափորոշիչներ և պարտադիր պահանջներ սահմանելու համար:</w:t>
      </w:r>
    </w:p>
    <w:p w:rsidR="000E5D2A" w:rsidRDefault="000E5D2A" w:rsidP="000E5D2A">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0E5D2A" w:rsidRPr="00441A6F" w:rsidRDefault="0091372B" w:rsidP="000E5D2A">
      <w:pPr>
        <w:spacing w:after="0" w:line="360" w:lineRule="auto"/>
        <w:ind w:firstLine="720"/>
        <w:jc w:val="both"/>
        <w:rPr>
          <w:rFonts w:ascii="GHEA Grapalat" w:hAnsi="GHEA Grapalat"/>
          <w:sz w:val="24"/>
          <w:szCs w:val="24"/>
          <w:lang w:val="hy-AM"/>
        </w:rPr>
      </w:pPr>
      <w:r>
        <w:rPr>
          <w:rFonts w:ascii="GHEA Grapalat" w:eastAsiaTheme="minorHAnsi" w:hAnsi="GHEA Grapalat" w:cstheme="minorBidi"/>
          <w:bCs/>
          <w:sz w:val="24"/>
          <w:szCs w:val="24"/>
          <w:lang w:val="hy-AM"/>
        </w:rPr>
        <w:t>Հ</w:t>
      </w:r>
      <w:r w:rsidRPr="0091372B">
        <w:rPr>
          <w:rFonts w:ascii="GHEA Grapalat" w:eastAsiaTheme="minorHAnsi" w:hAnsi="GHEA Grapalat" w:cstheme="minorBidi"/>
          <w:bCs/>
          <w:sz w:val="24"/>
          <w:szCs w:val="24"/>
          <w:lang w:val="hy-AM"/>
        </w:rPr>
        <w:t>րագործական արտադրատեսակների կիրառ</w:t>
      </w:r>
      <w:r>
        <w:rPr>
          <w:rFonts w:ascii="GHEA Grapalat" w:eastAsiaTheme="minorHAnsi" w:hAnsi="GHEA Grapalat" w:cstheme="minorBidi"/>
          <w:bCs/>
          <w:sz w:val="24"/>
          <w:szCs w:val="24"/>
          <w:lang w:val="hy-AM"/>
        </w:rPr>
        <w:t>ումը</w:t>
      </w:r>
      <w:r w:rsidRPr="0091372B">
        <w:rPr>
          <w:rFonts w:ascii="GHEA Grapalat" w:eastAsiaTheme="minorHAnsi" w:hAnsi="GHEA Grapalat" w:cstheme="minorBidi"/>
          <w:bCs/>
          <w:sz w:val="24"/>
          <w:szCs w:val="24"/>
          <w:lang w:val="hy-AM"/>
        </w:rPr>
        <w:t xml:space="preserve"> (շահագործման) (բացառությամբ կենցաղային նշանակության հրագործական արտադրատեսակների I եվ II դասերի)</w:t>
      </w:r>
      <w:r>
        <w:rPr>
          <w:rFonts w:ascii="GHEA Grapalat" w:eastAsiaTheme="minorHAnsi" w:hAnsi="GHEA Grapalat" w:cstheme="minorBidi"/>
          <w:bCs/>
          <w:sz w:val="24"/>
          <w:szCs w:val="24"/>
          <w:lang w:val="hy-AM"/>
        </w:rPr>
        <w:t>,</w:t>
      </w:r>
      <w:r w:rsidRPr="0091372B">
        <w:rPr>
          <w:rFonts w:ascii="GHEA Grapalat" w:eastAsiaTheme="minorHAnsi" w:hAnsi="GHEA Grapalat" w:cstheme="minorBidi"/>
          <w:bCs/>
          <w:sz w:val="24"/>
          <w:szCs w:val="24"/>
          <w:lang w:val="hy-AM"/>
        </w:rPr>
        <w:t xml:space="preserve"> </w:t>
      </w:r>
      <w:r w:rsidR="000E5D2A">
        <w:rPr>
          <w:rFonts w:ascii="GHEA Grapalat" w:hAnsi="GHEA Grapalat"/>
          <w:sz w:val="24"/>
          <w:szCs w:val="24"/>
          <w:lang w:val="hy-AM"/>
        </w:rPr>
        <w:t xml:space="preserve"> </w:t>
      </w:r>
      <w:r w:rsidR="000E5D2A" w:rsidRPr="00441A6F">
        <w:rPr>
          <w:rFonts w:ascii="GHEA Grapalat" w:hAnsi="GHEA Grapalat"/>
          <w:sz w:val="24"/>
          <w:szCs w:val="24"/>
          <w:lang w:val="hy-AM"/>
        </w:rPr>
        <w:t>որոնք դարձել են լիցենզավորման ենթակա գործունեության տեսակ՝ սահմանել ՀՀ կառավարության որոշմամբ:</w:t>
      </w:r>
    </w:p>
    <w:p w:rsidR="000E5D2A" w:rsidRDefault="000E5D2A" w:rsidP="000E5D2A">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0E5D2A" w:rsidRPr="001F37EB" w:rsidRDefault="000E5D2A" w:rsidP="000E5D2A">
      <w:pPr>
        <w:spacing w:after="0" w:line="360" w:lineRule="auto"/>
        <w:jc w:val="both"/>
        <w:rPr>
          <w:rFonts w:ascii="GHEA Grapalat" w:hAnsi="GHEA Grapalat"/>
          <w:sz w:val="24"/>
          <w:szCs w:val="24"/>
          <w:lang w:val="hy-AM"/>
        </w:rPr>
      </w:pPr>
      <w:r w:rsidRPr="001F37EB">
        <w:rPr>
          <w:rFonts w:ascii="Courier New" w:hAnsi="Courier New" w:cs="Courier New"/>
          <w:sz w:val="24"/>
          <w:szCs w:val="24"/>
          <w:lang w:val="hy-AM"/>
        </w:rPr>
        <w:t>  </w:t>
      </w:r>
      <w:r w:rsidRPr="001F37EB">
        <w:rPr>
          <w:rFonts w:ascii="GHEA Grapalat" w:hAnsi="GHEA Grapalat"/>
          <w:sz w:val="24"/>
          <w:szCs w:val="24"/>
          <w:lang w:val="hy-AM"/>
        </w:rPr>
        <w:t xml:space="preserve"> </w:t>
      </w:r>
      <w:r w:rsidRPr="001F37EB">
        <w:rPr>
          <w:rFonts w:ascii="Courier New" w:hAnsi="Courier New" w:cs="Courier New"/>
          <w:sz w:val="24"/>
          <w:szCs w:val="24"/>
          <w:lang w:val="hy-AM"/>
        </w:rPr>
        <w:t> </w:t>
      </w:r>
      <w:r w:rsidRPr="001F37EB">
        <w:rPr>
          <w:rFonts w:ascii="GHEA Grapalat" w:hAnsi="GHEA Grapalat"/>
          <w:sz w:val="24"/>
          <w:szCs w:val="24"/>
          <w:lang w:val="hy-AM"/>
        </w:rPr>
        <w:t xml:space="preserve">Նախագծի ընդունման արդյունքում </w:t>
      </w:r>
      <w:r w:rsidR="0091372B">
        <w:rPr>
          <w:rFonts w:ascii="GHEA Grapalat" w:eastAsiaTheme="minorHAnsi" w:hAnsi="GHEA Grapalat" w:cstheme="minorBidi"/>
          <w:bCs/>
          <w:sz w:val="24"/>
          <w:szCs w:val="24"/>
          <w:lang w:val="hy-AM"/>
        </w:rPr>
        <w:t>հ</w:t>
      </w:r>
      <w:r w:rsidR="0091372B" w:rsidRPr="0091372B">
        <w:rPr>
          <w:rFonts w:ascii="GHEA Grapalat" w:eastAsiaTheme="minorHAnsi" w:hAnsi="GHEA Grapalat" w:cstheme="minorBidi"/>
          <w:bCs/>
          <w:sz w:val="24"/>
          <w:szCs w:val="24"/>
          <w:lang w:val="hy-AM"/>
        </w:rPr>
        <w:t>րագործական արտադրատեսակների կիրառ</w:t>
      </w:r>
      <w:r w:rsidR="0091372B">
        <w:rPr>
          <w:rFonts w:ascii="GHEA Grapalat" w:eastAsiaTheme="minorHAnsi" w:hAnsi="GHEA Grapalat" w:cstheme="minorBidi"/>
          <w:bCs/>
          <w:sz w:val="24"/>
          <w:szCs w:val="24"/>
          <w:lang w:val="hy-AM"/>
        </w:rPr>
        <w:t>ումը</w:t>
      </w:r>
      <w:r w:rsidR="0091372B" w:rsidRPr="0091372B">
        <w:rPr>
          <w:rFonts w:ascii="GHEA Grapalat" w:eastAsiaTheme="minorHAnsi" w:hAnsi="GHEA Grapalat" w:cstheme="minorBidi"/>
          <w:bCs/>
          <w:sz w:val="24"/>
          <w:szCs w:val="24"/>
          <w:lang w:val="hy-AM"/>
        </w:rPr>
        <w:t xml:space="preserve"> (շահագործման) (բացառությամբ կենցաղային նշանակության հրագործական արտադրատեսակների I եվ II դասերի)</w:t>
      </w:r>
      <w:r>
        <w:rPr>
          <w:rFonts w:ascii="GHEA Grapalat" w:hAnsi="GHEA Grapalat"/>
          <w:sz w:val="24"/>
          <w:szCs w:val="24"/>
          <w:lang w:val="hy-AM"/>
        </w:rPr>
        <w:t xml:space="preserve"> </w:t>
      </w:r>
      <w:r w:rsidRPr="001F37EB">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1F37EB">
        <w:rPr>
          <w:rFonts w:ascii="Courier New" w:hAnsi="Courier New" w:cs="Courier New"/>
          <w:sz w:val="24"/>
          <w:szCs w:val="24"/>
          <w:lang w:val="hy-AM"/>
        </w:rPr>
        <w:t> </w:t>
      </w:r>
      <w:r w:rsidRPr="001F37EB">
        <w:rPr>
          <w:rFonts w:ascii="GHEA Grapalat" w:hAnsi="GHEA Grapalat"/>
          <w:sz w:val="24"/>
          <w:szCs w:val="24"/>
          <w:lang w:val="hy-AM"/>
        </w:rPr>
        <w:t xml:space="preserve"> ելակետային չափորոշիչներ և պարտադիր պահանջներ սահմանելու համար:</w:t>
      </w:r>
    </w:p>
    <w:p w:rsidR="000E5D2A" w:rsidRDefault="000E5D2A" w:rsidP="000E5D2A">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եւ</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0E5D2A" w:rsidRDefault="000E5D2A" w:rsidP="000E5D2A">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   Նախագիծը մշակվել է Հայաստանի Հանրապետության ներքին գործերի նախարարության կողմից:</w:t>
      </w:r>
    </w:p>
    <w:p w:rsidR="000E5D2A" w:rsidRDefault="000E5D2A" w:rsidP="000E5D2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0E5D2A" w:rsidRDefault="000E5D2A" w:rsidP="000E5D2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0E5D2A" w:rsidRDefault="000E5D2A" w:rsidP="000E5D2A">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0E5D2A" w:rsidRDefault="000E5D2A" w:rsidP="000E5D2A">
      <w:pPr>
        <w:spacing w:after="0" w:line="360" w:lineRule="auto"/>
        <w:jc w:val="both"/>
        <w:rPr>
          <w:rFonts w:ascii="GHEA Grapalat" w:hAnsi="GHEA Grapalat"/>
          <w:sz w:val="24"/>
          <w:szCs w:val="24"/>
          <w:lang w:val="hy-AM"/>
        </w:rPr>
      </w:pPr>
      <w:r>
        <w:rPr>
          <w:rFonts w:ascii="Courier New" w:hAnsi="Courier New" w:cs="Courier New"/>
          <w:sz w:val="24"/>
          <w:szCs w:val="24"/>
          <w:lang w:val="hy-AM"/>
        </w:rPr>
        <w:t>   </w:t>
      </w:r>
      <w:r>
        <w:rPr>
          <w:rFonts w:ascii="GHEA Grapalat" w:hAnsi="GHEA Grapalat"/>
          <w:sz w:val="24"/>
          <w:szCs w:val="24"/>
          <w:lang w:val="hy-AM"/>
        </w:rPr>
        <w:t xml:space="preserve"> 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0B6764">
        <w:rPr>
          <w:rFonts w:ascii="GHEA Grapalat" w:hAnsi="GHEA Grapalat"/>
          <w:sz w:val="24"/>
          <w:szCs w:val="24"/>
          <w:lang w:val="hy-AM"/>
        </w:rPr>
        <w:t>. «</w:t>
      </w:r>
      <w:r>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p>
    <w:p w:rsidR="000E5D2A" w:rsidRDefault="000E5D2A" w:rsidP="000E5D2A">
      <w:pPr>
        <w:spacing w:after="0" w:line="360" w:lineRule="auto"/>
        <w:jc w:val="both"/>
        <w:rPr>
          <w:lang w:val="hy-AM"/>
        </w:rPr>
      </w:pPr>
    </w:p>
    <w:p w:rsidR="000E5D2A" w:rsidRDefault="000E5D2A" w:rsidP="000E5D2A">
      <w:pPr>
        <w:spacing w:after="0" w:line="360" w:lineRule="auto"/>
        <w:rPr>
          <w:lang w:val="hy-AM"/>
        </w:rPr>
      </w:pPr>
      <w:bookmarkStart w:id="0" w:name="_GoBack"/>
      <w:bookmarkEnd w:id="0"/>
    </w:p>
    <w:p w:rsidR="0064058F" w:rsidRDefault="0064058F" w:rsidP="0064058F">
      <w:pPr>
        <w:spacing w:line="360" w:lineRule="auto"/>
        <w:jc w:val="right"/>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ՀՀ ներքին գործերի նախարարություն</w:t>
      </w:r>
    </w:p>
    <w:p w:rsidR="000E5D2A" w:rsidRDefault="000E5D2A" w:rsidP="000E5D2A">
      <w:pPr>
        <w:spacing w:after="0" w:line="360" w:lineRule="auto"/>
        <w:jc w:val="both"/>
        <w:rPr>
          <w:rFonts w:ascii="GHEA Grapalat" w:hAnsi="GHEA Grapalat" w:cs="Sylfaen"/>
          <w:b/>
          <w:sz w:val="24"/>
          <w:szCs w:val="24"/>
          <w:lang w:val="hy-AM"/>
        </w:rPr>
      </w:pPr>
    </w:p>
    <w:p w:rsidR="000E5D2A" w:rsidRDefault="000E5D2A" w:rsidP="000E5D2A">
      <w:pPr>
        <w:spacing w:after="0" w:line="360" w:lineRule="auto"/>
        <w:jc w:val="both"/>
        <w:rPr>
          <w:rFonts w:ascii="GHEA Grapalat" w:hAnsi="GHEA Grapalat"/>
          <w:sz w:val="24"/>
          <w:szCs w:val="24"/>
          <w:lang w:val="hy-AM"/>
        </w:rPr>
      </w:pPr>
    </w:p>
    <w:p w:rsidR="000E5D2A" w:rsidRPr="00B25E7A" w:rsidRDefault="000E5D2A" w:rsidP="000E5D2A">
      <w:pPr>
        <w:rPr>
          <w:lang w:val="hy-AM"/>
        </w:rPr>
      </w:pPr>
    </w:p>
    <w:p w:rsidR="00951D41" w:rsidRPr="000E5D2A" w:rsidRDefault="002212AC">
      <w:pPr>
        <w:rPr>
          <w:lang w:val="hy-AM"/>
        </w:rPr>
      </w:pPr>
    </w:p>
    <w:sectPr w:rsidR="00951D41" w:rsidRPr="000E5D2A" w:rsidSect="002212AC">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5B3"/>
    <w:rsid w:val="000B6764"/>
    <w:rsid w:val="000E5D2A"/>
    <w:rsid w:val="002212AC"/>
    <w:rsid w:val="004D6F34"/>
    <w:rsid w:val="0062411F"/>
    <w:rsid w:val="0064058F"/>
    <w:rsid w:val="0091372B"/>
    <w:rsid w:val="00981883"/>
    <w:rsid w:val="00A829CB"/>
    <w:rsid w:val="00D01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D2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0E5D2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0E5D2A"/>
    <w:pPr>
      <w:spacing w:before="100" w:beforeAutospacing="1" w:after="100" w:afterAutospacing="1" w:line="240" w:lineRule="auto"/>
    </w:pPr>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D2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0E5D2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0E5D2A"/>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0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546</Words>
  <Characters>3115</Characters>
  <Application>Microsoft Office Word</Application>
  <DocSecurity>0</DocSecurity>
  <Lines>25</Lines>
  <Paragraphs>7</Paragraphs>
  <ScaleCrop>false</ScaleCrop>
  <Company/>
  <LinksUpToDate>false</LinksUpToDate>
  <CharactersWithSpaces>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irav18</dc:creator>
  <cp:keywords>https://mul2-mia.gov.am/tasks/2656872/oneclick/18a502e9fbc87d65c169722a8d17f5248f2f9ff31e9d171aa88d6a887a9ecfc2.docx?token=1cba9749e9979218b9ec6bf12c24ef31</cp:keywords>
  <dc:description/>
  <cp:lastModifiedBy>irav16</cp:lastModifiedBy>
  <cp:revision>11</cp:revision>
  <dcterms:created xsi:type="dcterms:W3CDTF">2024-01-08T11:15:00Z</dcterms:created>
  <dcterms:modified xsi:type="dcterms:W3CDTF">2024-04-22T11:12:00Z</dcterms:modified>
</cp:coreProperties>
</file>