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127" w:rsidRPr="00A264ED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264ED">
        <w:rPr>
          <w:rFonts w:ascii="GHEA Grapalat" w:hAnsi="GHEA Grapalat" w:cs="Sylfaen"/>
          <w:b/>
        </w:rPr>
        <w:t>ՀԻՄՆԱՎՈՐՈՒՄ</w:t>
      </w:r>
    </w:p>
    <w:p w:rsidR="00240127" w:rsidRDefault="00D2534E" w:rsidP="00D2534E">
      <w:pPr>
        <w:pStyle w:val="norm"/>
        <w:spacing w:line="360" w:lineRule="auto"/>
        <w:ind w:firstLine="54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2534E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ԿԵՆՑԱՂԱՅԻՆ 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ՏԵԽՆԻԿԱԿԱՆ ՆՇԱՆԱԿՈՒԹՅԱՆ ՀՐԱԳՈՐԾԱԿԱՆ ԱՐՏԱԴՐԱՏԵՍԱԿՆԵՐԻ ՉԱՓՈՐՈՇԻՉՆԵՐ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ԴԱՍԱԿԱՐԳՈՒՄՆԵՐԸ, 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ԻՆՉՊԵՍ ՆԱԵՎ 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ՏԵԽՆԻԿԱԿԱՆ </w:t>
      </w:r>
      <w:r w:rsidRPr="00D2534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ԱՆՎՏԱՆԳՈՒԹՅԱՆ ՈԼՈՐՏՈՒՄ ՏԵԽՆԻԿԱԿԱՆ ԱՆՎՏԱՆԳՈՒԹՅԱՆ </w:t>
      </w:r>
      <w:r w:rsidRPr="00D2534E">
        <w:rPr>
          <w:rFonts w:ascii="GHEA Grapalat" w:hAnsi="GHEA Grapalat"/>
          <w:b/>
          <w:bCs/>
          <w:sz w:val="24"/>
          <w:szCs w:val="24"/>
        </w:rPr>
        <w:t>ՆՈՐՄԵՐԸ, ԿԱՆՈՆՆԵՐԸ ԵՎ ՀՐԱՀԱՆԳՆԵՐԸ ՍԱՀՄԱՆԵԼՈՒ ՄԱՍԻՆ</w:t>
      </w:r>
      <w:r w:rsidRPr="00D2534E">
        <w:rPr>
          <w:rFonts w:ascii="GHEA Grapalat" w:hAnsi="GHEA Grapalat"/>
          <w:b/>
          <w:bCs/>
          <w:color w:val="000000"/>
          <w:sz w:val="24"/>
          <w:szCs w:val="24"/>
        </w:rPr>
        <w:t>»</w:t>
      </w:r>
      <w:r w:rsidRPr="00D2534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2534E">
        <w:rPr>
          <w:rFonts w:ascii="GHEA Grapalat" w:hAnsi="GHEA Grapalat"/>
          <w:b/>
          <w:bCs/>
          <w:color w:val="000000"/>
          <w:sz w:val="24"/>
          <w:szCs w:val="24"/>
        </w:rPr>
        <w:t xml:space="preserve">ՀԱՅԱՍՏԱՆԻ ՀԱՆՐԱՊԵՏՈՒԹՅԱՆ ԿԱՌԱՎԱՐՈՒԹՅԱՆ ՈՐՈՇՄԱՆ </w:t>
      </w:r>
      <w:r w:rsidRPr="00D2534E">
        <w:rPr>
          <w:rFonts w:ascii="GHEA Grapalat" w:hAnsi="GHEA Grapalat" w:cs="Sylfaen"/>
          <w:b/>
          <w:sz w:val="24"/>
          <w:szCs w:val="24"/>
        </w:rPr>
        <w:t>ՆԱԽԱ</w:t>
      </w:r>
      <w:r w:rsidRPr="00D2534E">
        <w:rPr>
          <w:rFonts w:ascii="GHEA Grapalat" w:hAnsi="GHEA Grapalat"/>
          <w:b/>
          <w:sz w:val="24"/>
          <w:szCs w:val="24"/>
        </w:rPr>
        <w:t>Գ</w:t>
      </w:r>
      <w:r w:rsidRPr="00D2534E">
        <w:rPr>
          <w:rFonts w:ascii="GHEA Grapalat" w:hAnsi="GHEA Grapalat" w:cs="Sylfaen"/>
          <w:b/>
          <w:sz w:val="24"/>
          <w:szCs w:val="24"/>
        </w:rPr>
        <w:t>ԾԻ</w:t>
      </w:r>
    </w:p>
    <w:p w:rsidR="00231EB6" w:rsidRDefault="00231EB6" w:rsidP="00D2534E">
      <w:pPr>
        <w:pStyle w:val="norm"/>
        <w:spacing w:line="360" w:lineRule="auto"/>
        <w:ind w:firstLine="54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31EB6" w:rsidRDefault="00231EB6" w:rsidP="00231EB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1. </w:t>
      </w:r>
      <w:r>
        <w:rPr>
          <w:rFonts w:ascii="GHEA Grapalat" w:hAnsi="GHEA Grapalat" w:cs="Sylfaen"/>
          <w:b/>
          <w:u w:val="single"/>
          <w:lang w:val="hy-AM"/>
        </w:rPr>
        <w:t>Ընթացիկ իրավիճակը և իրավական ակտի ընդունման անհրաժեշտությունը</w:t>
      </w:r>
      <w:r>
        <w:rPr>
          <w:rFonts w:ascii="Cambria Math" w:hAnsi="Cambria Math" w:cs="Sylfaen"/>
          <w:b/>
          <w:u w:val="single"/>
          <w:lang w:val="hy-AM"/>
        </w:rPr>
        <w:t>․</w:t>
      </w:r>
      <w:r>
        <w:rPr>
          <w:rFonts w:ascii="GHEA Grapalat" w:hAnsi="GHEA Grapalat"/>
          <w:lang w:val="hy-AM"/>
        </w:rPr>
        <w:t xml:space="preserve">  </w:t>
      </w:r>
    </w:p>
    <w:p w:rsidR="00231EB6" w:rsidRDefault="00231EB6" w:rsidP="00231EB6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31EB6">
        <w:rPr>
          <w:rFonts w:ascii="GHEA Grapalat" w:hAnsi="GHEA Grapalat"/>
          <w:bCs/>
          <w:color w:val="000000"/>
          <w:lang w:val="hy-AM"/>
        </w:rPr>
        <w:t xml:space="preserve">«Տեխնիկական անվտանգության ապահովման պետական կարգավորման մասին» օրենքի 6-րդ հոդվածի 1-ին մասի 6-րդ կետի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231EB6">
        <w:rPr>
          <w:rFonts w:ascii="GHEA Grapalat" w:hAnsi="GHEA Grapalat"/>
          <w:bCs/>
          <w:color w:val="000000"/>
          <w:lang w:val="hy-AM"/>
        </w:rPr>
        <w:t>ամաձայն ՝ հ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>րագործական արտադրատեսակների արտադրություններ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պահման համար պահեստներ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>, տեխնիկական նշանակության հրագործական արտադրատեսակների շահագործման (կիրառման) համար գործարկման կայանքներ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 xml:space="preserve"> (սարքավորումներ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>, հրասանդներ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>) հանդիսանում են արտադրական վտանգավոր օբյեկտ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 օրենքի 4-րդ հոդվածի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>ամաձայն՝ Տեխնիկական և հատուկ նշանակության հրավառությունների չափորոշիչները, ինչպես նաև տեխնիկական անվտանգության ոլորտում տեխնիկական անվտանգության նորմերը, կանոնները և հրահանգները սահմանվում են Հայաստանի Հանրապետության կառավարության որոշմամբ:</w:t>
      </w:r>
    </w:p>
    <w:p w:rsidR="00231EB6" w:rsidRDefault="00231EB6" w:rsidP="00231EB6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հարկ է նշել, որ 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ընդունման անհրաժեշտությունը պայմանավորված 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bookmarkStart w:id="0" w:name="_GoBack"/>
      <w:bookmarkEnd w:id="0"/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վարչապետի </w:t>
      </w:r>
      <w:r w:rsidRPr="00231EB6">
        <w:rPr>
          <w:rFonts w:ascii="GHEA Grapalat" w:hAnsi="GHEA Grapalat"/>
          <w:lang w:val="hy-AM"/>
        </w:rPr>
        <w:t>29.11.2023 թ</w:t>
      </w:r>
      <w:r w:rsidRPr="00231EB6">
        <w:rPr>
          <w:rFonts w:ascii="Cambria Math" w:hAnsi="Cambria Math" w:cs="Cambria Math"/>
          <w:lang w:val="hy-AM"/>
        </w:rPr>
        <w:t>․</w:t>
      </w:r>
      <w:r w:rsidRPr="00231EB6">
        <w:rPr>
          <w:rFonts w:ascii="GHEA Grapalat" w:hAnsi="GHEA Grapalat"/>
          <w:lang w:val="hy-AM"/>
        </w:rPr>
        <w:t>-ի N 1208-Ա որոշմամբ հաստատված հավելվածի 7-րդ կետի պահանջի</w:t>
      </w:r>
      <w:r>
        <w:rPr>
          <w:rFonts w:ascii="GHEA Grapalat" w:hAnsi="GHEA Grapalat"/>
          <w:lang w:val="hy-AM"/>
        </w:rPr>
        <w:t>ց</w:t>
      </w:r>
      <w:r w:rsidRPr="00231EB6">
        <w:rPr>
          <w:rFonts w:ascii="GHEA Grapalat" w:hAnsi="GHEA Grapalat"/>
          <w:lang w:val="hy-AM"/>
        </w:rPr>
        <w:t>։</w:t>
      </w:r>
      <w:r w:rsidRPr="00231E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35176C" w:rsidRDefault="0035176C" w:rsidP="0035176C">
      <w:pPr>
        <w:spacing w:line="360" w:lineRule="auto"/>
        <w:ind w:firstLine="36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2</w:t>
      </w:r>
      <w:r>
        <w:rPr>
          <w:rFonts w:ascii="GHEA Grapalat" w:hAnsi="GHEA Grapalat"/>
          <w:b/>
          <w:color w:val="000000" w:themeColor="text1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u w:val="single"/>
          <w:lang w:val="hy-AM"/>
        </w:rPr>
        <w:t>․</w:t>
      </w:r>
      <w:r>
        <w:rPr>
          <w:rFonts w:ascii="GHEA Grapalat" w:hAnsi="GHEA Grapalat"/>
          <w:b/>
          <w:color w:val="000000" w:themeColor="text1"/>
          <w:lang w:val="hy-AM"/>
        </w:rPr>
        <w:t xml:space="preserve">  </w:t>
      </w:r>
    </w:p>
    <w:p w:rsidR="00770E24" w:rsidRDefault="0035176C" w:rsidP="00231EB6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 w:cs="Courier New"/>
          <w:lang w:val="hy-AM"/>
        </w:rPr>
        <w:t>Նախագծի ընդունման նպատակն է</w:t>
      </w:r>
      <w:r w:rsidRPr="0035176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սահմանել </w:t>
      </w:r>
      <w:r w:rsidR="00770E24" w:rsidRPr="00770E24">
        <w:rPr>
          <w:rFonts w:ascii="GHEA Grapalat" w:hAnsi="GHEA Grapalat"/>
          <w:bCs/>
          <w:color w:val="000000"/>
          <w:lang w:val="hy-AM"/>
        </w:rPr>
        <w:t>արտադրական վտանգավոր օբյեկտների</w:t>
      </w:r>
      <w:r w:rsidR="00770E24" w:rsidRPr="00A264ED">
        <w:rPr>
          <w:rFonts w:ascii="GHEA Grapalat" w:hAnsi="GHEA Grapalat" w:cs="Miriam"/>
          <w:lang w:val="fr-FR"/>
        </w:rPr>
        <w:t xml:space="preserve"> </w:t>
      </w:r>
      <w:r w:rsidRPr="0035176C">
        <w:rPr>
          <w:rFonts w:ascii="GHEA Grapalat" w:hAnsi="GHEA Grapalat"/>
          <w:color w:val="000000"/>
          <w:lang w:val="hy-AM"/>
        </w:rPr>
        <w:t>շահագործման</w:t>
      </w:r>
      <w:r w:rsidRPr="0035176C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այնպիսի </w:t>
      </w:r>
      <w:r w:rsidRPr="0035176C">
        <w:rPr>
          <w:rFonts w:ascii="GHEA Grapalat" w:hAnsi="GHEA Grapalat"/>
          <w:bCs/>
          <w:color w:val="000000"/>
          <w:lang w:val="hy-AM"/>
        </w:rPr>
        <w:t>նորմատիվ պահանջներ</w:t>
      </w:r>
      <w:r>
        <w:rPr>
          <w:rFonts w:ascii="GHEA Grapalat" w:hAnsi="GHEA Grapalat"/>
          <w:bCs/>
          <w:color w:val="000000"/>
          <w:lang w:val="hy-AM"/>
        </w:rPr>
        <w:t>,</w:t>
      </w:r>
      <w:r w:rsidRPr="0035176C">
        <w:rPr>
          <w:rFonts w:ascii="GHEA Grapalat" w:hAnsi="GHEA Grapalat"/>
          <w:bCs/>
          <w:color w:val="000000"/>
          <w:lang w:val="hy-AM"/>
        </w:rPr>
        <w:t xml:space="preserve"> որոնցով կապահովվի</w:t>
      </w:r>
      <w:r w:rsidR="00770E24" w:rsidRPr="00770E2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770E24" w:rsidRPr="00770E24">
        <w:rPr>
          <w:rFonts w:ascii="GHEA Grapalat" w:hAnsi="GHEA Grapalat"/>
          <w:color w:val="000000"/>
          <w:shd w:val="clear" w:color="auto" w:fill="FFFFFF"/>
          <w:lang w:val="hy-AM"/>
        </w:rPr>
        <w:t xml:space="preserve">կենցաղային </w:t>
      </w:r>
      <w:r w:rsidR="00770E24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770E24" w:rsidRPr="00770E24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տեխնիկական նշանակության հրագործական արտադրատեսակների</w:t>
      </w:r>
      <w:r w:rsidR="00770E24" w:rsidRPr="00770E24">
        <w:rPr>
          <w:rFonts w:ascii="GHEA Grapalat" w:hAnsi="GHEA Grapalat"/>
          <w:bCs/>
          <w:color w:val="000000"/>
          <w:lang w:val="hy-AM"/>
        </w:rPr>
        <w:t xml:space="preserve"> </w:t>
      </w:r>
      <w:r w:rsidRPr="0035176C">
        <w:rPr>
          <w:rFonts w:ascii="GHEA Grapalat" w:hAnsi="GHEA Grapalat"/>
          <w:bCs/>
          <w:color w:val="000000"/>
          <w:lang w:val="hy-AM"/>
        </w:rPr>
        <w:t>անվտանգ շահագործումը:</w:t>
      </w:r>
    </w:p>
    <w:p w:rsidR="00770E24" w:rsidRDefault="00770E24" w:rsidP="00231EB6">
      <w:pPr>
        <w:shd w:val="clear" w:color="auto" w:fill="FFFFFF"/>
        <w:spacing w:line="360" w:lineRule="auto"/>
        <w:ind w:firstLine="360"/>
        <w:jc w:val="both"/>
        <w:rPr>
          <w:rFonts w:ascii="Cambria Math" w:hAnsi="Cambria Math" w:cs="Sylfaen"/>
          <w:lang w:val="hy-AM"/>
        </w:rPr>
      </w:pPr>
      <w:r w:rsidRPr="00770E24">
        <w:rPr>
          <w:rFonts w:ascii="GHEA Grapalat" w:hAnsi="GHEA Grapalat" w:cs="Sylfaen"/>
          <w:b/>
          <w:lang w:val="hy-AM"/>
        </w:rPr>
        <w:lastRenderedPageBreak/>
        <w:t>3</w:t>
      </w:r>
      <w:r w:rsidRPr="00770E24">
        <w:rPr>
          <w:rFonts w:ascii="Cambria Math" w:hAnsi="Cambria Math" w:cs="Cambria Math"/>
          <w:b/>
          <w:lang w:val="hy-AM"/>
        </w:rPr>
        <w:t>․</w:t>
      </w:r>
      <w:r w:rsidRPr="00770E24">
        <w:rPr>
          <w:rFonts w:ascii="GHEA Grapalat" w:hAnsi="GHEA Grapalat" w:cs="Sylfaen"/>
          <w:b/>
          <w:lang w:val="hy-AM"/>
        </w:rPr>
        <w:t xml:space="preserve"> </w:t>
      </w:r>
      <w:r w:rsidRPr="00770E24">
        <w:rPr>
          <w:rFonts w:ascii="GHEA Grapalat" w:hAnsi="GHEA Grapalat"/>
          <w:b/>
          <w:lang w:val="hy-AM"/>
        </w:rPr>
        <w:t>Ակնկալվող արդյունքը</w:t>
      </w:r>
      <w:r>
        <w:rPr>
          <w:rFonts w:ascii="Cambria Math" w:hAnsi="Cambria Math" w:cs="Sylfaen"/>
          <w:lang w:val="hy-AM"/>
        </w:rPr>
        <w:t>․</w:t>
      </w:r>
    </w:p>
    <w:p w:rsidR="0035176C" w:rsidRDefault="00770E24" w:rsidP="00231EB6">
      <w:pPr>
        <w:shd w:val="clear" w:color="auto" w:fill="FFFFFF"/>
        <w:spacing w:line="360" w:lineRule="auto"/>
        <w:ind w:firstLine="360"/>
        <w:jc w:val="both"/>
        <w:rPr>
          <w:rFonts w:ascii="GHEA Grapalat" w:hAnsi="GHEA Grapalat" w:cs="Miriam"/>
          <w:lang w:val="hy-AM"/>
        </w:rPr>
      </w:pPr>
      <w:r>
        <w:rPr>
          <w:rFonts w:ascii="GHEA Grapalat" w:hAnsi="GHEA Grapalat" w:cs="Sylfaen"/>
          <w:lang w:val="hy-AM"/>
        </w:rPr>
        <w:t xml:space="preserve">Սույն </w:t>
      </w:r>
      <w:r w:rsidRPr="00770E24">
        <w:rPr>
          <w:rFonts w:ascii="GHEA Grapalat" w:hAnsi="GHEA Grapalat" w:cs="Sylfaen"/>
          <w:lang w:val="hy-AM"/>
        </w:rPr>
        <w:t>նախագծի</w:t>
      </w:r>
      <w:r w:rsidRPr="00A264ED">
        <w:rPr>
          <w:rFonts w:ascii="GHEA Grapalat" w:hAnsi="GHEA Grapalat" w:cs="Sylfaen"/>
          <w:lang w:val="de-DE"/>
        </w:rPr>
        <w:t xml:space="preserve"> ընդունումը </w:t>
      </w:r>
      <w:r w:rsidRPr="00770E24">
        <w:rPr>
          <w:rFonts w:ascii="GHEA Grapalat" w:hAnsi="GHEA Grapalat" w:cs="Sylfaen"/>
          <w:bCs/>
          <w:kern w:val="32"/>
          <w:lang w:val="hy-AM"/>
        </w:rPr>
        <w:t>կնպաստի</w:t>
      </w:r>
      <w:r w:rsidRPr="00A264ED">
        <w:rPr>
          <w:rFonts w:ascii="GHEA Grapalat" w:hAnsi="GHEA Grapalat" w:cs="Sylfaen"/>
          <w:lang w:val="de-DE"/>
        </w:rPr>
        <w:t xml:space="preserve"> </w:t>
      </w:r>
      <w:r w:rsidRPr="00770E24">
        <w:rPr>
          <w:rFonts w:ascii="GHEA Grapalat" w:hAnsi="GHEA Grapalat"/>
          <w:bCs/>
          <w:color w:val="000000"/>
          <w:lang w:val="hy-AM"/>
        </w:rPr>
        <w:t>արտադրական վտանգավոր օբյեկտների</w:t>
      </w:r>
      <w:r w:rsidRPr="00A264ED">
        <w:rPr>
          <w:rFonts w:ascii="GHEA Grapalat" w:hAnsi="GHEA Grapalat" w:cs="Miriam"/>
          <w:lang w:val="fr-FR"/>
        </w:rPr>
        <w:t xml:space="preserve"> </w:t>
      </w:r>
      <w:proofErr w:type="spellStart"/>
      <w:r w:rsidRPr="00A264ED">
        <w:rPr>
          <w:rFonts w:ascii="GHEA Grapalat" w:hAnsi="GHEA Grapalat" w:cs="Miriam"/>
          <w:lang w:val="fr-FR"/>
        </w:rPr>
        <w:t>գործունեության</w:t>
      </w:r>
      <w:proofErr w:type="spellEnd"/>
      <w:r w:rsidRPr="00A264ED">
        <w:rPr>
          <w:rFonts w:ascii="GHEA Grapalat" w:hAnsi="GHEA Grapalat" w:cs="Miriam"/>
          <w:lang w:val="fr-FR"/>
        </w:rPr>
        <w:t xml:space="preserve"> </w:t>
      </w:r>
      <w:proofErr w:type="spellStart"/>
      <w:r w:rsidRPr="00A264ED">
        <w:rPr>
          <w:rFonts w:ascii="GHEA Grapalat" w:hAnsi="GHEA Grapalat" w:cs="Miriam"/>
          <w:lang w:val="fr-FR"/>
        </w:rPr>
        <w:t>ոլորտում</w:t>
      </w:r>
      <w:proofErr w:type="spellEnd"/>
      <w:r w:rsidRPr="00A264ED">
        <w:rPr>
          <w:rFonts w:ascii="GHEA Grapalat" w:hAnsi="GHEA Grapalat" w:cs="Miriam"/>
          <w:lang w:val="fr-FR"/>
        </w:rPr>
        <w:t xml:space="preserve"> </w:t>
      </w:r>
      <w:proofErr w:type="spellStart"/>
      <w:r w:rsidRPr="00A264ED">
        <w:rPr>
          <w:rFonts w:ascii="GHEA Grapalat" w:hAnsi="GHEA Grapalat" w:cs="Miriam"/>
          <w:lang w:val="fr-FR"/>
        </w:rPr>
        <w:t>տեխնիկական</w:t>
      </w:r>
      <w:proofErr w:type="spellEnd"/>
      <w:r w:rsidRPr="00A264ED">
        <w:rPr>
          <w:rFonts w:ascii="GHEA Grapalat" w:hAnsi="GHEA Grapalat" w:cs="Miriam"/>
          <w:lang w:val="fr-FR"/>
        </w:rPr>
        <w:t xml:space="preserve"> </w:t>
      </w:r>
      <w:proofErr w:type="spellStart"/>
      <w:r w:rsidRPr="00A264ED">
        <w:rPr>
          <w:rFonts w:ascii="GHEA Grapalat" w:hAnsi="GHEA Grapalat" w:cs="Miriam"/>
          <w:lang w:val="fr-FR"/>
        </w:rPr>
        <w:t>անվտանգության</w:t>
      </w:r>
      <w:proofErr w:type="spellEnd"/>
      <w:r w:rsidRPr="00A264ED">
        <w:rPr>
          <w:rFonts w:ascii="GHEA Grapalat" w:hAnsi="GHEA Grapalat" w:cs="Miriam"/>
          <w:lang w:val="fr-FR"/>
        </w:rPr>
        <w:t xml:space="preserve"> </w:t>
      </w:r>
      <w:proofErr w:type="spellStart"/>
      <w:r w:rsidRPr="00A264ED">
        <w:rPr>
          <w:rFonts w:ascii="GHEA Grapalat" w:hAnsi="GHEA Grapalat" w:cs="Miriam"/>
          <w:lang w:val="fr-FR"/>
        </w:rPr>
        <w:t>ապահովումը</w:t>
      </w:r>
      <w:proofErr w:type="spellEnd"/>
      <w:r w:rsidRPr="00A264ED">
        <w:rPr>
          <w:rFonts w:ascii="GHEA Grapalat" w:hAnsi="GHEA Grapalat" w:cs="Miriam"/>
          <w:lang w:val="fr-FR"/>
        </w:rPr>
        <w:t>:</w:t>
      </w:r>
    </w:p>
    <w:p w:rsidR="00770E24" w:rsidRDefault="00770E24" w:rsidP="00231EB6">
      <w:pPr>
        <w:shd w:val="clear" w:color="auto" w:fill="FFFFFF"/>
        <w:spacing w:line="360" w:lineRule="auto"/>
        <w:ind w:firstLine="360"/>
        <w:jc w:val="both"/>
        <w:rPr>
          <w:rFonts w:ascii="Cambria Math" w:hAnsi="Cambria Math"/>
          <w:b/>
          <w:lang w:val="hy-AM"/>
        </w:rPr>
      </w:pPr>
      <w:r>
        <w:rPr>
          <w:rFonts w:ascii="GHEA Grapalat" w:hAnsi="GHEA Grapalat"/>
          <w:b/>
          <w:lang w:val="hy-AM"/>
        </w:rPr>
        <w:t>4</w:t>
      </w:r>
      <w:r>
        <w:rPr>
          <w:rFonts w:ascii="Cambria Math" w:hAnsi="Cambria Math"/>
          <w:b/>
          <w:lang w:val="hy-AM"/>
        </w:rPr>
        <w:t xml:space="preserve">․ </w:t>
      </w:r>
      <w:r w:rsidRPr="00770E2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  <w:r>
        <w:rPr>
          <w:rFonts w:ascii="Cambria Math" w:hAnsi="Cambria Math"/>
          <w:b/>
          <w:lang w:val="hy-AM"/>
        </w:rPr>
        <w:t>․</w:t>
      </w:r>
    </w:p>
    <w:p w:rsidR="00770E24" w:rsidRDefault="00770E24" w:rsidP="00231EB6">
      <w:pPr>
        <w:shd w:val="clear" w:color="auto" w:fill="FFFFFF"/>
        <w:spacing w:line="360" w:lineRule="auto"/>
        <w:ind w:firstLine="360"/>
        <w:jc w:val="both"/>
        <w:rPr>
          <w:rFonts w:ascii="GHEA Grapalat" w:hAnsi="GHEA Grapalat" w:cs="Miriam"/>
          <w:lang w:val="hy-AM"/>
        </w:rPr>
      </w:pPr>
      <w:proofErr w:type="spellStart"/>
      <w:r w:rsidRPr="00A264ED">
        <w:rPr>
          <w:rFonts w:ascii="GHEA Grapalat" w:hAnsi="GHEA Grapalat" w:cs="Arial"/>
          <w:lang w:val="fr-FR"/>
        </w:rPr>
        <w:t>Նախագիծը</w:t>
      </w:r>
      <w:proofErr w:type="spellEnd"/>
      <w:r w:rsidRPr="00A264ED">
        <w:rPr>
          <w:rFonts w:ascii="GHEA Grapalat" w:hAnsi="GHEA Grapalat" w:cs="Arial"/>
          <w:lang w:val="fr-FR"/>
        </w:rPr>
        <w:t xml:space="preserve"> </w:t>
      </w:r>
      <w:proofErr w:type="spellStart"/>
      <w:r w:rsidRPr="00A264ED">
        <w:rPr>
          <w:rFonts w:ascii="GHEA Grapalat" w:hAnsi="GHEA Grapalat" w:cs="Arial"/>
          <w:lang w:val="fr-FR"/>
        </w:rPr>
        <w:t>մշակվել</w:t>
      </w:r>
      <w:proofErr w:type="spellEnd"/>
      <w:r w:rsidRPr="00A264ED">
        <w:rPr>
          <w:rFonts w:ascii="GHEA Grapalat" w:hAnsi="GHEA Grapalat" w:cs="Arial"/>
          <w:lang w:val="fr-FR"/>
        </w:rPr>
        <w:t xml:space="preserve"> է</w:t>
      </w:r>
      <w:r w:rsidRPr="00A264ED">
        <w:rPr>
          <w:rFonts w:ascii="GHEA Grapalat" w:hAnsi="GHEA Grapalat" w:cs="Miriam"/>
          <w:lang w:val="fr-FR"/>
        </w:rPr>
        <w:t xml:space="preserve"> </w:t>
      </w:r>
      <w:proofErr w:type="spellStart"/>
      <w:r>
        <w:rPr>
          <w:rFonts w:ascii="GHEA Grapalat" w:hAnsi="GHEA Grapalat" w:cs="Miriam"/>
          <w:lang w:val="fr-FR"/>
        </w:rPr>
        <w:t>Ներքին</w:t>
      </w:r>
      <w:proofErr w:type="spellEnd"/>
      <w:r>
        <w:rPr>
          <w:rFonts w:ascii="GHEA Grapalat" w:hAnsi="GHEA Grapalat" w:cs="Miriam"/>
          <w:lang w:val="fr-FR"/>
        </w:rPr>
        <w:t xml:space="preserve"> </w:t>
      </w:r>
      <w:proofErr w:type="spellStart"/>
      <w:r>
        <w:rPr>
          <w:rFonts w:ascii="GHEA Grapalat" w:hAnsi="GHEA Grapalat" w:cs="Miriam"/>
          <w:lang w:val="fr-FR"/>
        </w:rPr>
        <w:t>գործերի</w:t>
      </w:r>
      <w:proofErr w:type="spellEnd"/>
      <w:r>
        <w:rPr>
          <w:rFonts w:ascii="GHEA Grapalat" w:hAnsi="GHEA Grapalat" w:cs="Miriam"/>
          <w:lang w:val="fr-FR"/>
        </w:rPr>
        <w:t xml:space="preserve"> </w:t>
      </w:r>
      <w:proofErr w:type="spellStart"/>
      <w:r>
        <w:rPr>
          <w:rFonts w:ascii="GHEA Grapalat" w:hAnsi="GHEA Grapalat" w:cs="Miriam"/>
          <w:lang w:val="fr-FR"/>
        </w:rPr>
        <w:t>նախարարության</w:t>
      </w:r>
      <w:proofErr w:type="spellEnd"/>
      <w:r>
        <w:rPr>
          <w:rFonts w:ascii="GHEA Grapalat" w:hAnsi="GHEA Grapalat" w:cs="Miriam"/>
          <w:lang w:val="fr-FR"/>
        </w:rPr>
        <w:t xml:space="preserve"> </w:t>
      </w:r>
      <w:proofErr w:type="spellStart"/>
      <w:r>
        <w:rPr>
          <w:rFonts w:ascii="GHEA Grapalat" w:hAnsi="GHEA Grapalat" w:cs="Miriam"/>
          <w:lang w:val="fr-FR"/>
        </w:rPr>
        <w:t>կողմից</w:t>
      </w:r>
      <w:proofErr w:type="spellEnd"/>
      <w:r>
        <w:rPr>
          <w:rFonts w:ascii="GHEA Grapalat" w:hAnsi="GHEA Grapalat" w:cs="Miriam"/>
          <w:lang w:val="fr-FR"/>
        </w:rPr>
        <w:t>:</w:t>
      </w:r>
    </w:p>
    <w:p w:rsidR="00770E24" w:rsidRDefault="00770E24" w:rsidP="00770E24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5. </w:t>
      </w:r>
      <w:r>
        <w:rPr>
          <w:rFonts w:ascii="GHEA Grapalat" w:hAnsi="GHEA Grapalat"/>
          <w:b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u w:val="single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</w:p>
    <w:p w:rsidR="00770E24" w:rsidRDefault="00770E24" w:rsidP="00770E24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անհրաժեշտությունը բացակայում է: ՀՀ պետական կամ տեղական ինքնակառավարման մարմնի բյուջեի ծախսերի և եկամուտների ավելացում կամ նվազեցում չի նախատեսվում:</w:t>
      </w:r>
    </w:p>
    <w:p w:rsidR="00770E24" w:rsidRDefault="00770E24" w:rsidP="00770E24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b/>
          <w:lang w:val="hy-AM"/>
        </w:rPr>
        <w:t xml:space="preserve">6. </w:t>
      </w:r>
      <w:r>
        <w:rPr>
          <w:rFonts w:ascii="GHEA Grapalat" w:hAnsi="GHEA Grapalat" w:cs="Arial Armenian"/>
          <w:b/>
          <w:u w:val="single"/>
          <w:lang w:val="hy-AM"/>
        </w:rPr>
        <w:t>Կապը ռազմավարական փաստաթղթերի հետ</w:t>
      </w:r>
      <w:r>
        <w:rPr>
          <w:rFonts w:ascii="GHEA Grapalat" w:hAnsi="GHEA Grapalat" w:cs="Arial Armenian"/>
          <w:u w:val="single"/>
          <w:lang w:val="hy-AM"/>
        </w:rPr>
        <w:t>.</w:t>
      </w:r>
    </w:p>
    <w:p w:rsidR="00770E24" w:rsidRPr="00770E24" w:rsidRDefault="00770E24" w:rsidP="00770E24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Նախագիծը </w:t>
      </w:r>
      <w:r>
        <w:rPr>
          <w:rFonts w:ascii="GHEA Grapalat" w:hAnsi="GHEA Grapalat" w:cs="GHEA Grapalat"/>
          <w:bCs/>
          <w:lang w:val="af-ZA"/>
        </w:rPr>
        <w:t xml:space="preserve">կապված </w:t>
      </w:r>
      <w:r>
        <w:rPr>
          <w:rFonts w:ascii="GHEA Grapalat" w:hAnsi="GHEA Grapalat" w:cs="GHEA Grapalat"/>
          <w:bCs/>
          <w:lang w:val="hy-AM"/>
        </w:rPr>
        <w:t>չ</w:t>
      </w:r>
      <w:r>
        <w:rPr>
          <w:rFonts w:ascii="GHEA Grapalat" w:hAnsi="GHEA Grapalat" w:cs="GHEA Grapalat"/>
          <w:bCs/>
          <w:lang w:val="af-ZA"/>
        </w:rPr>
        <w:t xml:space="preserve">է </w:t>
      </w:r>
      <w:r>
        <w:rPr>
          <w:rFonts w:ascii="GHEA Grapalat" w:hAnsi="GHEA Grapalat" w:cs="GHEA Grapalat"/>
          <w:bCs/>
          <w:lang w:val="hy-AM"/>
        </w:rPr>
        <w:t>ռազմավարական փաստաթղթերի հետ</w:t>
      </w:r>
      <w:r>
        <w:rPr>
          <w:rFonts w:ascii="GHEA Grapalat" w:hAnsi="GHEA Grapalat"/>
          <w:lang w:val="hy-AM"/>
        </w:rPr>
        <w:t xml:space="preserve">, սակայն բխում է «Լիցենզավորման մասին» օրենքում փոփոխություններ և լրացումներ կատարելու մասին» ՀՕ-255-Ն օրենքի 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վարչապետի 2023 թվականի նոյեմբերի 29-ի «Լիցենզավորման մասին» </w:t>
      </w:r>
      <w:r>
        <w:rPr>
          <w:rFonts w:ascii="GHEA Grapalat" w:hAnsi="GHEA Grapalat"/>
          <w:lang w:val="hy-AM"/>
        </w:rPr>
        <w:t xml:space="preserve">օրենքում փոփոխություններ և լրացումներ կատարելու մասին» և «Տեխնիկական անվտանգության ապահովման պետական կարգավորման մասին» օրենքում փոփոխություններ և լրացում կատարելու մասին» Հայաստանի Հանրապետության օրենքների կիրարկումն ապահովող միջոցառումները հաստատելու  մասին»  N 1208-Ա  որոշման պահանջներից։ </w:t>
      </w:r>
    </w:p>
    <w:p w:rsidR="009D6DF4" w:rsidRPr="009D6DF4" w:rsidRDefault="009D6DF4" w:rsidP="009D6DF4">
      <w:pPr>
        <w:spacing w:line="360" w:lineRule="auto"/>
        <w:jc w:val="right"/>
        <w:rPr>
          <w:rFonts w:ascii="GHEA Grapalat" w:hAnsi="GHEA Grapalat"/>
          <w:b/>
          <w:lang w:val="hy-AM" w:eastAsia="ru-RU"/>
        </w:rPr>
      </w:pPr>
      <w:r w:rsidRPr="009D6DF4">
        <w:rPr>
          <w:rFonts w:ascii="GHEA Grapalat" w:hAnsi="GHEA Grapalat"/>
          <w:b/>
          <w:lang w:val="hy-AM" w:eastAsia="ru-RU"/>
        </w:rPr>
        <w:t>ՀՀ ներքին գործերի նախարարություն</w:t>
      </w:r>
    </w:p>
    <w:p w:rsidR="00770E24" w:rsidRDefault="00770E24" w:rsidP="00231EB6">
      <w:pPr>
        <w:shd w:val="clear" w:color="auto" w:fill="FFFFFF"/>
        <w:spacing w:line="360" w:lineRule="auto"/>
        <w:ind w:firstLine="360"/>
        <w:jc w:val="both"/>
        <w:rPr>
          <w:rFonts w:ascii="GHEA Grapalat" w:hAnsi="GHEA Grapalat" w:cs="Miriam"/>
          <w:lang w:val="hy-AM"/>
        </w:rPr>
      </w:pPr>
    </w:p>
    <w:sectPr w:rsidR="00770E24" w:rsidSect="00EA6635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240127"/>
    <w:rsid w:val="00005859"/>
    <w:rsid w:val="0006502A"/>
    <w:rsid w:val="000C42E8"/>
    <w:rsid w:val="001450D7"/>
    <w:rsid w:val="0017549B"/>
    <w:rsid w:val="00191355"/>
    <w:rsid w:val="001F3919"/>
    <w:rsid w:val="00217722"/>
    <w:rsid w:val="00231EB6"/>
    <w:rsid w:val="00234FCA"/>
    <w:rsid w:val="00240127"/>
    <w:rsid w:val="002A65AB"/>
    <w:rsid w:val="002E1FC3"/>
    <w:rsid w:val="002F2B74"/>
    <w:rsid w:val="00333156"/>
    <w:rsid w:val="0035176C"/>
    <w:rsid w:val="00354D07"/>
    <w:rsid w:val="00364CF8"/>
    <w:rsid w:val="003D7177"/>
    <w:rsid w:val="00401F07"/>
    <w:rsid w:val="00416D59"/>
    <w:rsid w:val="00480D26"/>
    <w:rsid w:val="004A789B"/>
    <w:rsid w:val="004E3CB9"/>
    <w:rsid w:val="0050238C"/>
    <w:rsid w:val="0051259D"/>
    <w:rsid w:val="00527CA9"/>
    <w:rsid w:val="0053019E"/>
    <w:rsid w:val="005766F8"/>
    <w:rsid w:val="005823B2"/>
    <w:rsid w:val="006723E5"/>
    <w:rsid w:val="00676781"/>
    <w:rsid w:val="006D4298"/>
    <w:rsid w:val="006F261D"/>
    <w:rsid w:val="00703FFC"/>
    <w:rsid w:val="0071669B"/>
    <w:rsid w:val="00746111"/>
    <w:rsid w:val="00770E24"/>
    <w:rsid w:val="007764D8"/>
    <w:rsid w:val="00785DF5"/>
    <w:rsid w:val="007A4F3D"/>
    <w:rsid w:val="00836A90"/>
    <w:rsid w:val="008524E0"/>
    <w:rsid w:val="008913BD"/>
    <w:rsid w:val="00892ACD"/>
    <w:rsid w:val="00896FE6"/>
    <w:rsid w:val="008C104C"/>
    <w:rsid w:val="00906B49"/>
    <w:rsid w:val="009D6DF4"/>
    <w:rsid w:val="00A264ED"/>
    <w:rsid w:val="00A466D4"/>
    <w:rsid w:val="00A47627"/>
    <w:rsid w:val="00A85AE9"/>
    <w:rsid w:val="00AD0C07"/>
    <w:rsid w:val="00B108D0"/>
    <w:rsid w:val="00B211CD"/>
    <w:rsid w:val="00B2617D"/>
    <w:rsid w:val="00B52A1A"/>
    <w:rsid w:val="00B63D1F"/>
    <w:rsid w:val="00B80D8C"/>
    <w:rsid w:val="00BB19DB"/>
    <w:rsid w:val="00BF5C46"/>
    <w:rsid w:val="00C7090A"/>
    <w:rsid w:val="00CA1708"/>
    <w:rsid w:val="00CD7317"/>
    <w:rsid w:val="00CF6114"/>
    <w:rsid w:val="00D0454F"/>
    <w:rsid w:val="00D115CA"/>
    <w:rsid w:val="00D11870"/>
    <w:rsid w:val="00D24E64"/>
    <w:rsid w:val="00D2534E"/>
    <w:rsid w:val="00D346D4"/>
    <w:rsid w:val="00D54FB6"/>
    <w:rsid w:val="00DC0431"/>
    <w:rsid w:val="00DD0CEF"/>
    <w:rsid w:val="00DE1F95"/>
    <w:rsid w:val="00DF3235"/>
    <w:rsid w:val="00E275B6"/>
    <w:rsid w:val="00E907DC"/>
    <w:rsid w:val="00E9434D"/>
    <w:rsid w:val="00EA34BB"/>
    <w:rsid w:val="00EA6635"/>
    <w:rsid w:val="00EB032C"/>
    <w:rsid w:val="00EB6D7A"/>
    <w:rsid w:val="00EE1253"/>
    <w:rsid w:val="00EE692C"/>
    <w:rsid w:val="00F26D02"/>
    <w:rsid w:val="00F37BFE"/>
    <w:rsid w:val="00F834A8"/>
    <w:rsid w:val="00F837B5"/>
    <w:rsid w:val="00F855FB"/>
    <w:rsid w:val="00FA64E0"/>
    <w:rsid w:val="00FB627F"/>
    <w:rsid w:val="00FB668F"/>
    <w:rsid w:val="00FE2E41"/>
    <w:rsid w:val="00FE5325"/>
    <w:rsid w:val="00FF07FA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D2534E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D2534E"/>
    <w:pPr>
      <w:spacing w:line="480" w:lineRule="auto"/>
      <w:ind w:firstLine="709"/>
      <w:jc w:val="both"/>
    </w:pPr>
    <w:rPr>
      <w:rFonts w:ascii="Arial Armenian" w:hAnsi="Arial Armenian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8D860-CA02-4534-97A5-EDDF85D0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>https://mul2-mia.gov.am/tasks/2656658/oneclick/Hragorcakan-himnavorum-texekanq(2).docx?token=9d2e276e9f67d7664d1fbde18befed9e</cp:keywords>
  <dc:description/>
  <cp:lastModifiedBy>irav16</cp:lastModifiedBy>
  <cp:revision>45</cp:revision>
  <cp:lastPrinted>2021-11-04T10:55:00Z</cp:lastPrinted>
  <dcterms:created xsi:type="dcterms:W3CDTF">2017-04-27T11:19:00Z</dcterms:created>
  <dcterms:modified xsi:type="dcterms:W3CDTF">2024-04-22T13:10:00Z</dcterms:modified>
</cp:coreProperties>
</file>