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428" w:rsidRPr="008F7428" w:rsidRDefault="008F7428" w:rsidP="008F7428">
      <w:pPr>
        <w:spacing w:after="0" w:line="276" w:lineRule="auto"/>
        <w:jc w:val="center"/>
        <w:rPr>
          <w:rFonts w:ascii="GHEA Grapalat" w:eastAsia="Times New Roman" w:hAnsi="GHEA Grapalat" w:cs="Calibri"/>
          <w:color w:val="auto"/>
          <w:sz w:val="24"/>
          <w:szCs w:val="24"/>
          <w:lang w:val="hy-AM"/>
        </w:rPr>
      </w:pPr>
      <w:r w:rsidRPr="008F7428">
        <w:rPr>
          <w:rFonts w:ascii="GHEA Grapalat" w:eastAsia="Times New Roman" w:hAnsi="GHEA Grapalat" w:cs="Calibri"/>
          <w:color w:val="auto"/>
          <w:sz w:val="24"/>
          <w:szCs w:val="24"/>
          <w:lang w:val="hy-AM"/>
        </w:rPr>
        <w:t xml:space="preserve">ՀԱՅԱՍՏԱՆԻ ՀԱՆՐԱՊԵՏՈՒԹՅԱՆ ԵՎ ՀԱՄԱՇԽԱՐՀԱՅԻՆ ԲԱՆԿԻ ՄԻՋԵՎ «ՀԱՅԱՍՏԱՆԻ ԱՐԴՅՈՒՆԱՀԱՆՈՂ ՃՅՈՒՂԵՐԻ ԹԱՓԱՆՑԻԿՈՒԹՅԱՆ ՆԱԽԱՁԵՌՆՈՒԹՅԱՆՆ ԱՋԱԿՑՈՒԹՅՈՒՆ. ԼՐԱՑՈՒՑԻՉ ՖԻՆԱՆՍԱՎՈՐՈՒՄ» (EGPS GRANT NO. TF0B4808) ՆԱՄԱԿ ՀԱՄԱՁԱՅՆԱԳՐԻ ՀԱՍՏԱՏՄԱՆ ՆՊԱՏԱԿԱՀԱՐՄԱՐՈՒԹՅԱՆ ՄԱՍԻՆ </w:t>
      </w:r>
    </w:p>
    <w:p w:rsidR="002209ED" w:rsidRDefault="002209ED" w:rsidP="008F7428">
      <w:pPr>
        <w:spacing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443045" w:rsidRPr="00063F76" w:rsidRDefault="00443045" w:rsidP="00063F76">
      <w:pPr>
        <w:spacing w:after="0" w:line="276" w:lineRule="auto"/>
        <w:ind w:firstLine="720"/>
        <w:jc w:val="both"/>
        <w:rPr>
          <w:rFonts w:ascii="GHEA Grapalat" w:eastAsia="Times New Roman" w:hAnsi="GHEA Grapalat" w:cs="Calibri"/>
          <w:color w:val="auto"/>
          <w:lang w:val="hy-AM"/>
        </w:rPr>
      </w:pPr>
      <w:r w:rsidRPr="00063F76">
        <w:rPr>
          <w:rFonts w:ascii="GHEA Grapalat" w:eastAsia="Times New Roman" w:hAnsi="GHEA Grapalat" w:cs="Calibri"/>
          <w:color w:val="auto"/>
          <w:lang w:val="hy-AM"/>
        </w:rPr>
        <w:t xml:space="preserve">Հայաստանի Հանրապետության և Համաշխարհային բանկի միջև «Հայաստանի արդյունահանող ճյուղերի թափանցիկության նախաձեռնությանն աջակցություն. լրացուցիչ ֆինանսավորում» (EGPS Grant No. TF0B4808) նամակ համաձայնագրի (այսուհետ՝ ծրագիր) շրջանակում պլանավորված բոլոր միջոցառումներն ավարտին հասցնելու և նախատեսված դրամական միջոցներն առավելագույնս օգտագործելու համար անհրաժեշտ է եղել դիմել Համաշխարհային բանկ՝ դիտարկելու ծրագրի փակման ժամկետը մինչև 2024թ. դեկտեմբերի 31-ը երկարաձգելու հնարավորությունը: </w:t>
      </w:r>
    </w:p>
    <w:p w:rsidR="00443045" w:rsidRPr="00063F76" w:rsidRDefault="00443045" w:rsidP="00063F76">
      <w:pPr>
        <w:spacing w:after="0" w:line="276" w:lineRule="auto"/>
        <w:ind w:firstLine="720"/>
        <w:jc w:val="both"/>
        <w:rPr>
          <w:rFonts w:ascii="GHEA Grapalat" w:eastAsia="Times New Roman" w:hAnsi="GHEA Grapalat" w:cs="Calibri"/>
          <w:color w:val="auto"/>
          <w:lang w:val="hy-AM"/>
        </w:rPr>
      </w:pPr>
      <w:r w:rsidRPr="00063F76">
        <w:rPr>
          <w:rFonts w:ascii="GHEA Grapalat" w:eastAsia="Times New Roman" w:hAnsi="GHEA Grapalat" w:cs="Calibri"/>
          <w:color w:val="auto"/>
          <w:lang w:val="hy-AM"/>
        </w:rPr>
        <w:t xml:space="preserve">Ծրագրի փակման ամսաթիվը մինչ այդ </w:t>
      </w:r>
      <w:r w:rsidR="002209ED">
        <w:rPr>
          <w:rFonts w:ascii="GHEA Grapalat" w:eastAsia="Times New Roman" w:hAnsi="GHEA Grapalat" w:cs="Calibri"/>
          <w:color w:val="auto"/>
          <w:lang w:val="hy-AM"/>
        </w:rPr>
        <w:t xml:space="preserve">սահմանված էր </w:t>
      </w:r>
      <w:r w:rsidRPr="00063F76">
        <w:rPr>
          <w:rFonts w:ascii="GHEA Grapalat" w:eastAsia="Times New Roman" w:hAnsi="GHEA Grapalat" w:cs="Calibri"/>
          <w:color w:val="auto"/>
          <w:lang w:val="hy-AM"/>
        </w:rPr>
        <w:t>2024 թվականի մարտի 31-</w:t>
      </w:r>
      <w:r w:rsidR="002209ED">
        <w:rPr>
          <w:rFonts w:ascii="GHEA Grapalat" w:eastAsia="Times New Roman" w:hAnsi="GHEA Grapalat" w:cs="Calibri"/>
          <w:color w:val="auto"/>
          <w:lang w:val="hy-AM"/>
        </w:rPr>
        <w:t>ը:</w:t>
      </w:r>
      <w:r w:rsidRPr="00063F76">
        <w:rPr>
          <w:rFonts w:ascii="GHEA Grapalat" w:eastAsia="Times New Roman" w:hAnsi="GHEA Grapalat" w:cs="Calibri"/>
          <w:color w:val="auto"/>
          <w:lang w:val="hy-AM"/>
        </w:rPr>
        <w:t xml:space="preserve"> </w:t>
      </w:r>
    </w:p>
    <w:p w:rsidR="00443045" w:rsidRPr="00063F76" w:rsidRDefault="00443045" w:rsidP="002209ED">
      <w:pPr>
        <w:spacing w:line="276" w:lineRule="auto"/>
        <w:jc w:val="both"/>
        <w:rPr>
          <w:rFonts w:ascii="GHEA Grapalat" w:eastAsia="Times New Roman" w:hAnsi="GHEA Grapalat" w:cs="Calibri"/>
          <w:color w:val="auto"/>
          <w:lang w:val="hy-AM"/>
        </w:rPr>
      </w:pPr>
      <w:r w:rsidRPr="00063F76">
        <w:rPr>
          <w:rFonts w:ascii="GHEA Grapalat" w:eastAsia="Times New Roman" w:hAnsi="GHEA Grapalat" w:cs="Calibri"/>
          <w:color w:val="auto"/>
          <w:lang w:val="hy-AM"/>
        </w:rPr>
        <w:t>Ծրագրի ժամկետ</w:t>
      </w:r>
      <w:r w:rsidR="00A758A0" w:rsidRPr="00063F76">
        <w:rPr>
          <w:rFonts w:ascii="GHEA Grapalat" w:eastAsia="Times New Roman" w:hAnsi="GHEA Grapalat" w:cs="Calibri"/>
          <w:color w:val="auto"/>
          <w:lang w:val="hy-AM"/>
        </w:rPr>
        <w:t>ն</w:t>
      </w:r>
      <w:r w:rsidR="00ED3CBE" w:rsidRPr="00063F76">
        <w:rPr>
          <w:rFonts w:ascii="GHEA Grapalat" w:eastAsia="Times New Roman" w:hAnsi="GHEA Grapalat" w:cs="Calibri"/>
          <w:color w:val="auto"/>
          <w:lang w:val="hy-AM"/>
        </w:rPr>
        <w:t xml:space="preserve"> անհրաժեշտ էր</w:t>
      </w:r>
      <w:r w:rsidRPr="00063F76">
        <w:rPr>
          <w:rFonts w:ascii="GHEA Grapalat" w:eastAsia="Times New Roman" w:hAnsi="GHEA Grapalat" w:cs="Calibri"/>
          <w:color w:val="auto"/>
          <w:lang w:val="hy-AM"/>
        </w:rPr>
        <w:t xml:space="preserve"> երկարաձգ</w:t>
      </w:r>
      <w:r w:rsidR="00ED3CBE" w:rsidRPr="00063F76">
        <w:rPr>
          <w:rFonts w:ascii="GHEA Grapalat" w:eastAsia="Times New Roman" w:hAnsi="GHEA Grapalat" w:cs="Calibri"/>
          <w:color w:val="auto"/>
          <w:lang w:val="hy-AM"/>
        </w:rPr>
        <w:t>ել՝ ա</w:t>
      </w:r>
      <w:r w:rsidRPr="00063F76">
        <w:rPr>
          <w:rFonts w:ascii="GHEA Grapalat" w:eastAsia="Times New Roman" w:hAnsi="GHEA Grapalat" w:cs="Calibri"/>
          <w:color w:val="auto"/>
          <w:lang w:val="hy-AM"/>
        </w:rPr>
        <w:t xml:space="preserve">պահովելու համար ԱՃԹՆ-ի աշխատանքային ծրագրով նախատեսված </w:t>
      </w:r>
      <w:r w:rsidR="00ED3CBE" w:rsidRPr="00063F76">
        <w:rPr>
          <w:rFonts w:ascii="GHEA Grapalat" w:eastAsia="Times New Roman" w:hAnsi="GHEA Grapalat" w:cs="Calibri"/>
          <w:color w:val="auto"/>
          <w:lang w:val="hy-AM"/>
        </w:rPr>
        <w:t>և 2024</w:t>
      </w:r>
      <w:r w:rsidR="00165150" w:rsidRPr="00063F76">
        <w:rPr>
          <w:rFonts w:ascii="GHEA Grapalat" w:eastAsia="Times New Roman" w:hAnsi="GHEA Grapalat" w:cs="Calibri"/>
          <w:color w:val="auto"/>
          <w:lang w:val="hy-AM"/>
        </w:rPr>
        <w:t xml:space="preserve"> </w:t>
      </w:r>
      <w:r w:rsidR="00ED3CBE" w:rsidRPr="00063F76">
        <w:rPr>
          <w:rFonts w:ascii="GHEA Grapalat" w:eastAsia="Times New Roman" w:hAnsi="GHEA Grapalat" w:cs="Calibri"/>
          <w:color w:val="auto"/>
          <w:lang w:val="hy-AM"/>
        </w:rPr>
        <w:t>թ</w:t>
      </w:r>
      <w:r w:rsidR="00165150" w:rsidRPr="00063F76">
        <w:rPr>
          <w:rFonts w:ascii="GHEA Grapalat" w:eastAsia="Times New Roman" w:hAnsi="GHEA Grapalat" w:cs="Calibri"/>
          <w:color w:val="auto"/>
          <w:lang w:val="hy-AM"/>
        </w:rPr>
        <w:t>վական</w:t>
      </w:r>
      <w:r w:rsidR="00ED3CBE" w:rsidRPr="00063F76">
        <w:rPr>
          <w:rFonts w:ascii="GHEA Grapalat" w:eastAsia="Times New Roman" w:hAnsi="GHEA Grapalat" w:cs="Calibri"/>
          <w:color w:val="auto"/>
          <w:lang w:val="hy-AM"/>
        </w:rPr>
        <w:t xml:space="preserve"> հետաձգված կարևոր միջոցառումների կատարումը: Մասնավորապես.</w:t>
      </w:r>
    </w:p>
    <w:p w:rsidR="00165150" w:rsidRDefault="00ED3CBE" w:rsidP="00063F76">
      <w:pPr>
        <w:pStyle w:val="ListParagraph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line="276" w:lineRule="auto"/>
        <w:ind w:left="0" w:firstLine="0"/>
        <w:jc w:val="both"/>
        <w:textAlignment w:val="baseline"/>
        <w:rPr>
          <w:rFonts w:ascii="GHEA Grapalat" w:hAnsi="GHEA Grapalat"/>
          <w:sz w:val="22"/>
          <w:szCs w:val="22"/>
          <w:shd w:val="clear" w:color="auto" w:fill="FFFFFF"/>
          <w:lang w:val="hy-AM"/>
        </w:rPr>
      </w:pPr>
      <w:r w:rsidRPr="00063F76">
        <w:rPr>
          <w:rFonts w:ascii="GHEA Grapalat" w:eastAsia="Times New Roman" w:hAnsi="GHEA Grapalat" w:cs="Calibri"/>
          <w:sz w:val="22"/>
          <w:szCs w:val="22"/>
          <w:lang w:val="hy-AM"/>
        </w:rPr>
        <w:t>2023թ. սկսված և ներկայումս ընթացող ԱՃԹՆ-ի Ստանդարտին համապատասխան մետաղական հանքարդյունաբերության տվյալների համակարգված բացահայտումների (ՏՀԲ) հարթակի ստեղծման աշխատանքները մեկնարկելու և ավարտելու համար:</w:t>
      </w:r>
      <w:r w:rsidR="00443045" w:rsidRPr="00063F76">
        <w:rPr>
          <w:rFonts w:ascii="GHEA Grapalat" w:eastAsia="Times New Roman" w:hAnsi="GHEA Grapalat" w:cs="Calibri"/>
          <w:sz w:val="22"/>
          <w:szCs w:val="22"/>
          <w:lang w:val="hy-AM"/>
        </w:rPr>
        <w:t xml:space="preserve"> Հարթակի ստեղծման տեխնիկական առաջադրանքը քննարկվ</w:t>
      </w:r>
      <w:r w:rsidRPr="00063F76">
        <w:rPr>
          <w:rFonts w:ascii="GHEA Grapalat" w:eastAsia="Times New Roman" w:hAnsi="GHEA Grapalat" w:cs="Calibri"/>
          <w:sz w:val="22"/>
          <w:szCs w:val="22"/>
          <w:lang w:val="hy-AM"/>
        </w:rPr>
        <w:t xml:space="preserve">ել է </w:t>
      </w:r>
      <w:r w:rsidR="00443045" w:rsidRPr="00063F76">
        <w:rPr>
          <w:rFonts w:ascii="GHEA Grapalat" w:eastAsia="Times New Roman" w:hAnsi="GHEA Grapalat" w:cs="Calibri"/>
          <w:sz w:val="22"/>
          <w:szCs w:val="22"/>
          <w:lang w:val="hy-AM"/>
        </w:rPr>
        <w:t>բոլոր լիազոր պետական մարմինների հետ</w:t>
      </w:r>
      <w:r w:rsidRPr="00063F76">
        <w:rPr>
          <w:rFonts w:ascii="GHEA Grapalat" w:eastAsia="Times New Roman" w:hAnsi="GHEA Grapalat" w:cs="Calibri"/>
          <w:sz w:val="22"/>
          <w:szCs w:val="22"/>
          <w:lang w:val="hy-AM"/>
        </w:rPr>
        <w:t>՝</w:t>
      </w:r>
      <w:r w:rsidR="00443045" w:rsidRPr="00063F76">
        <w:rPr>
          <w:rFonts w:ascii="GHEA Grapalat" w:eastAsia="Times New Roman" w:hAnsi="GHEA Grapalat" w:cs="Calibri"/>
          <w:sz w:val="22"/>
          <w:szCs w:val="22"/>
          <w:lang w:val="hy-AM"/>
        </w:rPr>
        <w:t xml:space="preserve"> որ</w:t>
      </w:r>
      <w:r w:rsidRPr="00063F76">
        <w:rPr>
          <w:rFonts w:ascii="GHEA Grapalat" w:eastAsia="Times New Roman" w:hAnsi="GHEA Grapalat" w:cs="Calibri"/>
          <w:sz w:val="22"/>
          <w:szCs w:val="22"/>
          <w:lang w:val="hy-AM"/>
        </w:rPr>
        <w:t xml:space="preserve">պեսզի </w:t>
      </w:r>
      <w:r w:rsidR="00443045" w:rsidRPr="00063F76">
        <w:rPr>
          <w:rFonts w:ascii="GHEA Grapalat" w:eastAsia="Times New Roman" w:hAnsi="GHEA Grapalat" w:cs="Calibri"/>
          <w:sz w:val="22"/>
          <w:szCs w:val="22"/>
          <w:lang w:val="hy-AM"/>
        </w:rPr>
        <w:t xml:space="preserve"> ստեղծվելիք հարթակ</w:t>
      </w:r>
      <w:r w:rsidRPr="00063F76">
        <w:rPr>
          <w:rFonts w:ascii="GHEA Grapalat" w:eastAsia="Times New Roman" w:hAnsi="GHEA Grapalat" w:cs="Calibri"/>
          <w:sz w:val="22"/>
          <w:szCs w:val="22"/>
          <w:lang w:val="hy-AM"/>
        </w:rPr>
        <w:t>ը</w:t>
      </w:r>
      <w:r w:rsidR="00165150" w:rsidRPr="00063F76">
        <w:rPr>
          <w:rFonts w:ascii="GHEA Grapalat" w:eastAsia="Times New Roman" w:hAnsi="GHEA Grapalat" w:cs="Calibri"/>
          <w:sz w:val="22"/>
          <w:szCs w:val="22"/>
          <w:lang w:val="hy-AM"/>
        </w:rPr>
        <w:t xml:space="preserve"> </w:t>
      </w:r>
      <w:r w:rsidR="00443045" w:rsidRPr="00063F76">
        <w:rPr>
          <w:rFonts w:ascii="GHEA Grapalat" w:eastAsia="Times New Roman" w:hAnsi="GHEA Grapalat" w:cs="Calibri"/>
          <w:sz w:val="22"/>
          <w:szCs w:val="22"/>
          <w:lang w:val="hy-AM"/>
        </w:rPr>
        <w:t xml:space="preserve"> </w:t>
      </w:r>
      <w:r w:rsidRPr="00063F76">
        <w:rPr>
          <w:rFonts w:ascii="GHEA Grapalat" w:eastAsia="Times New Roman" w:hAnsi="GHEA Grapalat" w:cs="Calibri"/>
          <w:sz w:val="22"/>
          <w:szCs w:val="22"/>
          <w:lang w:val="hy-AM"/>
        </w:rPr>
        <w:t xml:space="preserve">փոխգործելիության սկզբունքով </w:t>
      </w:r>
      <w:r w:rsidR="00443045" w:rsidRPr="00063F76">
        <w:rPr>
          <w:rFonts w:ascii="GHEA Grapalat" w:eastAsia="Times New Roman" w:hAnsi="GHEA Grapalat" w:cs="Calibri"/>
          <w:sz w:val="22"/>
          <w:szCs w:val="22"/>
          <w:lang w:val="hy-AM"/>
        </w:rPr>
        <w:t>լիարժեք ինտեգ</w:t>
      </w:r>
      <w:r w:rsidRPr="00063F76">
        <w:rPr>
          <w:rFonts w:ascii="GHEA Grapalat" w:eastAsia="Times New Roman" w:hAnsi="GHEA Grapalat" w:cs="Calibri"/>
          <w:sz w:val="22"/>
          <w:szCs w:val="22"/>
          <w:lang w:val="hy-AM"/>
        </w:rPr>
        <w:t>րի</w:t>
      </w:r>
      <w:r w:rsidR="00443045" w:rsidRPr="00063F76">
        <w:rPr>
          <w:rFonts w:ascii="GHEA Grapalat" w:eastAsia="Times New Roman" w:hAnsi="GHEA Grapalat" w:cs="Calibri"/>
          <w:sz w:val="22"/>
          <w:szCs w:val="22"/>
          <w:lang w:val="hy-AM"/>
        </w:rPr>
        <w:t xml:space="preserve"> </w:t>
      </w:r>
      <w:r w:rsidRPr="00063F76">
        <w:rPr>
          <w:rFonts w:ascii="GHEA Grapalat" w:eastAsia="Times New Roman" w:hAnsi="GHEA Grapalat" w:cs="Calibri"/>
          <w:sz w:val="22"/>
          <w:szCs w:val="22"/>
          <w:lang w:val="hy-AM"/>
        </w:rPr>
        <w:t xml:space="preserve">տարբեր մարմինների </w:t>
      </w:r>
      <w:r w:rsidR="00443045" w:rsidRPr="00063F76">
        <w:rPr>
          <w:rFonts w:ascii="GHEA Grapalat" w:eastAsia="Times New Roman" w:hAnsi="GHEA Grapalat" w:cs="Calibri"/>
          <w:sz w:val="22"/>
          <w:szCs w:val="22"/>
          <w:lang w:val="hy-AM"/>
        </w:rPr>
        <w:t>ՏՏ համակարգեր</w:t>
      </w:r>
      <w:r w:rsidRPr="00063F76">
        <w:rPr>
          <w:rFonts w:ascii="GHEA Grapalat" w:eastAsia="Times New Roman" w:hAnsi="GHEA Grapalat" w:cs="Calibri"/>
          <w:sz w:val="22"/>
          <w:szCs w:val="22"/>
          <w:lang w:val="hy-AM"/>
        </w:rPr>
        <w:t>ը՝</w:t>
      </w:r>
      <w:r w:rsidR="00443045" w:rsidRPr="00063F76">
        <w:rPr>
          <w:rFonts w:ascii="GHEA Grapalat" w:eastAsia="Times New Roman" w:hAnsi="GHEA Grapalat" w:cs="Calibri"/>
          <w:sz w:val="22"/>
          <w:szCs w:val="22"/>
          <w:lang w:val="hy-AM"/>
        </w:rPr>
        <w:t xml:space="preserve"> </w:t>
      </w:r>
      <w:r w:rsidRPr="00063F76">
        <w:rPr>
          <w:rFonts w:ascii="GHEA Grapalat" w:eastAsia="Times New Roman" w:hAnsi="GHEA Grapalat" w:cs="Calibri"/>
          <w:sz w:val="22"/>
          <w:szCs w:val="22"/>
          <w:lang w:val="hy-AM"/>
        </w:rPr>
        <w:t>մեկ միասնական ազգային հարթակում</w:t>
      </w:r>
      <w:r w:rsidR="00443045" w:rsidRPr="00063F76">
        <w:rPr>
          <w:rFonts w:ascii="GHEA Grapalat" w:eastAsia="Times New Roman" w:hAnsi="GHEA Grapalat" w:cs="Calibri"/>
          <w:sz w:val="22"/>
          <w:szCs w:val="22"/>
          <w:lang w:val="hy-AM"/>
        </w:rPr>
        <w:t xml:space="preserve">: </w:t>
      </w:r>
      <w:r w:rsidR="00443661" w:rsidRPr="00063F76">
        <w:rPr>
          <w:rFonts w:ascii="GHEA Grapalat" w:eastAsia="Times New Roman" w:hAnsi="GHEA Grapalat" w:cs="Calibri"/>
          <w:sz w:val="22"/>
          <w:szCs w:val="22"/>
          <w:lang w:val="hy-AM"/>
        </w:rPr>
        <w:t xml:space="preserve">Այժմ ընթանում </w:t>
      </w:r>
      <w:r w:rsidR="00A758A0" w:rsidRPr="00063F76">
        <w:rPr>
          <w:rFonts w:ascii="GHEA Grapalat" w:eastAsia="Times New Roman" w:hAnsi="GHEA Grapalat" w:cs="Calibri"/>
          <w:sz w:val="22"/>
          <w:szCs w:val="22"/>
          <w:lang w:val="hy-AM"/>
        </w:rPr>
        <w:t>է</w:t>
      </w:r>
      <w:r w:rsidR="00443661" w:rsidRPr="00063F76">
        <w:rPr>
          <w:rFonts w:ascii="GHEA Grapalat" w:eastAsia="Times New Roman" w:hAnsi="GHEA Grapalat" w:cs="Calibri"/>
          <w:sz w:val="22"/>
          <w:szCs w:val="22"/>
          <w:lang w:val="hy-AM"/>
        </w:rPr>
        <w:t xml:space="preserve"> հաստատված տեխնիկական առաջադրանքի հիման </w:t>
      </w:r>
      <w:r w:rsidR="00A758A0" w:rsidRPr="00063F76">
        <w:rPr>
          <w:rFonts w:ascii="GHEA Grapalat" w:eastAsia="Times New Roman" w:hAnsi="GHEA Grapalat" w:cs="Calibri"/>
          <w:sz w:val="22"/>
          <w:szCs w:val="22"/>
          <w:lang w:val="hy-AM"/>
        </w:rPr>
        <w:t xml:space="preserve">և Համաշխարհային բանկի կողմից </w:t>
      </w:r>
      <w:r w:rsidR="00443661" w:rsidRPr="00063F76">
        <w:rPr>
          <w:rFonts w:ascii="GHEA Grapalat" w:hAnsi="GHEA Grapalat"/>
          <w:sz w:val="22"/>
          <w:szCs w:val="22"/>
          <w:lang w:val="hy-AM"/>
        </w:rPr>
        <w:t xml:space="preserve">հավանություն ստացած «Տվյալների համակարգված բացահայտումների ծրագրային փաթեթի» գնման հայտով անցկացված մրցույթի արդյունքների ամփոփման ավարտական փուլը:   </w:t>
      </w:r>
      <w:r w:rsidR="00A758A0" w:rsidRPr="00063F76">
        <w:rPr>
          <w:rFonts w:ascii="GHEA Grapalat" w:hAnsi="GHEA Grapalat"/>
          <w:sz w:val="22"/>
          <w:szCs w:val="22"/>
          <w:lang w:val="hy-AM"/>
        </w:rPr>
        <w:t xml:space="preserve">Նախնական գնահատականով մրցույթի հաղթող  </w:t>
      </w:r>
      <w:r w:rsidR="00443661" w:rsidRPr="00063F76">
        <w:rPr>
          <w:rFonts w:ascii="GHEA Grapalat" w:hAnsi="GHEA Grapalat"/>
          <w:sz w:val="22"/>
          <w:szCs w:val="22"/>
          <w:lang w:val="hy-AM"/>
        </w:rPr>
        <w:t xml:space="preserve">մասնագիտական ընկերությունը կընտրվի </w:t>
      </w:r>
      <w:r w:rsidR="00A758A0" w:rsidRPr="00063F76">
        <w:rPr>
          <w:rFonts w:ascii="GHEA Grapalat" w:hAnsi="GHEA Grapalat"/>
          <w:sz w:val="22"/>
          <w:szCs w:val="22"/>
          <w:lang w:val="hy-AM"/>
        </w:rPr>
        <w:t xml:space="preserve">և նրա հետ համապատասխան պայմանագիր կկնքվի  </w:t>
      </w:r>
      <w:r w:rsidR="00443661" w:rsidRPr="00063F76">
        <w:rPr>
          <w:rFonts w:ascii="GHEA Grapalat" w:hAnsi="GHEA Grapalat"/>
          <w:sz w:val="22"/>
          <w:szCs w:val="22"/>
          <w:lang w:val="hy-AM"/>
        </w:rPr>
        <w:t xml:space="preserve"> 2024թ.</w:t>
      </w:r>
      <w:r w:rsidR="00A758A0" w:rsidRPr="00063F76">
        <w:rPr>
          <w:rFonts w:ascii="GHEA Grapalat" w:hAnsi="GHEA Grapalat"/>
          <w:sz w:val="22"/>
          <w:szCs w:val="22"/>
          <w:lang w:val="hy-AM"/>
        </w:rPr>
        <w:t xml:space="preserve"> հունիսին, իսկ </w:t>
      </w:r>
      <w:r w:rsidR="00443661" w:rsidRPr="00063F76">
        <w:rPr>
          <w:rFonts w:ascii="GHEA Grapalat" w:hAnsi="GHEA Grapalat"/>
          <w:sz w:val="22"/>
          <w:szCs w:val="22"/>
          <w:lang w:val="hy-AM"/>
        </w:rPr>
        <w:t xml:space="preserve">աշխատանքները կընթանան մինչև դեկտեմբերի 15-ը, որի արդյունքում Հայաստանը կունենա </w:t>
      </w:r>
      <w:r w:rsidR="00443661" w:rsidRPr="00063F76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պորտալ, որի միջոցով հանքարդյունաբերության ոլորտի համապատասխան առաջնային տեղեկատվության տիրապետող լիազոր մարմիններում ՏՏ նոր լուծումների միջոցով բացահայտված տվյալները հանրությանը հասանելի կլինեն մեկ վայրից՝ բաց տվյալների ձևաչափերով: </w:t>
      </w:r>
    </w:p>
    <w:p w:rsidR="00782100" w:rsidRPr="00063F76" w:rsidRDefault="00782100" w:rsidP="00782100">
      <w:pPr>
        <w:pStyle w:val="ListParagraph"/>
        <w:overflowPunct w:val="0"/>
        <w:autoSpaceDE w:val="0"/>
        <w:autoSpaceDN w:val="0"/>
        <w:adjustRightInd w:val="0"/>
        <w:spacing w:before="120" w:line="276" w:lineRule="auto"/>
        <w:ind w:left="0"/>
        <w:jc w:val="both"/>
        <w:textAlignment w:val="baseline"/>
        <w:rPr>
          <w:rFonts w:ascii="GHEA Grapalat" w:hAnsi="GHEA Grapalat"/>
          <w:sz w:val="22"/>
          <w:szCs w:val="22"/>
          <w:shd w:val="clear" w:color="auto" w:fill="FFFFFF"/>
          <w:lang w:val="hy-AM"/>
        </w:rPr>
      </w:pPr>
    </w:p>
    <w:p w:rsidR="00165150" w:rsidRPr="00063F76" w:rsidRDefault="00063F76" w:rsidP="00063F76">
      <w:pPr>
        <w:pStyle w:val="ListParagraph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line="276" w:lineRule="auto"/>
        <w:ind w:left="0"/>
        <w:jc w:val="both"/>
        <w:textAlignment w:val="baseline"/>
        <w:rPr>
          <w:rFonts w:ascii="GHEA Grapalat" w:hAnsi="GHEA Grapalat"/>
          <w:sz w:val="22"/>
          <w:szCs w:val="22"/>
          <w:shd w:val="clear" w:color="auto" w:fill="FFFFFF"/>
          <w:lang w:val="hy-AM"/>
        </w:rPr>
      </w:pPr>
      <w:r>
        <w:rPr>
          <w:rFonts w:ascii="GHEA Grapalat" w:hAnsi="GHEA Grapalat"/>
          <w:sz w:val="22"/>
          <w:szCs w:val="22"/>
          <w:lang w:val="hy-AM"/>
        </w:rPr>
        <w:t>Պ</w:t>
      </w:r>
      <w:r w:rsidR="00165150" w:rsidRPr="00063F76">
        <w:rPr>
          <w:rFonts w:ascii="GHEA Grapalat" w:hAnsi="GHEA Grapalat"/>
          <w:sz w:val="22"/>
          <w:szCs w:val="22"/>
          <w:lang w:val="hy-AM"/>
        </w:rPr>
        <w:t xml:space="preserve">լանավորված իրավական ակտերի մշակումը </w:t>
      </w:r>
      <w:r>
        <w:rPr>
          <w:rFonts w:ascii="GHEA Grapalat" w:hAnsi="GHEA Grapalat"/>
          <w:sz w:val="22"/>
          <w:szCs w:val="22"/>
          <w:lang w:val="hy-AM"/>
        </w:rPr>
        <w:t xml:space="preserve">իրագործելու համար, քանի որ դա </w:t>
      </w:r>
      <w:r w:rsidR="00165150" w:rsidRPr="00063F76">
        <w:rPr>
          <w:rFonts w:ascii="GHEA Grapalat" w:hAnsi="GHEA Grapalat"/>
          <w:sz w:val="22"/>
          <w:szCs w:val="22"/>
          <w:lang w:val="hy-AM"/>
        </w:rPr>
        <w:t>նույնպես հետաձգվել էր 2024</w:t>
      </w:r>
      <w:r w:rsidR="00FB5862" w:rsidRPr="008F7428">
        <w:rPr>
          <w:rFonts w:ascii="GHEA Grapalat" w:hAnsi="GHEA Grapalat"/>
          <w:sz w:val="22"/>
          <w:szCs w:val="22"/>
          <w:lang w:val="hy-AM"/>
        </w:rPr>
        <w:t xml:space="preserve"> </w:t>
      </w:r>
      <w:r w:rsidR="00165150" w:rsidRPr="00063F76">
        <w:rPr>
          <w:rFonts w:ascii="GHEA Grapalat" w:hAnsi="GHEA Grapalat"/>
          <w:sz w:val="22"/>
          <w:szCs w:val="22"/>
          <w:lang w:val="hy-AM"/>
        </w:rPr>
        <w:t>թվական</w:t>
      </w:r>
      <w:r>
        <w:rPr>
          <w:rFonts w:ascii="GHEA Grapalat" w:hAnsi="GHEA Grapalat"/>
          <w:sz w:val="22"/>
          <w:szCs w:val="22"/>
          <w:lang w:val="hy-AM"/>
        </w:rPr>
        <w:t>՝ պայմանավորված այն հանգամանքով</w:t>
      </w:r>
      <w:r w:rsidR="00165150" w:rsidRPr="00063F76">
        <w:rPr>
          <w:rFonts w:ascii="GHEA Grapalat" w:hAnsi="GHEA Grapalat"/>
          <w:sz w:val="22"/>
          <w:szCs w:val="22"/>
          <w:lang w:val="hy-AM"/>
        </w:rPr>
        <w:t xml:space="preserve">, </w:t>
      </w:r>
      <w:r>
        <w:rPr>
          <w:rFonts w:ascii="GHEA Grapalat" w:hAnsi="GHEA Grapalat"/>
          <w:sz w:val="22"/>
          <w:szCs w:val="22"/>
          <w:lang w:val="hy-AM"/>
        </w:rPr>
        <w:t>որ</w:t>
      </w:r>
      <w:r w:rsidR="00165150" w:rsidRPr="00063F76">
        <w:rPr>
          <w:rFonts w:ascii="GHEA Grapalat" w:hAnsi="GHEA Grapalat"/>
          <w:sz w:val="22"/>
          <w:szCs w:val="22"/>
          <w:lang w:val="hy-AM"/>
        </w:rPr>
        <w:t xml:space="preserve"> դրանց բովանդակությունը բխելու է «Տվյալների համակարգված բացահայտումների ծրագրային </w:t>
      </w:r>
      <w:r w:rsidR="00165150" w:rsidRPr="00063F76">
        <w:rPr>
          <w:rFonts w:ascii="GHEA Grapalat" w:hAnsi="GHEA Grapalat"/>
          <w:sz w:val="22"/>
          <w:szCs w:val="22"/>
          <w:lang w:val="hy-AM"/>
        </w:rPr>
        <w:lastRenderedPageBreak/>
        <w:t>փաթեթի» կողմից առաջարկվելիք լուծումներից, որոնք դեռ նոր պիտի մշակվեն (տես 1-ին կետը):</w:t>
      </w:r>
    </w:p>
    <w:p w:rsidR="00165150" w:rsidRDefault="00063F76" w:rsidP="00063F76">
      <w:pPr>
        <w:pStyle w:val="ListParagraph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line="276" w:lineRule="auto"/>
        <w:ind w:left="0"/>
        <w:jc w:val="both"/>
        <w:textAlignment w:val="baseline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eastAsia="Times New Roman" w:hAnsi="GHEA Grapalat" w:cs="Calibri"/>
          <w:sz w:val="22"/>
          <w:szCs w:val="22"/>
          <w:lang w:val="hy-AM"/>
        </w:rPr>
        <w:t xml:space="preserve">Հայաստանի ԱՃԹՆ-ի 5-րդ ազգային զեկույցը պատրաստելու և հրապարակելու համար: </w:t>
      </w:r>
      <w:r w:rsidR="00165150" w:rsidRPr="00063F76">
        <w:rPr>
          <w:rFonts w:ascii="GHEA Grapalat" w:eastAsia="Times New Roman" w:hAnsi="GHEA Grapalat" w:cs="Calibri"/>
          <w:sz w:val="22"/>
          <w:szCs w:val="22"/>
          <w:lang w:val="hy-AM"/>
        </w:rPr>
        <w:t xml:space="preserve">Հայաստանի միջազգային 2-րդ վավերացման գործընթացը, որը  սկսվել էր 2023թ. հուլիսի 1-ին՝  ԱՃԹՆ-ի միջազգային քարտուղարության կողմից երկարաձգվել էր և դրա նախնական գնահատականը Հայաստանի </w:t>
      </w:r>
      <w:r w:rsidR="002209ED" w:rsidRPr="00063F76">
        <w:rPr>
          <w:rFonts w:ascii="GHEA Grapalat" w:eastAsia="Times New Roman" w:hAnsi="GHEA Grapalat" w:cs="Calibri"/>
          <w:sz w:val="22"/>
          <w:szCs w:val="22"/>
          <w:lang w:val="hy-AM"/>
        </w:rPr>
        <w:t>բազմաշահառու խմբին</w:t>
      </w:r>
      <w:r w:rsidR="002209ED">
        <w:rPr>
          <w:rFonts w:ascii="GHEA Grapalat" w:eastAsia="Times New Roman" w:hAnsi="GHEA Grapalat" w:cs="Calibri"/>
          <w:sz w:val="22"/>
          <w:szCs w:val="22"/>
          <w:lang w:val="hy-AM"/>
        </w:rPr>
        <w:t>՝</w:t>
      </w:r>
      <w:r w:rsidR="002209ED" w:rsidRPr="00063F76">
        <w:rPr>
          <w:rFonts w:ascii="GHEA Grapalat" w:eastAsia="Times New Roman" w:hAnsi="GHEA Grapalat" w:cs="Calibri"/>
          <w:sz w:val="22"/>
          <w:szCs w:val="22"/>
          <w:lang w:val="hy-AM"/>
        </w:rPr>
        <w:t xml:space="preserve"> </w:t>
      </w:r>
      <w:r w:rsidR="00165150" w:rsidRPr="00063F76">
        <w:rPr>
          <w:rFonts w:ascii="GHEA Grapalat" w:eastAsia="Times New Roman" w:hAnsi="GHEA Grapalat" w:cs="Calibri"/>
          <w:sz w:val="22"/>
          <w:szCs w:val="22"/>
          <w:lang w:val="hy-AM"/>
        </w:rPr>
        <w:t>ԲՇԽ-ին էր տրամադրվել միայն 2024թ. հունվարին</w:t>
      </w:r>
      <w:r w:rsidR="00165150" w:rsidRPr="00063F76">
        <w:rPr>
          <w:rFonts w:ascii="GHEA Grapalat" w:hAnsi="GHEA Grapalat"/>
          <w:sz w:val="22"/>
          <w:szCs w:val="22"/>
          <w:vertAlign w:val="superscript"/>
        </w:rPr>
        <w:footnoteReference w:id="1"/>
      </w:r>
      <w:r w:rsidR="00165150" w:rsidRPr="00063F76">
        <w:rPr>
          <w:rFonts w:ascii="GHEA Grapalat" w:eastAsia="Times New Roman" w:hAnsi="GHEA Grapalat" w:cs="Calibri"/>
          <w:sz w:val="22"/>
          <w:szCs w:val="22"/>
          <w:vertAlign w:val="superscript"/>
          <w:lang w:val="hy-AM"/>
        </w:rPr>
        <w:t>:</w:t>
      </w:r>
      <w:r w:rsidR="00165150" w:rsidRPr="00063F76">
        <w:rPr>
          <w:rFonts w:ascii="GHEA Grapalat" w:eastAsia="Times New Roman" w:hAnsi="GHEA Grapalat" w:cs="Calibri"/>
          <w:sz w:val="22"/>
          <w:szCs w:val="22"/>
          <w:lang w:val="hy-AM"/>
        </w:rPr>
        <w:t xml:space="preserve"> Հաշվի առնելով վավերացման նպատակները՝ ԱՃԹՆ-ի միջազգային քարտուղարությունը Հայաստանի ԱՃԹՆ-ի </w:t>
      </w:r>
      <w:r w:rsidR="001B3E44">
        <w:rPr>
          <w:rFonts w:ascii="GHEA Grapalat" w:eastAsia="Times New Roman" w:hAnsi="GHEA Grapalat" w:cs="Calibri"/>
          <w:sz w:val="22"/>
          <w:szCs w:val="22"/>
          <w:lang w:val="hy-AM"/>
        </w:rPr>
        <w:t>ԲՇԽ-ին</w:t>
      </w:r>
      <w:r w:rsidR="00165150" w:rsidRPr="00063F76">
        <w:rPr>
          <w:rFonts w:ascii="GHEA Grapalat" w:eastAsia="Times New Roman" w:hAnsi="GHEA Grapalat" w:cs="Calibri"/>
          <w:sz w:val="22"/>
          <w:szCs w:val="22"/>
          <w:lang w:val="hy-AM"/>
        </w:rPr>
        <w:t xml:space="preserve"> առաջարկել էր հետաձգել ԱՃԹՆ հերթական՝ 5-րդ զեկույցի կազմման աշխատանքները այնպես, որ դրա տեխնիկական առաջադրանքում ներառվեն</w:t>
      </w:r>
      <w:r w:rsidR="001B3E44">
        <w:rPr>
          <w:rFonts w:ascii="GHEA Grapalat" w:eastAsia="Times New Roman" w:hAnsi="GHEA Grapalat" w:cs="Calibri"/>
          <w:sz w:val="22"/>
          <w:szCs w:val="22"/>
          <w:lang w:val="hy-AM"/>
        </w:rPr>
        <w:t xml:space="preserve"> </w:t>
      </w:r>
      <w:r w:rsidR="00165150" w:rsidRPr="00063F76">
        <w:rPr>
          <w:rFonts w:ascii="GHEA Grapalat" w:eastAsia="Times New Roman" w:hAnsi="GHEA Grapalat" w:cs="Calibri"/>
          <w:i/>
          <w:sz w:val="22"/>
          <w:szCs w:val="22"/>
          <w:lang w:val="hy-AM"/>
        </w:rPr>
        <w:t>(</w:t>
      </w:r>
      <w:r w:rsidR="00165150" w:rsidRPr="001B3E44">
        <w:rPr>
          <w:rFonts w:ascii="GHEA Grapalat" w:eastAsia="Times New Roman" w:hAnsi="GHEA Grapalat" w:cs="Calibri"/>
          <w:i/>
          <w:sz w:val="20"/>
          <w:szCs w:val="20"/>
          <w:lang w:val="hy-AM"/>
        </w:rPr>
        <w:t>առկայության դեպքում</w:t>
      </w:r>
      <w:r w:rsidR="00165150" w:rsidRPr="00063F76">
        <w:rPr>
          <w:rFonts w:ascii="GHEA Grapalat" w:eastAsia="Times New Roman" w:hAnsi="GHEA Grapalat" w:cs="Calibri"/>
          <w:sz w:val="22"/>
          <w:szCs w:val="22"/>
          <w:lang w:val="hy-AM"/>
        </w:rPr>
        <w:t>) ԱՃԹՆ-ի վավերացման արդյունքում արձանագրվելիք հնարավոր բացերի շտկման առաջադրանքները</w:t>
      </w:r>
      <w:r w:rsidR="00FB5862" w:rsidRPr="008F7428">
        <w:rPr>
          <w:rFonts w:ascii="GHEA Grapalat" w:eastAsia="Times New Roman" w:hAnsi="GHEA Grapalat" w:cs="Calibri"/>
          <w:sz w:val="22"/>
          <w:szCs w:val="22"/>
          <w:lang w:val="hy-AM"/>
        </w:rPr>
        <w:t xml:space="preserve"> </w:t>
      </w:r>
      <w:r w:rsidR="00165150" w:rsidRPr="00063F76">
        <w:rPr>
          <w:rFonts w:ascii="GHEA Grapalat" w:eastAsia="Times New Roman" w:hAnsi="GHEA Grapalat" w:cs="Calibri"/>
          <w:sz w:val="22"/>
          <w:szCs w:val="22"/>
          <w:lang w:val="hy-AM"/>
        </w:rPr>
        <w:t>(ուղղիչ գործողությունները), ինչպես նաև ԱՃԹՆ-ի 2023թ. ստանդարտի նոր պահանջներին վերաբերող առաջադրանքները: Հիմք ընդու</w:t>
      </w:r>
      <w:bookmarkStart w:id="0" w:name="_GoBack"/>
      <w:bookmarkEnd w:id="0"/>
      <w:r w:rsidR="00165150" w:rsidRPr="00063F76">
        <w:rPr>
          <w:rFonts w:ascii="GHEA Grapalat" w:eastAsia="Times New Roman" w:hAnsi="GHEA Grapalat" w:cs="Calibri"/>
          <w:sz w:val="22"/>
          <w:szCs w:val="22"/>
          <w:lang w:val="hy-AM"/>
        </w:rPr>
        <w:t>նելով ԱՃԹՆ-ի միջազգային քարտուղարության առաջարկությունը՝ ԱՃԹՆ-ի ազգային 5-րդ զեկույցի աշխատանքները մեկնարկել են միայն 2024թ. հունվարից՝ կազմվել է վավերացման արդյունքները արտացոլող զեկույցի  տեխնիկական առաջադրանքը, որը ս.թ. մարտի 28-ին կայացած բազմաշահառու խմբի նիստում հաստատվելուց հետո դրվել է մրցույթի՝ զեկույցը կազմող անկախ խորհրդատվական ընկերություն ընտրելու և զեկույցը պատրաստելու համար: Նախնական գնահատականով զեկույցի աշխատանքները</w:t>
      </w:r>
      <w:r w:rsidR="00165150" w:rsidRPr="00063F76">
        <w:rPr>
          <w:rFonts w:ascii="GHEA Grapalat" w:hAnsi="GHEA Grapalat"/>
          <w:sz w:val="22"/>
          <w:szCs w:val="22"/>
          <w:lang w:val="hy-AM"/>
        </w:rPr>
        <w:t xml:space="preserve"> կընթանան 2-րդ-3-րդ եռամսյակներում, դրա ներկայացման համաժողովը կկազմակերպվի 3-րդ եռամսյակում: </w:t>
      </w:r>
    </w:p>
    <w:p w:rsidR="00782100" w:rsidRDefault="00782100" w:rsidP="00782100">
      <w:pPr>
        <w:overflowPunct w:val="0"/>
        <w:autoSpaceDE w:val="0"/>
        <w:autoSpaceDN w:val="0"/>
        <w:adjustRightInd w:val="0"/>
        <w:spacing w:before="120" w:line="276" w:lineRule="auto"/>
        <w:jc w:val="both"/>
        <w:textAlignment w:val="baseline"/>
        <w:rPr>
          <w:rFonts w:ascii="GHEA Grapalat" w:hAnsi="GHEA Grapalat"/>
          <w:lang w:val="hy-AM"/>
        </w:rPr>
      </w:pPr>
    </w:p>
    <w:p w:rsidR="00782100" w:rsidRDefault="00782100" w:rsidP="008F7428">
      <w:pPr>
        <w:overflowPunct w:val="0"/>
        <w:autoSpaceDE w:val="0"/>
        <w:autoSpaceDN w:val="0"/>
        <w:adjustRightInd w:val="0"/>
        <w:spacing w:before="120" w:line="276" w:lineRule="auto"/>
        <w:jc w:val="right"/>
        <w:textAlignment w:val="baseline"/>
        <w:rPr>
          <w:rFonts w:ascii="GHEA Grapalat" w:hAnsi="GHEA Grapalat"/>
          <w:lang w:val="hy-AM"/>
        </w:rPr>
      </w:pPr>
    </w:p>
    <w:p w:rsidR="00782100" w:rsidRDefault="00782100" w:rsidP="008F7428">
      <w:pPr>
        <w:overflowPunct w:val="0"/>
        <w:autoSpaceDE w:val="0"/>
        <w:autoSpaceDN w:val="0"/>
        <w:adjustRightInd w:val="0"/>
        <w:spacing w:before="120" w:line="276" w:lineRule="auto"/>
        <w:jc w:val="right"/>
        <w:textAlignment w:val="baseline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ՎԱ Արդյունահանող ճյուղերի թափանցիկության </w:t>
      </w:r>
    </w:p>
    <w:p w:rsidR="00782100" w:rsidRPr="00782100" w:rsidRDefault="008F7428" w:rsidP="008F7428">
      <w:pPr>
        <w:overflowPunct w:val="0"/>
        <w:autoSpaceDE w:val="0"/>
        <w:autoSpaceDN w:val="0"/>
        <w:adjustRightInd w:val="0"/>
        <w:spacing w:before="120" w:line="276" w:lineRule="auto"/>
        <w:jc w:val="right"/>
        <w:textAlignment w:val="baseline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</w:t>
      </w:r>
      <w:r w:rsidR="00782100">
        <w:rPr>
          <w:rFonts w:ascii="GHEA Grapalat" w:hAnsi="GHEA Grapalat"/>
          <w:lang w:val="hy-AM"/>
        </w:rPr>
        <w:t>ախաձեռնության</w:t>
      </w:r>
      <w:r>
        <w:rPr>
          <w:rFonts w:ascii="GHEA Grapalat" w:hAnsi="GHEA Grapalat"/>
          <w:lang w:val="hy-AM"/>
        </w:rPr>
        <w:t xml:space="preserve"> </w:t>
      </w:r>
      <w:r w:rsidR="00782100" w:rsidRPr="00782100">
        <w:rPr>
          <w:rFonts w:ascii="GHEA Grapalat" w:hAnsi="GHEA Grapalat"/>
          <w:lang w:val="hy-AM"/>
        </w:rPr>
        <w:t>(</w:t>
      </w:r>
      <w:r w:rsidR="00782100">
        <w:rPr>
          <w:rFonts w:ascii="GHEA Grapalat" w:hAnsi="GHEA Grapalat"/>
          <w:lang w:val="hy-AM"/>
        </w:rPr>
        <w:t>ԱՃԹՆ</w:t>
      </w:r>
      <w:r w:rsidR="00782100" w:rsidRPr="00782100">
        <w:rPr>
          <w:rFonts w:ascii="GHEA Grapalat" w:hAnsi="GHEA Grapalat"/>
          <w:lang w:val="hy-AM"/>
        </w:rPr>
        <w:t>)</w:t>
      </w:r>
      <w:r w:rsidR="0078210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քարտուղարությու</w:t>
      </w:r>
      <w:r w:rsidR="00782100">
        <w:rPr>
          <w:rFonts w:ascii="GHEA Grapalat" w:hAnsi="GHEA Grapalat"/>
          <w:lang w:val="hy-AM"/>
        </w:rPr>
        <w:t xml:space="preserve">ն </w:t>
      </w:r>
    </w:p>
    <w:sectPr w:rsidR="00782100" w:rsidRPr="00782100" w:rsidSect="008F7428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31B0" w:rsidRDefault="004131B0" w:rsidP="00443045">
      <w:pPr>
        <w:spacing w:after="0" w:line="240" w:lineRule="auto"/>
      </w:pPr>
      <w:r>
        <w:separator/>
      </w:r>
    </w:p>
  </w:endnote>
  <w:endnote w:type="continuationSeparator" w:id="0">
    <w:p w:rsidR="004131B0" w:rsidRDefault="004131B0" w:rsidP="00443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31B0" w:rsidRDefault="004131B0" w:rsidP="00443045">
      <w:pPr>
        <w:spacing w:after="0" w:line="240" w:lineRule="auto"/>
      </w:pPr>
      <w:r>
        <w:separator/>
      </w:r>
    </w:p>
  </w:footnote>
  <w:footnote w:type="continuationSeparator" w:id="0">
    <w:p w:rsidR="004131B0" w:rsidRDefault="004131B0" w:rsidP="00443045">
      <w:pPr>
        <w:spacing w:after="0" w:line="240" w:lineRule="auto"/>
      </w:pPr>
      <w:r>
        <w:continuationSeparator/>
      </w:r>
    </w:p>
  </w:footnote>
  <w:footnote w:id="1">
    <w:p w:rsidR="00165150" w:rsidRPr="008D370D" w:rsidRDefault="00165150" w:rsidP="00165150">
      <w:pPr>
        <w:pStyle w:val="FootnoteText"/>
      </w:pPr>
      <w:r>
        <w:rPr>
          <w:rStyle w:val="FootnoteReference"/>
        </w:rPr>
        <w:footnoteRef/>
      </w:r>
      <w:r>
        <w:t xml:space="preserve"> Ըստ վավերացման նախնական գնահատականի՝ Հայաստանը պահպանել է ԱՃԹՆ-ի առաջատար երկրի կարգավիճակը և ստացել է «բարձր» գնահատական, սակայն մինչև ԱՃԹՆ-ի խորհրդի կողմից ապրիլին  այս գնահատականի պաշտոնական հաստատումը սույն տեղեկությունը համարվում է գաղտնի և ենթակա չէ հրապարակման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94BE9"/>
    <w:multiLevelType w:val="hybridMultilevel"/>
    <w:tmpl w:val="B446644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2D182953"/>
    <w:multiLevelType w:val="hybridMultilevel"/>
    <w:tmpl w:val="1232644E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5DA12F22"/>
    <w:multiLevelType w:val="hybridMultilevel"/>
    <w:tmpl w:val="604A87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7026D2"/>
    <w:multiLevelType w:val="hybridMultilevel"/>
    <w:tmpl w:val="0F045CD2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045"/>
    <w:rsid w:val="00063F76"/>
    <w:rsid w:val="00165150"/>
    <w:rsid w:val="001B3E44"/>
    <w:rsid w:val="0021415F"/>
    <w:rsid w:val="002209ED"/>
    <w:rsid w:val="004131B0"/>
    <w:rsid w:val="00443045"/>
    <w:rsid w:val="00443661"/>
    <w:rsid w:val="006D4382"/>
    <w:rsid w:val="00782100"/>
    <w:rsid w:val="00816E6B"/>
    <w:rsid w:val="008F7428"/>
    <w:rsid w:val="00A758A0"/>
    <w:rsid w:val="00CA73E3"/>
    <w:rsid w:val="00CD29D0"/>
    <w:rsid w:val="00ED3CBE"/>
    <w:rsid w:val="00FB5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CCFBB"/>
  <w15:chartTrackingRefBased/>
  <w15:docId w15:val="{C5FF7218-005F-4AD3-A4C0-DF53BCCD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3045"/>
    <w:pPr>
      <w:suppressAutoHyphens/>
    </w:pPr>
    <w:rPr>
      <w:rFonts w:ascii="Calibri" w:eastAsia="Calibri" w:hAnsi="Calibri"/>
      <w:color w:val="00000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443045"/>
    <w:pPr>
      <w:suppressAutoHyphens w:val="0"/>
      <w:spacing w:after="0" w:line="240" w:lineRule="auto"/>
      <w:ind w:left="720"/>
      <w:contextualSpacing/>
    </w:pPr>
    <w:rPr>
      <w:rFonts w:asciiTheme="minorHAnsi" w:eastAsiaTheme="minorHAnsi" w:hAnsiTheme="minorHAnsi"/>
      <w:color w:val="auto"/>
      <w:sz w:val="24"/>
      <w:szCs w:val="24"/>
    </w:r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qFormat/>
    <w:locked/>
    <w:rsid w:val="00443045"/>
    <w:rPr>
      <w:sz w:val="24"/>
      <w:szCs w:val="24"/>
    </w:rPr>
  </w:style>
  <w:style w:type="paragraph" w:styleId="FootnoteText">
    <w:name w:val="footnote text"/>
    <w:aliases w:val="fn,ADB,single space,footnote text Char,fn Char,ADB Char,single space Char Char,footnote text,FOOTNOTES Char,FOOTNOTES Char Char Char,FOOTNOTES,Footnote Text Char2 Char,Footnote Text Char1 Char Char,f,Footnote,Fußnote"/>
    <w:basedOn w:val="Normal"/>
    <w:link w:val="FootnoteTextChar1"/>
    <w:autoRedefine/>
    <w:uiPriority w:val="99"/>
    <w:rsid w:val="00443045"/>
    <w:pPr>
      <w:suppressAutoHyphens w:val="0"/>
      <w:spacing w:after="0" w:line="240" w:lineRule="auto"/>
      <w:jc w:val="both"/>
    </w:pPr>
    <w:rPr>
      <w:rFonts w:ascii="GHEA Grapalat" w:eastAsia="Times New Roman" w:hAnsi="GHEA Grapalat" w:cs="Times New Roman"/>
      <w:color w:val="auto"/>
      <w:sz w:val="16"/>
      <w:szCs w:val="20"/>
      <w:lang w:val="hy-AM" w:eastAsia="x-none"/>
    </w:rPr>
  </w:style>
  <w:style w:type="character" w:customStyle="1" w:styleId="FootnoteTextChar">
    <w:name w:val="Footnote Text Char"/>
    <w:basedOn w:val="DefaultParagraphFont"/>
    <w:uiPriority w:val="99"/>
    <w:semiHidden/>
    <w:rsid w:val="00443045"/>
    <w:rPr>
      <w:rFonts w:ascii="Calibri" w:eastAsia="Calibri" w:hAnsi="Calibri"/>
      <w:color w:val="00000A"/>
      <w:sz w:val="20"/>
      <w:szCs w:val="20"/>
    </w:rPr>
  </w:style>
  <w:style w:type="character" w:customStyle="1" w:styleId="FootnoteTextChar1">
    <w:name w:val="Footnote Text Char1"/>
    <w:aliases w:val="fn Char1,ADB Char1,single space Char,footnote text Char Char,fn Char Char,ADB Char Char,single space Char Char Char,footnote text Char1,FOOTNOTES Char Char,FOOTNOTES Char Char Char Char,FOOTNOTES Char1,Footnote Text Char2 Char Char"/>
    <w:link w:val="FootnoteText"/>
    <w:uiPriority w:val="99"/>
    <w:rsid w:val="00443045"/>
    <w:rPr>
      <w:rFonts w:ascii="GHEA Grapalat" w:eastAsia="Times New Roman" w:hAnsi="GHEA Grapalat" w:cs="Times New Roman"/>
      <w:sz w:val="16"/>
      <w:szCs w:val="20"/>
      <w:lang w:val="hy-AM" w:eastAsia="x-none"/>
    </w:rPr>
  </w:style>
  <w:style w:type="character" w:styleId="FootnoteReference">
    <w:name w:val="footnote reference"/>
    <w:aliases w:val="ftref,Footnote Reference Number,Footnote Reference_LVL6,Footnote Reference_LVL61,Footnote Reference_LVL62,Footnote Reference_LVL63,Footnote Reference_LVL64,16 Point,Superscript 6 Point,Знак сноски-FN,SUPERS"/>
    <w:uiPriority w:val="99"/>
    <w:rsid w:val="0044304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560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Manukyan</dc:creator>
  <cp:keywords>https:/mul2.gov.am/tasks/964280/oneclick/02.Himnavorum_EITI.docx?token=bf721eb46a63be376fa5f9e83f26a87b</cp:keywords>
  <dc:description/>
  <cp:lastModifiedBy>Qristine Grigoryan</cp:lastModifiedBy>
  <cp:revision>2</cp:revision>
  <dcterms:created xsi:type="dcterms:W3CDTF">2024-04-22T05:38:00Z</dcterms:created>
  <dcterms:modified xsi:type="dcterms:W3CDTF">2024-04-22T05:38:00Z</dcterms:modified>
</cp:coreProperties>
</file>