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384" w:rsidRDefault="00E96384" w:rsidP="00E96384">
      <w:pPr>
        <w:jc w:val="center"/>
      </w:pPr>
      <w:r>
        <w:rPr>
          <w:noProof/>
          <w:lang w:eastAsia="en-US"/>
        </w:rPr>
        <w:drawing>
          <wp:inline distT="0" distB="0" distL="0" distR="0" wp14:anchorId="0EAC0417" wp14:editId="7825AD3C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384" w:rsidRDefault="00E96384" w:rsidP="00E96384">
      <w:pPr>
        <w:jc w:val="center"/>
      </w:pPr>
    </w:p>
    <w:p w:rsidR="00E96384" w:rsidRDefault="00E96384" w:rsidP="00E9638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96384" w:rsidRDefault="00E96384" w:rsidP="00E96384">
      <w:pPr>
        <w:pStyle w:val="mechtex"/>
        <w:rPr>
          <w:rFonts w:ascii="GHEA Mariam" w:hAnsi="GHEA Mariam"/>
          <w:b/>
        </w:rPr>
      </w:pPr>
    </w:p>
    <w:p w:rsidR="00E96384" w:rsidRDefault="00E96384" w:rsidP="00E9638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96384" w:rsidRPr="008E1B5A" w:rsidRDefault="00E96384" w:rsidP="00E96384">
      <w:pPr>
        <w:jc w:val="center"/>
        <w:rPr>
          <w:rFonts w:ascii="GHEA Mariam" w:hAnsi="GHEA Mariam"/>
          <w:sz w:val="24"/>
          <w:szCs w:val="24"/>
        </w:rPr>
      </w:pPr>
    </w:p>
    <w:p w:rsidR="00097E1E" w:rsidRPr="000C7F0B" w:rsidRDefault="00097E1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97E1E" w:rsidRDefault="00097E1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097E1E" w:rsidRDefault="00097E1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097E1E" w:rsidRDefault="00097E1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097E1E" w:rsidRDefault="00097E1E" w:rsidP="00097E1E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bCs/>
          <w:color w:val="000000"/>
          <w:sz w:val="24"/>
          <w:szCs w:val="24"/>
          <w:lang w:val="hy-AM"/>
        </w:rPr>
        <w:t>ԷԿՈՊԱՐԵԿԱՅԻՆ ԾԱՌԱՅՈՂԻ ՀԱՏՈՒԿ ՄԻՋՈՑՆԵՐԸ ԵՎ ԱՆՁՆԱԿԱՆ ՊԱՇՏՊԱՆՈՒԹՅԱՆ ՄԻՋՈՑՆԵՐԸ ՊԱՀԵԼՈՒ ԵՎ ԿՐԵԼՈՒ ԿԱՐԳԸ ՍԱՀՄԱՆԵԼՈՒ ՄԱՍԻՆ</w:t>
      </w:r>
    </w:p>
    <w:p w:rsidR="00E96384" w:rsidRDefault="00E96384" w:rsidP="00097E1E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E96384" w:rsidRPr="00064993" w:rsidRDefault="00E96384" w:rsidP="00097E1E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097E1E" w:rsidRPr="00064993" w:rsidRDefault="00097E1E" w:rsidP="00E96384">
      <w:pPr>
        <w:pStyle w:val="mechtex"/>
        <w:rPr>
          <w:rFonts w:ascii="GHEA Mariam" w:hAnsi="GHEA Mariam"/>
          <w:lang w:val="hy-AM"/>
        </w:rPr>
      </w:pPr>
      <w:r w:rsidRPr="00064993">
        <w:rPr>
          <w:lang w:val="hy-AM"/>
        </w:rPr>
        <w:t> </w:t>
      </w:r>
    </w:p>
    <w:p w:rsidR="00097E1E" w:rsidRPr="00064993" w:rsidRDefault="00097E1E" w:rsidP="00097E1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97E1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 ընդունելով «Էկոպարեկային ծառայության մասին» օրենքի 30-րդ հոդվածի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 5-րդ մասը՝ </w:t>
      </w:r>
      <w:r w:rsidRPr="00097E1E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097E1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97E1E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097E1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97E1E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097E1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097E1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097E1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97E1E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097E1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97E1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097E1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97E1E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097E1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97E1E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097E1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97E1E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097E1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097E1E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097E1E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097E1E" w:rsidRPr="00064993" w:rsidRDefault="00097E1E" w:rsidP="00097E1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1. Սահմանել էկոպարեկային </w:t>
      </w:r>
      <w:r w:rsidRPr="00064993">
        <w:rPr>
          <w:rFonts w:ascii="GHEA Mariam" w:eastAsia="Tahoma" w:hAnsi="GHEA Mariam" w:cs="Tahoma"/>
          <w:sz w:val="24"/>
          <w:szCs w:val="24"/>
          <w:lang w:val="hy-AM"/>
        </w:rPr>
        <w:t>ծառայողի հատուկ միջոցները և անձնական պաշտպանության միջոցները պահելու</w:t>
      </w:r>
      <w:r w:rsidRPr="0006499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64993">
        <w:rPr>
          <w:rFonts w:ascii="GHEA Mariam" w:eastAsia="Tahoma" w:hAnsi="GHEA Mariam" w:cs="Tahoma"/>
          <w:sz w:val="24"/>
          <w:szCs w:val="24"/>
          <w:lang w:val="hy-AM"/>
        </w:rPr>
        <w:t>և</w:t>
      </w:r>
      <w:r w:rsidRPr="0006499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64993">
        <w:rPr>
          <w:rFonts w:ascii="GHEA Mariam" w:eastAsia="Tahoma" w:hAnsi="GHEA Mariam" w:cs="Tahoma"/>
          <w:sz w:val="24"/>
          <w:szCs w:val="24"/>
          <w:lang w:val="hy-AM"/>
        </w:rPr>
        <w:t>կրելու</w:t>
      </w:r>
      <w:r w:rsidRPr="0006499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64993">
        <w:rPr>
          <w:rFonts w:ascii="GHEA Mariam" w:eastAsia="Tahoma" w:hAnsi="GHEA Mariam" w:cs="Tahoma"/>
          <w:sz w:val="24"/>
          <w:szCs w:val="24"/>
          <w:shd w:val="clear" w:color="auto" w:fill="FFFFFF"/>
          <w:lang w:val="hy-AM"/>
        </w:rPr>
        <w:t>կարգը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՝ համաձայն  հավելվածի:</w:t>
      </w:r>
    </w:p>
    <w:p w:rsidR="00097E1E" w:rsidRDefault="00097E1E" w:rsidP="00097E1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097E1E" w:rsidRDefault="00097E1E" w:rsidP="00097E1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97E1E" w:rsidRDefault="00097E1E" w:rsidP="00097E1E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97E1E" w:rsidRPr="00927EF0" w:rsidRDefault="00097E1E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097E1E" w:rsidRPr="00927EF0" w:rsidRDefault="00097E1E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097E1E" w:rsidRPr="00E96384" w:rsidRDefault="00097E1E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BB16E1" w:rsidRPr="00E96384" w:rsidRDefault="00097E1E" w:rsidP="00097E1E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BB16E1" w:rsidRPr="00E9638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96384">
        <w:rPr>
          <w:rFonts w:ascii="GHEA Mariam" w:hAnsi="GHEA Mariam" w:cs="Sylfaen"/>
          <w:sz w:val="24"/>
          <w:lang w:val="hy-AM"/>
        </w:rPr>
        <w:t>Երևան</w:t>
      </w:r>
    </w:p>
    <w:p w:rsidR="00BB16E1" w:rsidRPr="00995B87" w:rsidRDefault="00BB16E1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BB16E1" w:rsidRPr="00995B87" w:rsidRDefault="00BB16E1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97E1E" w:rsidRDefault="00BB16E1" w:rsidP="00097E1E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</w:t>
      </w:r>
      <w:r w:rsidRPr="0024265A">
        <w:rPr>
          <w:rFonts w:ascii="GHEA Mariam" w:hAnsi="GHEA Mariam" w:cs="IRTEK Courier"/>
          <w:spacing w:val="-4"/>
          <w:sz w:val="24"/>
          <w:szCs w:val="22"/>
          <w:lang w:val="pt-BR"/>
        </w:rPr>
        <w:t>ապրիլի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 xml:space="preserve"> 18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B16E1" w:rsidRDefault="00BB16E1" w:rsidP="00097E1E">
      <w:pPr>
        <w:shd w:val="clear" w:color="auto" w:fill="FFFFFF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BB16E1" w:rsidRPr="00BB16E1" w:rsidRDefault="00BB16E1" w:rsidP="00BB16E1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B16E1">
        <w:rPr>
          <w:rFonts w:ascii="GHEA Mariam" w:hAnsi="GHEA Mariam"/>
          <w:bCs/>
          <w:color w:val="000000"/>
          <w:sz w:val="24"/>
          <w:szCs w:val="24"/>
          <w:lang w:val="hy-AM"/>
        </w:rPr>
        <w:t>Կ Ա Ր Գ</w:t>
      </w:r>
    </w:p>
    <w:p w:rsidR="00BB16E1" w:rsidRPr="00BB16E1" w:rsidRDefault="00BB16E1" w:rsidP="00BB16E1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B16E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B16E1" w:rsidRPr="00BB16E1" w:rsidRDefault="00BB16E1" w:rsidP="00BB16E1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bCs/>
          <w:color w:val="000000"/>
          <w:sz w:val="24"/>
          <w:szCs w:val="24"/>
          <w:lang w:val="hy-AM"/>
        </w:rPr>
        <w:t>ԷԿՈՊԱՐԵԿԱՅԻՆ</w:t>
      </w:r>
      <w:r w:rsidRPr="00BB16E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ԾԱՌԱՅՈՂԻ </w:t>
      </w:r>
      <w:r w:rsidRPr="0006499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ՀԱՏՈՒԿ ՄԻՋՈՑՆԵՐԸ ԵՎ ԱՆՁՆԱԿԱՆ ՊԱՇՏՊԱՆՈՒԹՅԱՆ ՄԻՋՈՑՆԵՐԸ </w:t>
      </w:r>
      <w:r w:rsidRPr="00BB16E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ՊԱՀԵԼՈՒ ԵՎ ԿՐԵԼՈՒ </w:t>
      </w:r>
    </w:p>
    <w:p w:rsidR="00BB16E1" w:rsidRPr="00064993" w:rsidRDefault="00BB16E1" w:rsidP="00BB16E1">
      <w:pPr>
        <w:shd w:val="clear" w:color="auto" w:fill="FFFFFF"/>
        <w:ind w:firstLine="375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BB16E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B16E1" w:rsidRPr="00064993" w:rsidRDefault="00BB16E1" w:rsidP="00BB16E1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06499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ԸՆԴՀԱՆՈՒՐ ԴՐՈՒՅԹՆԵՐ</w:t>
      </w:r>
    </w:p>
    <w:p w:rsidR="00BB16E1" w:rsidRPr="00064993" w:rsidRDefault="00BB16E1" w:rsidP="00BB16E1">
      <w:pPr>
        <w:pStyle w:val="ListParagraph"/>
        <w:shd w:val="clear" w:color="auto" w:fill="FFFFFF"/>
        <w:spacing w:after="0" w:line="240" w:lineRule="auto"/>
        <w:ind w:left="735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BB16E1" w:rsidRPr="00064993" w:rsidRDefault="00BB16E1" w:rsidP="00BB16E1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1. Սույն կարգով կարգավորվում են էկոպարեկային ծառայության (այսու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հետ` 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</w:t>
      </w:r>
      <w:r w:rsidR="00405CCC">
        <w:rPr>
          <w:rFonts w:ascii="GHEA Mariam" w:hAnsi="GHEA Mariam"/>
          <w:color w:val="000000"/>
          <w:sz w:val="24"/>
          <w:szCs w:val="24"/>
          <w:lang w:val="hy-AM"/>
        </w:rPr>
        <w:t>այություն) ծառայողի (այսուհետ` 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առայող)  </w:t>
      </w:r>
      <w:r w:rsidRPr="00064993">
        <w:rPr>
          <w:rFonts w:ascii="GHEA Mariam" w:eastAsia="Tahoma" w:hAnsi="GHEA Mariam" w:cs="Tahoma"/>
          <w:sz w:val="24"/>
          <w:szCs w:val="24"/>
          <w:lang w:val="hy-AM"/>
        </w:rPr>
        <w:t>հատուկ միջոցները և անձ</w:t>
      </w:r>
      <w:r w:rsidR="00AF651A">
        <w:rPr>
          <w:rFonts w:ascii="GHEA Mariam" w:eastAsia="Tahoma" w:hAnsi="GHEA Mariam" w:cs="Tahoma"/>
          <w:sz w:val="24"/>
          <w:szCs w:val="24"/>
          <w:lang w:val="hy-AM"/>
        </w:rPr>
        <w:softHyphen/>
      </w:r>
      <w:r w:rsidRPr="00064993">
        <w:rPr>
          <w:rFonts w:ascii="GHEA Mariam" w:eastAsia="Tahoma" w:hAnsi="GHEA Mariam" w:cs="Tahoma"/>
          <w:sz w:val="24"/>
          <w:szCs w:val="24"/>
          <w:lang w:val="hy-AM"/>
        </w:rPr>
        <w:t>նա</w:t>
      </w:r>
      <w:r w:rsidR="00AF651A">
        <w:rPr>
          <w:rFonts w:ascii="GHEA Mariam" w:eastAsia="Tahoma" w:hAnsi="GHEA Mariam" w:cs="Tahoma"/>
          <w:sz w:val="24"/>
          <w:szCs w:val="24"/>
          <w:lang w:val="hy-AM"/>
        </w:rPr>
        <w:softHyphen/>
      </w:r>
      <w:r w:rsidRPr="00064993">
        <w:rPr>
          <w:rFonts w:ascii="GHEA Mariam" w:eastAsia="Tahoma" w:hAnsi="GHEA Mariam" w:cs="Tahoma"/>
          <w:sz w:val="24"/>
          <w:szCs w:val="24"/>
          <w:lang w:val="hy-AM"/>
        </w:rPr>
        <w:t>կան պաշտպանության միջոցները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 պահելու և կրելու հետ կապված հարաբե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րությունները: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2. Ծառայողին պահելու և կ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t>րելու իրավունքով հատկացվում են 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առայության սպառազինության մեջ ընդգրկված հատուկ միջոցներ և անձնական պաշտպա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նության միջոցներ: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3. Ծառայողին պահելու և կրելու իրավունքով հատուկ միջոցներ և անձնա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կան պաշտպանության միջոցներ հատկացվում </w:t>
      </w:r>
      <w:r w:rsidR="00E4380D">
        <w:rPr>
          <w:rFonts w:ascii="GHEA Mariam" w:hAnsi="GHEA Mariam"/>
          <w:color w:val="000000"/>
          <w:sz w:val="24"/>
          <w:szCs w:val="24"/>
          <w:lang w:val="hy-AM"/>
        </w:rPr>
        <w:t>են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 «Էկոպարեկային ծառայության մասին» օրենքով սահմանված կարգով հատուկ ուսուցումն անցնելուց հետո:</w:t>
      </w:r>
    </w:p>
    <w:p w:rsidR="00BB16E1" w:rsidRPr="00064993" w:rsidRDefault="00BB16E1" w:rsidP="00BB16E1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B16E1" w:rsidRPr="00064993" w:rsidRDefault="00BB16E1" w:rsidP="00BB16E1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06499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ՀԱՏՈՒԿ ՄԻՋՈՑՆԵՐԸ ԵՎ ԱՆՁՆԱԿԱՆ ՊԱՇՏՊԱՆՈՒԹՅԱՆ ՄԻՋՈՑՆԵՐԸ ՊԱՀԵԼՈՒ ԵՎ ԿՐԵԼՈՒ ԿԱՐԳԸ</w:t>
      </w:r>
    </w:p>
    <w:p w:rsidR="00BB16E1" w:rsidRPr="00064993" w:rsidRDefault="00BB16E1" w:rsidP="00BB16E1">
      <w:pPr>
        <w:pStyle w:val="ListParagraph"/>
        <w:shd w:val="clear" w:color="auto" w:fill="FFFFFF"/>
        <w:spacing w:after="0" w:line="240" w:lineRule="auto"/>
        <w:ind w:left="735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4. Ծառայողին արգելվում է հատուկ միջոցները և անձնական պաշտ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պանության միջոցները փոխանցել այլ անձանց կամ թողնել առանց հսկողության: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5. Ծառայողի` հատուկ միջոցներով և անձնական պաշտպանության միջոց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ներով ծառայողական գործուղման մեկնելու դեպքում գործուղման վկայականում նշվում են դրանց տեսակը, համարը, արտադրության տարեթիվը և հաստատվում </w:t>
      </w:r>
      <w:r w:rsidR="00E4380D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առայության կնիքով: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F651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6. Հայաստանի Հանրապետության տարածքում գործուղման դեպքում ժամա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ման վայրում հատուկ միջոցները և անձնական պաշտպանության միջոցներ</w:t>
      </w:r>
      <w:r w:rsidR="00E4380D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անվտանգ պահելու հնարավորության բացակայության դեպքում գործուղված 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առայողը դրանք ի պահ է հանձնում մոտակա ոստիկանության բաժնի հերթա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պահ մաս: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7. Ծառայողին հատկացված հատուկ միջոցների և անձնական պաշտպա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նության միջոցների, դրանց տեխնիկական վիճակի նկատմամբ վերահսկողու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թյունն իրականացվում է`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="00E4380D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առայողի անմիջական ղեկավարի կողմից` յ</w:t>
      </w:r>
      <w:r w:rsidR="00E4380D">
        <w:rPr>
          <w:rFonts w:ascii="GHEA Mariam" w:hAnsi="GHEA Mariam"/>
          <w:color w:val="000000"/>
          <w:sz w:val="24"/>
          <w:szCs w:val="24"/>
          <w:lang w:val="hy-AM"/>
        </w:rPr>
        <w:t>ուրաքանչյուր շաբաթը մեկ անգամ` 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առայողի ծառայության մեջ գտնվելու ժամանակ.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2) տվյալ ստորաբաժանման ղեկավարի կողմից` յուրաքանչյուր եռամսյակը մեկ անգամ.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3) տվյալ ստորաբաժանման սպառազինության համա</w:t>
      </w:r>
      <w:r w:rsidR="00E4380D">
        <w:rPr>
          <w:rFonts w:ascii="GHEA Mariam" w:hAnsi="GHEA Mariam"/>
          <w:color w:val="000000"/>
          <w:sz w:val="24"/>
          <w:szCs w:val="24"/>
          <w:lang w:val="hy-AM"/>
        </w:rPr>
        <w:t>ր պատասխանատու անձի (այսուհետ՝ հ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երթափոխի տեսուչ) կողմից` տարեկան մեկ անգամ։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8. Այլ ստորաբաժանում տեղափոխվելու, ծառայությունից ազատվելու դեպքերում 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առայողը պարտավոր է հատուկ միջոցները և անձնական պաշտ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E4380D">
        <w:rPr>
          <w:rFonts w:ascii="GHEA Mariam" w:hAnsi="GHEA Mariam"/>
          <w:color w:val="000000"/>
          <w:sz w:val="24"/>
          <w:szCs w:val="24"/>
          <w:lang w:val="hy-AM"/>
        </w:rPr>
        <w:t>պանության միջոցները հանձնել հ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երթափոխի տեսուչին։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9. Ծառայողական պարտականությունների </w:t>
      </w:r>
      <w:r w:rsidRPr="00064993">
        <w:rPr>
          <w:rFonts w:ascii="GHEA Mariam" w:hAnsi="GHEA Mariam" w:cs="GHEA Grapalat"/>
          <w:color w:val="000000"/>
          <w:sz w:val="24"/>
          <w:szCs w:val="24"/>
          <w:lang w:val="hy-AM"/>
        </w:rPr>
        <w:t>կատարման ժամանակահատ</w:t>
      </w:r>
      <w:r w:rsidR="00AF651A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 w:cs="GHEA Grapalat"/>
          <w:color w:val="000000"/>
          <w:sz w:val="24"/>
          <w:szCs w:val="24"/>
          <w:lang w:val="hy-AM"/>
        </w:rPr>
        <w:t>վածից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 դուրս հատուկ միջոցները և ան</w:t>
      </w:r>
      <w:r w:rsidR="00E4380D">
        <w:rPr>
          <w:rFonts w:ascii="GHEA Mariam" w:hAnsi="GHEA Mariam"/>
          <w:color w:val="000000"/>
          <w:sz w:val="24"/>
          <w:szCs w:val="24"/>
          <w:lang w:val="hy-AM"/>
        </w:rPr>
        <w:t>ձնական պաշտպանության միջոցները 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առայողն ի պահ է հանձնում </w:t>
      </w:r>
      <w:r w:rsidR="00E4380D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երթափոխի տեսուչին։</w:t>
      </w:r>
      <w:bookmarkStart w:id="0" w:name="_GoBack"/>
      <w:bookmarkEnd w:id="0"/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10. Ծառայողը, ստորաբաժանման ղեկավարի կարգադրությամբ, պարտա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վոր է հատուկ միջոցները և անձնական պաշտպանության միջոցները հանձնել, եթե`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առայողի կողմից խախտվել են սույն կարգով նախատեսված հատուկ միջոցները և անձնական պաշտպանության միջոցները պահելու և կրելու պայ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մանները.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առայողը ժամանակավորապես մեկուսացվել է ծառայողական պարտա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կանությունների կատարումից.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առայողն ազատվել է 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առայությունում ծառայությունից։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11. Հերթափոխի տեսուչին հանձնած հատուկ միջոցների և անձնական պաշտպանության միջոցների վերաբերյալ համապատասխան գրառում է կատար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վում հատուկ միջոցների և անձնական պաշտպանության միջոցների հանձնման և ընդունման մատյանում: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12. Հատուկ միջոցները և անձնական պաշտպանության միջոցները կորց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նելու կամ փչացնելու դեպքերում 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առայողը գրավոր զեկուցում է վերադասության կարգով:</w:t>
      </w:r>
    </w:p>
    <w:p w:rsidR="00BB16E1" w:rsidRDefault="00BB16E1" w:rsidP="00BB16E1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64993">
        <w:rPr>
          <w:rFonts w:ascii="GHEA Mariam" w:hAnsi="GHEA Mariam"/>
          <w:color w:val="000000"/>
          <w:sz w:val="24"/>
          <w:szCs w:val="24"/>
          <w:lang w:val="hy-AM"/>
        </w:rPr>
        <w:t>13</w:t>
      </w:r>
      <w:r w:rsidRPr="0006499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64993">
        <w:rPr>
          <w:rFonts w:ascii="GHEA Mariam" w:hAnsi="GHEA Mariam" w:cs="GHEA Mariam"/>
          <w:color w:val="000000"/>
          <w:sz w:val="24"/>
          <w:szCs w:val="24"/>
          <w:lang w:val="hy-AM"/>
        </w:rPr>
        <w:t>Հ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ատուկ միջոցները և անձնական պաշտպանության միջոցները գոր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 xml:space="preserve">ծադրելու և օգտագործելու դեպքերում 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առայողն անմիջապես բանավոր զեկու</w:t>
      </w:r>
      <w:r w:rsidR="00AF651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64993">
        <w:rPr>
          <w:rFonts w:ascii="GHEA Mariam" w:hAnsi="GHEA Mariam"/>
          <w:color w:val="000000"/>
          <w:sz w:val="24"/>
          <w:szCs w:val="24"/>
          <w:lang w:val="hy-AM"/>
        </w:rPr>
        <w:t>ցում է վերադասության կարգով, իսկ ստորաբաժանում ներկայանալուն պես՝ նաև գրավոր։</w:t>
      </w:r>
    </w:p>
    <w:p w:rsidR="00BB16E1" w:rsidRDefault="00BB16E1" w:rsidP="00BB16E1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B16E1" w:rsidRDefault="00BB16E1" w:rsidP="00BB16E1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B16E1" w:rsidRPr="0024265A" w:rsidRDefault="00BB16E1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B16E1" w:rsidRPr="0024265A" w:rsidRDefault="00BB16E1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B16E1" w:rsidRPr="00064993" w:rsidRDefault="00BB16E1" w:rsidP="00BB16E1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B16E1" w:rsidRPr="00064993" w:rsidRDefault="00BB16E1" w:rsidP="00BB16E1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97E1E" w:rsidRPr="00064993" w:rsidRDefault="00097E1E" w:rsidP="00097E1E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F225D" w:rsidRPr="00097E1E" w:rsidRDefault="001F225D">
      <w:pPr>
        <w:pStyle w:val="mechtex"/>
        <w:rPr>
          <w:rFonts w:ascii="Arial" w:hAnsi="Arial" w:cs="Arial"/>
          <w:b/>
          <w:lang w:val="hy-AM"/>
        </w:rPr>
      </w:pPr>
    </w:p>
    <w:sectPr w:rsidR="001F225D" w:rsidRPr="00097E1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202" w:rsidRDefault="003E5202">
      <w:r>
        <w:separator/>
      </w:r>
    </w:p>
  </w:endnote>
  <w:endnote w:type="continuationSeparator" w:id="0">
    <w:p w:rsidR="003E5202" w:rsidRDefault="003E5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E520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96384">
      <w:rPr>
        <w:noProof/>
      </w:rPr>
      <w:t>voroshumTK108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202" w:rsidRDefault="003E5202">
      <w:r>
        <w:separator/>
      </w:r>
    </w:p>
  </w:footnote>
  <w:footnote w:type="continuationSeparator" w:id="0">
    <w:p w:rsidR="003E5202" w:rsidRDefault="003E5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380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E11B4"/>
    <w:multiLevelType w:val="hybridMultilevel"/>
    <w:tmpl w:val="D00E3726"/>
    <w:lvl w:ilvl="0" w:tplc="360483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E1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E1E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34F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202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593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CCC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7FB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51A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6E1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3FF9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80D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384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04273"/>
  <w15:chartTrackingRefBased/>
  <w15:docId w15:val="{F0CE8353-4C51-43C5-9E3D-002F1E182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97E1E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B16E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618</Words>
  <Characters>3529</Characters>
  <Application>Microsoft Office Word</Application>
  <DocSecurity>0</DocSecurity>
  <Lines>29</Lines>
  <Paragraphs>8</Paragraphs>
  <ScaleCrop>false</ScaleCrop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https:/mul2.gov.am/tasks/956435/oneclick/voroshum-EK700.docx?token=d6adce3d3a43759ce9d677f69d5f24c8</cp:keywords>
  <dc:description/>
  <cp:lastModifiedBy>Tatevik Manukyan</cp:lastModifiedBy>
  <cp:revision>6</cp:revision>
  <dcterms:created xsi:type="dcterms:W3CDTF">2024-04-17T05:03:00Z</dcterms:created>
  <dcterms:modified xsi:type="dcterms:W3CDTF">2024-04-17T06:50:00Z</dcterms:modified>
</cp:coreProperties>
</file>