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F68" w:rsidRDefault="00AE7F6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F68" w:rsidRDefault="00AE7F68" w:rsidP="00A71CED">
      <w:pPr>
        <w:jc w:val="center"/>
      </w:pPr>
    </w:p>
    <w:p w:rsidR="00AE7F68" w:rsidRDefault="00AE7F6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E7F68" w:rsidRDefault="00AE7F68" w:rsidP="00A71CED">
      <w:pPr>
        <w:pStyle w:val="mechtex"/>
        <w:rPr>
          <w:rFonts w:ascii="GHEA Mariam" w:hAnsi="GHEA Mariam"/>
          <w:b/>
        </w:rPr>
      </w:pPr>
    </w:p>
    <w:p w:rsidR="00AE7F68" w:rsidRDefault="00AE7F6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E7F68" w:rsidRPr="008E1B5A" w:rsidRDefault="00AE7F68" w:rsidP="00A71CED">
      <w:pPr>
        <w:jc w:val="center"/>
        <w:rPr>
          <w:rFonts w:ascii="GHEA Mariam" w:hAnsi="GHEA Mariam"/>
          <w:sz w:val="24"/>
          <w:szCs w:val="24"/>
        </w:rPr>
      </w:pPr>
    </w:p>
    <w:p w:rsidR="00AE7F68" w:rsidRPr="00691610" w:rsidRDefault="00AE7F68" w:rsidP="00A71CED">
      <w:pPr>
        <w:jc w:val="center"/>
        <w:rPr>
          <w:rFonts w:ascii="GHEA Mariam" w:hAnsi="GHEA Mariam"/>
          <w:sz w:val="12"/>
          <w:szCs w:val="24"/>
        </w:rPr>
      </w:pPr>
    </w:p>
    <w:p w:rsidR="00AE7F68" w:rsidRPr="008E1B5A" w:rsidRDefault="00AE7F68" w:rsidP="00A71CED">
      <w:pPr>
        <w:jc w:val="center"/>
        <w:rPr>
          <w:rFonts w:ascii="GHEA Mariam" w:hAnsi="GHEA Mariam"/>
          <w:sz w:val="24"/>
          <w:szCs w:val="24"/>
        </w:rPr>
      </w:pPr>
    </w:p>
    <w:p w:rsidR="00AE7F68" w:rsidRPr="006740E0" w:rsidRDefault="00AE7F68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18 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AE7F68" w:rsidRPr="00303787" w:rsidRDefault="00AE7F68" w:rsidP="00A71CED">
      <w:pPr>
        <w:jc w:val="center"/>
        <w:rPr>
          <w:rFonts w:ascii="GHEA Mariam" w:hAnsi="GHEA Mariam"/>
          <w:sz w:val="22"/>
          <w:szCs w:val="24"/>
        </w:rPr>
      </w:pPr>
    </w:p>
    <w:p w:rsidR="00AE7F68" w:rsidRDefault="00AE7F68" w:rsidP="00A71CED">
      <w:pPr>
        <w:jc w:val="center"/>
        <w:rPr>
          <w:rFonts w:ascii="GHEA Mariam" w:hAnsi="GHEA Mariam"/>
          <w:sz w:val="22"/>
          <w:szCs w:val="24"/>
        </w:rPr>
      </w:pPr>
    </w:p>
    <w:p w:rsidR="00AE7F68" w:rsidRPr="00303787" w:rsidRDefault="00AE7F68" w:rsidP="00A71CED">
      <w:pPr>
        <w:jc w:val="center"/>
        <w:rPr>
          <w:rFonts w:ascii="GHEA Mariam" w:hAnsi="GHEA Mariam"/>
          <w:sz w:val="22"/>
          <w:szCs w:val="24"/>
        </w:rPr>
      </w:pPr>
    </w:p>
    <w:p w:rsidR="00AE7F68" w:rsidRDefault="00AE7F68" w:rsidP="00AE7F68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AE7F68">
        <w:rPr>
          <w:rFonts w:ascii="GHEA Mariam" w:hAnsi="GHEA Mariam" w:cs="Arial"/>
          <w:noProof/>
          <w:sz w:val="24"/>
          <w:lang w:val="hy-AM"/>
        </w:rPr>
        <w:t>ՀԱՅԱՍՏԱՆԻ</w:t>
      </w:r>
      <w:r w:rsidRPr="00AE7F68">
        <w:rPr>
          <w:rFonts w:ascii="GHEA Mariam" w:hAnsi="GHEA Mariam"/>
          <w:noProof/>
          <w:sz w:val="24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AE7F68">
        <w:rPr>
          <w:rFonts w:ascii="GHEA Mariam" w:hAnsi="GHEA Mariam"/>
          <w:noProof/>
          <w:sz w:val="24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lang w:val="hy-AM"/>
        </w:rPr>
        <w:t>ԿԱՌԱՎԱՐՈՒԹՅԱՆ</w:t>
      </w:r>
      <w:r w:rsidRPr="00AE7F68">
        <w:rPr>
          <w:rFonts w:ascii="GHEA Mariam" w:hAnsi="GHEA Mariam"/>
          <w:noProof/>
          <w:sz w:val="24"/>
          <w:lang w:val="hy-AM"/>
        </w:rPr>
        <w:t xml:space="preserve"> 2019 </w:t>
      </w:r>
      <w:r w:rsidRPr="00AE7F68">
        <w:rPr>
          <w:rFonts w:ascii="GHEA Mariam" w:hAnsi="GHEA Mariam" w:cs="Arial"/>
          <w:noProof/>
          <w:sz w:val="24"/>
          <w:lang w:val="hy-AM"/>
        </w:rPr>
        <w:t>ԹՎԱԿԱՆԻ</w:t>
      </w:r>
      <w:r w:rsidRPr="00AE7F68">
        <w:rPr>
          <w:rFonts w:ascii="GHEA Mariam" w:hAnsi="GHEA Mariam"/>
          <w:noProof/>
          <w:sz w:val="24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lang w:val="hy-AM"/>
        </w:rPr>
        <w:t>ՀՈՒՆԻՍԻ</w:t>
      </w:r>
      <w:r w:rsidRPr="00AE7F68">
        <w:rPr>
          <w:rFonts w:ascii="GHEA Mariam" w:hAnsi="GHEA Mariam"/>
          <w:noProof/>
          <w:sz w:val="24"/>
          <w:lang w:val="hy-AM"/>
        </w:rPr>
        <w:t xml:space="preserve"> 6-</w:t>
      </w:r>
      <w:r w:rsidRPr="00AE7F68">
        <w:rPr>
          <w:rFonts w:ascii="GHEA Mariam" w:hAnsi="GHEA Mariam" w:cs="Arial"/>
          <w:noProof/>
          <w:spacing w:val="-4"/>
          <w:sz w:val="24"/>
          <w:lang w:val="hy-AM"/>
        </w:rPr>
        <w:t>Ի</w:t>
      </w:r>
      <w:r w:rsidRPr="00AE7F68">
        <w:rPr>
          <w:rFonts w:ascii="GHEA Mariam" w:hAnsi="GHEA Mariam"/>
          <w:noProof/>
          <w:spacing w:val="-4"/>
          <w:sz w:val="24"/>
          <w:lang w:val="hy-AM"/>
        </w:rPr>
        <w:t xml:space="preserve"> N 730-</w:t>
      </w:r>
      <w:r w:rsidRPr="00AE7F68">
        <w:rPr>
          <w:rFonts w:ascii="GHEA Mariam" w:hAnsi="GHEA Mariam" w:cs="Arial"/>
          <w:noProof/>
          <w:spacing w:val="-4"/>
          <w:sz w:val="24"/>
          <w:lang w:val="hy-AM"/>
        </w:rPr>
        <w:t>Ն</w:t>
      </w:r>
      <w:r w:rsidRPr="00AE7F68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4"/>
          <w:sz w:val="24"/>
          <w:lang w:val="hy-AM"/>
        </w:rPr>
        <w:t>ՈՐՈՇՄԱՆ</w:t>
      </w:r>
      <w:r w:rsidRPr="00AE7F68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4"/>
          <w:sz w:val="24"/>
          <w:lang w:val="hy-AM"/>
        </w:rPr>
        <w:t>ՄԵՋ</w:t>
      </w:r>
      <w:r w:rsidRPr="00AE7F68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4"/>
          <w:sz w:val="24"/>
          <w:lang w:val="hy-AM"/>
        </w:rPr>
        <w:t>ՓՈՓՈԽՈՒԹՅՈՒՆՆԵՐ</w:t>
      </w:r>
      <w:r w:rsidRPr="00AE7F68">
        <w:rPr>
          <w:rFonts w:ascii="GHEA Mariam" w:hAnsi="GHEA Mariam"/>
          <w:noProof/>
          <w:spacing w:val="-4"/>
          <w:sz w:val="24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4"/>
          <w:sz w:val="24"/>
          <w:lang w:val="hy-AM"/>
        </w:rPr>
        <w:t>ԿԱՏԱՐԵԼՈՒ</w:t>
      </w:r>
      <w:r w:rsidRPr="00AE7F68">
        <w:rPr>
          <w:rFonts w:ascii="GHEA Mariam" w:hAnsi="GHEA Mariam"/>
          <w:noProof/>
          <w:sz w:val="24"/>
          <w:lang w:val="hy-AM"/>
        </w:rPr>
        <w:t xml:space="preserve"> </w:t>
      </w:r>
    </w:p>
    <w:p w:rsidR="00AE7F68" w:rsidRDefault="00AE7F68" w:rsidP="00AE7F68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AE7F68">
        <w:rPr>
          <w:rFonts w:ascii="GHEA Mariam" w:hAnsi="GHEA Mariam" w:cs="Arial"/>
          <w:noProof/>
          <w:sz w:val="24"/>
          <w:lang w:val="hy-AM"/>
        </w:rPr>
        <w:t>Մ</w:t>
      </w:r>
      <w:r w:rsidRPr="00C011ED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lang w:val="hy-AM"/>
        </w:rPr>
        <w:t>Ա</w:t>
      </w:r>
      <w:r w:rsidRPr="00C011ED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lang w:val="hy-AM"/>
        </w:rPr>
        <w:t>Ս</w:t>
      </w:r>
      <w:r w:rsidRPr="00C011ED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lang w:val="hy-AM"/>
        </w:rPr>
        <w:t>Ի</w:t>
      </w:r>
      <w:r w:rsidRPr="00C011ED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lang w:val="hy-AM"/>
        </w:rPr>
        <w:t>Ն</w:t>
      </w:r>
    </w:p>
    <w:p w:rsidR="00AE7F68" w:rsidRPr="00C011ED" w:rsidRDefault="00AE7F6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E7F68" w:rsidRDefault="00AE7F68" w:rsidP="00AE7F68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AE7F68" w:rsidRPr="00AE7F68" w:rsidRDefault="00AE7F68" w:rsidP="00AE7F68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AE7F68" w:rsidRPr="00AE7F68" w:rsidRDefault="00AE7F68" w:rsidP="00AE7F68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Հիմք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ընդունելով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 Armenian"/>
          <w:noProof/>
          <w:sz w:val="24"/>
          <w:szCs w:val="24"/>
          <w:shd w:val="clear" w:color="auto" w:fill="FFFFFF"/>
          <w:lang w:val="hy-AM"/>
        </w:rPr>
        <w:t>«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Նորմատիվ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իրավական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ակտերի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մասին</w:t>
      </w:r>
      <w:r w:rsidRPr="00AE7F68">
        <w:rPr>
          <w:rFonts w:ascii="GHEA Mariam" w:hAnsi="GHEA Mariam" w:cs="Arial Armenian"/>
          <w:noProof/>
          <w:sz w:val="24"/>
          <w:szCs w:val="24"/>
          <w:shd w:val="clear" w:color="auto" w:fill="FFFFFF"/>
          <w:lang w:val="hy-AM"/>
        </w:rPr>
        <w:t>»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="00C011ED" w:rsidRPr="00C011ED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C011ED" w:rsidRPr="00C011ED">
        <w:rPr>
          <w:rFonts w:ascii="GHEA Mariam" w:hAnsi="GHEA Mariam" w:cs="Arial Armenia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C011ED" w:rsidRPr="00C011ED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011E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օրենքի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34-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րդ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հոդվածը՝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AE7F6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E7F68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AE7F6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E7F68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AE7F68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AE7F68">
        <w:rPr>
          <w:rFonts w:ascii="GHEA Mariam" w:hAnsi="GHEA Mariam" w:cs="Sylfaen"/>
          <w:sz w:val="24"/>
          <w:szCs w:val="24"/>
          <w:lang w:val="de-DE"/>
        </w:rPr>
        <w:t>ո</w:t>
      </w:r>
      <w:r w:rsidRPr="00AE7F6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E7F68">
        <w:rPr>
          <w:rFonts w:ascii="GHEA Mariam" w:hAnsi="GHEA Mariam" w:cs="Sylfaen"/>
          <w:sz w:val="24"/>
          <w:szCs w:val="24"/>
          <w:lang w:val="de-DE"/>
        </w:rPr>
        <w:t>ր</w:t>
      </w:r>
      <w:r w:rsidRPr="00AE7F6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E7F68">
        <w:rPr>
          <w:rFonts w:ascii="GHEA Mariam" w:hAnsi="GHEA Mariam" w:cs="Sylfaen"/>
          <w:sz w:val="24"/>
          <w:szCs w:val="24"/>
          <w:lang w:val="de-DE"/>
        </w:rPr>
        <w:t>ո</w:t>
      </w:r>
      <w:r w:rsidRPr="00AE7F6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E7F68">
        <w:rPr>
          <w:rFonts w:ascii="GHEA Mariam" w:hAnsi="GHEA Mariam" w:cs="Sylfaen"/>
          <w:sz w:val="24"/>
          <w:szCs w:val="24"/>
          <w:lang w:val="de-DE"/>
        </w:rPr>
        <w:t>շ</w:t>
      </w:r>
      <w:r w:rsidRPr="00AE7F6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E7F68">
        <w:rPr>
          <w:rFonts w:ascii="GHEA Mariam" w:hAnsi="GHEA Mariam" w:cs="Sylfaen"/>
          <w:sz w:val="24"/>
          <w:szCs w:val="24"/>
          <w:lang w:val="de-DE"/>
        </w:rPr>
        <w:t>ու</w:t>
      </w:r>
      <w:r w:rsidRPr="00AE7F6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E7F68">
        <w:rPr>
          <w:rFonts w:ascii="GHEA Mariam" w:hAnsi="GHEA Mariam" w:cs="Sylfaen"/>
          <w:sz w:val="24"/>
          <w:szCs w:val="24"/>
          <w:lang w:val="de-DE"/>
        </w:rPr>
        <w:t>մ</w:t>
      </w:r>
      <w:r w:rsidRPr="00AE7F6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AE7F68">
        <w:rPr>
          <w:rFonts w:ascii="GHEA Mariam" w:hAnsi="GHEA Mariam" w:cs="Sylfaen"/>
          <w:sz w:val="24"/>
          <w:szCs w:val="24"/>
          <w:lang w:val="de-DE"/>
        </w:rPr>
        <w:t>է</w:t>
      </w:r>
      <w:r w:rsidRPr="00AE7F6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E7F68" w:rsidRPr="00AE7F68" w:rsidRDefault="00AE7F68" w:rsidP="00AE7F68">
      <w:pPr>
        <w:pStyle w:val="norm"/>
        <w:spacing w:line="360" w:lineRule="auto"/>
        <w:ind w:firstLine="720"/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</w:pP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1.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Հայաստանի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Հանրապետության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կառավարության</w:t>
      </w:r>
      <w:r w:rsidRPr="00AE7F68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2019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թվականի</w:t>
      </w:r>
      <w:r w:rsidRPr="00AE7F68">
        <w:rPr>
          <w:rFonts w:ascii="GHEA Mariam" w:eastAsiaTheme="minorEastAsia" w:hAnsi="GHEA Mariam" w:cstheme="minorBidi"/>
          <w:noProof/>
          <w:sz w:val="24"/>
          <w:szCs w:val="24"/>
          <w:lang w:val="hy-AM"/>
        </w:rPr>
        <w:t xml:space="preserve"> </w:t>
      </w:r>
      <w:r w:rsidRPr="00AE7F68">
        <w:rPr>
          <w:rFonts w:ascii="GHEA Mariam" w:eastAsiaTheme="minorEastAsia" w:hAnsi="GHEA Mariam" w:cs="Arial"/>
          <w:noProof/>
          <w:sz w:val="24"/>
          <w:szCs w:val="24"/>
          <w:lang w:val="hy-AM"/>
        </w:rPr>
        <w:t>հունիսի</w:t>
      </w:r>
      <w:r w:rsidRPr="00AE7F68">
        <w:rPr>
          <w:rStyle w:val="Emphasis"/>
          <w:rFonts w:ascii="GHEA Mariam" w:hAnsi="GHEA Mariam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Style w:val="Emphasis"/>
          <w:rFonts w:ascii="GHEA Mariam" w:hAnsi="GHEA Mariam"/>
          <w:i w:val="0"/>
          <w:noProof/>
          <w:color w:val="000000"/>
          <w:sz w:val="24"/>
          <w:szCs w:val="24"/>
          <w:shd w:val="clear" w:color="auto" w:fill="FFFFFF"/>
          <w:lang w:val="hy-AM"/>
        </w:rPr>
        <w:t>6-ի</w:t>
      </w:r>
      <w:r w:rsidRPr="00AE7F68">
        <w:rPr>
          <w:rStyle w:val="Emphasis"/>
          <w:rFonts w:ascii="GHEA Mariam" w:hAnsi="GHEA Mariam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Style w:val="Emphasis"/>
          <w:rFonts w:ascii="GHEA Mariam" w:hAnsi="GHEA Mariam"/>
          <w:bCs/>
          <w:i w:val="0"/>
          <w:noProof/>
          <w:color w:val="000000"/>
          <w:sz w:val="24"/>
          <w:szCs w:val="24"/>
          <w:shd w:val="clear" w:color="auto" w:fill="FFFFFF"/>
          <w:lang w:val="hy-AM"/>
        </w:rPr>
        <w:t>«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Հայաստանի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Հանրապետության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կառավարության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2016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թվականի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դեկտեմբերի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29-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ի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N 1387-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Ն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որոշումն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ուժը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կորցրած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ճանաչելու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և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Հայաստանի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Հանրապետության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շուկայի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վերահսկողության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տեսչական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մարմնի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կողմից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իրա</w:t>
      </w:r>
      <w:r w:rsidR="00C011ED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softHyphen/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կա</w:t>
      </w:r>
      <w:r w:rsidR="00C011ED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softHyphen/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նացվող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ոչ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պարենային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արտադրանքների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և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ծառայությունների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նկատմամբ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պետական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վերահսկողության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իրականացման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ստուգաթերթերը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հաստատելու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մասին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>» N 730-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Ն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որոշման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մեջ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կատարել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հետևյալ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փոփոխությունները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>.</w:t>
      </w:r>
    </w:p>
    <w:p w:rsidR="00AE7F68" w:rsidRPr="00AE7F68" w:rsidRDefault="00AE7F68" w:rsidP="00AE7F68">
      <w:pPr>
        <w:pStyle w:val="norm"/>
        <w:spacing w:line="360" w:lineRule="auto"/>
        <w:ind w:firstLine="720"/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</w:pP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1) N 1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հավելվածը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շարադրել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նոր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խմբագրությամբ՝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համաձայն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N 1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հավելվածի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>.</w:t>
      </w:r>
    </w:p>
    <w:p w:rsidR="00AE7F68" w:rsidRPr="00AE7F68" w:rsidRDefault="00AE7F68" w:rsidP="00AE7F68">
      <w:pPr>
        <w:pStyle w:val="norm"/>
        <w:spacing w:line="360" w:lineRule="auto"/>
        <w:ind w:firstLine="720"/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</w:pP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2) N 3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հավելվածը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շարադրել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նոր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խմբագրությամբ՝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համաձայն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N 2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հավելվածի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>.</w:t>
      </w:r>
    </w:p>
    <w:p w:rsidR="00AE7F68" w:rsidRPr="00AE7F68" w:rsidRDefault="00AE7F68" w:rsidP="00AE7F68">
      <w:pPr>
        <w:pStyle w:val="norm"/>
        <w:spacing w:line="360" w:lineRule="auto"/>
        <w:ind w:firstLine="720"/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</w:pP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3) N 31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հավելվածը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շարադրել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նոր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խմբագրությամբ՝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համաձայն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N 3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հավելվածի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: </w:t>
      </w:r>
    </w:p>
    <w:p w:rsidR="00AE7F68" w:rsidRDefault="00AE7F68" w:rsidP="00AE7F68">
      <w:pPr>
        <w:pStyle w:val="norm"/>
        <w:spacing w:line="360" w:lineRule="auto"/>
        <w:ind w:firstLine="720"/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</w:pPr>
    </w:p>
    <w:p w:rsidR="00AE7F68" w:rsidRPr="00AE7F68" w:rsidRDefault="00AE7F68" w:rsidP="00AE7F68">
      <w:pPr>
        <w:pStyle w:val="norm"/>
        <w:spacing w:line="360" w:lineRule="auto"/>
        <w:ind w:firstLine="720"/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</w:pP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lastRenderedPageBreak/>
        <w:t>2</w:t>
      </w:r>
      <w:r w:rsidRPr="00AE7F68">
        <w:rPr>
          <w:rFonts w:ascii="Tahoma" w:hAnsi="Tahoma" w:cs="Tahoma"/>
          <w:noProof/>
          <w:spacing w:val="-8"/>
          <w:sz w:val="24"/>
          <w:szCs w:val="24"/>
          <w:shd w:val="clear" w:color="auto" w:fill="FFFFFF"/>
          <w:lang w:val="hy-AM"/>
        </w:rPr>
        <w:t>․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Սույն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որոշումն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ուժի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մեջ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է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մտնում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պաշտոնական</w:t>
      </w:r>
      <w:r w:rsidRPr="00AE7F68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pacing w:val="-8"/>
          <w:sz w:val="24"/>
          <w:szCs w:val="24"/>
          <w:shd w:val="clear" w:color="auto" w:fill="FFFFFF"/>
          <w:lang w:val="hy-AM"/>
        </w:rPr>
        <w:t>հրապարակմանը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հաջորդող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AE7F68"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  <w:t>օրվանից</w:t>
      </w:r>
      <w:r w:rsidRPr="00AE7F68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>:</w:t>
      </w:r>
    </w:p>
    <w:p w:rsidR="00AE7F68" w:rsidRPr="00C011ED" w:rsidRDefault="00AE7F68" w:rsidP="00385F12">
      <w:pPr>
        <w:pStyle w:val="norm"/>
        <w:spacing w:line="360" w:lineRule="auto"/>
        <w:ind w:firstLine="720"/>
        <w:rPr>
          <w:rFonts w:ascii="GHEA Mariam" w:hAnsi="GHEA Mariam"/>
          <w:sz w:val="18"/>
          <w:lang w:val="hy-AM"/>
        </w:rPr>
      </w:pPr>
      <w:r w:rsidRPr="00AE7F68">
        <w:rPr>
          <w:rStyle w:val="Emphasis"/>
          <w:rFonts w:ascii="Calibri" w:hAnsi="Calibri" w:cs="Calibri"/>
          <w:bCs/>
          <w:noProof/>
          <w:sz w:val="24"/>
          <w:szCs w:val="24"/>
          <w:shd w:val="clear" w:color="auto" w:fill="FFFFFF"/>
          <w:lang w:val="hy-AM"/>
        </w:rPr>
        <w:t> </w:t>
      </w: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AE7F68" w:rsidRPr="00C011ED" w:rsidRDefault="00AE7F68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AE7F68" w:rsidRPr="00C011ED" w:rsidRDefault="00AE7F6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E7F68" w:rsidRPr="00C011ED" w:rsidRDefault="00AE7F6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011E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C011E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011E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E7F68" w:rsidRPr="00C011ED" w:rsidRDefault="00AE7F6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011E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011E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011ED">
        <w:rPr>
          <w:rFonts w:ascii="GHEA Mariam" w:hAnsi="GHEA Mariam" w:cs="Arial Armenian"/>
          <w:sz w:val="24"/>
          <w:szCs w:val="24"/>
          <w:lang w:val="hy-AM"/>
        </w:rPr>
        <w:tab/>
      </w:r>
      <w:r w:rsidRPr="00C011ED">
        <w:rPr>
          <w:rFonts w:ascii="GHEA Mariam" w:hAnsi="GHEA Mariam" w:cs="Arial Armenian"/>
          <w:sz w:val="24"/>
          <w:szCs w:val="24"/>
          <w:lang w:val="hy-AM"/>
        </w:rPr>
        <w:tab/>
      </w:r>
      <w:r w:rsidRPr="00C011ED">
        <w:rPr>
          <w:rFonts w:ascii="GHEA Mariam" w:hAnsi="GHEA Mariam" w:cs="Arial Armenian"/>
          <w:sz w:val="24"/>
          <w:szCs w:val="24"/>
          <w:lang w:val="hy-AM"/>
        </w:rPr>
        <w:tab/>
      </w:r>
      <w:r w:rsidRPr="00C011ED">
        <w:rPr>
          <w:rFonts w:ascii="GHEA Mariam" w:hAnsi="GHEA Mariam" w:cs="Arial Armenian"/>
          <w:sz w:val="24"/>
          <w:szCs w:val="24"/>
          <w:lang w:val="hy-AM"/>
        </w:rPr>
        <w:tab/>
      </w:r>
      <w:r w:rsidRPr="00C011E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011ED">
        <w:rPr>
          <w:rFonts w:ascii="GHEA Mariam" w:hAnsi="GHEA Mariam" w:cs="Sylfaen"/>
          <w:sz w:val="24"/>
          <w:szCs w:val="24"/>
          <w:lang w:val="hy-AM"/>
        </w:rPr>
        <w:t>.</w:t>
      </w:r>
      <w:r w:rsidRPr="00C011E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011E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C011ED" w:rsidRDefault="00AE7F68" w:rsidP="00C011ED">
      <w:pPr>
        <w:pStyle w:val="mechtex"/>
        <w:jc w:val="left"/>
        <w:rPr>
          <w:rFonts w:ascii="Sylfaen" w:hAnsi="Sylfaen"/>
          <w:lang w:val="hy-AM"/>
        </w:rPr>
      </w:pPr>
      <w:bookmarkStart w:id="0" w:name="_GoBack"/>
      <w:bookmarkEnd w:id="0"/>
      <w:r w:rsidRPr="00C011ED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C011ED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D69" w:rsidRDefault="00766D69">
      <w:r>
        <w:separator/>
      </w:r>
    </w:p>
  </w:endnote>
  <w:endnote w:type="continuationSeparator" w:id="0">
    <w:p w:rsidR="00766D69" w:rsidRDefault="00766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D69" w:rsidRDefault="00766D69">
      <w:r>
        <w:separator/>
      </w:r>
    </w:p>
  </w:footnote>
  <w:footnote w:type="continuationSeparator" w:id="0">
    <w:p w:rsidR="00766D69" w:rsidRDefault="00766D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11E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F6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12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3DF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69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68"/>
    <w:rsid w:val="00AE7FCE"/>
    <w:rsid w:val="00AF01A9"/>
    <w:rsid w:val="00AF03BA"/>
    <w:rsid w:val="00AF0632"/>
    <w:rsid w:val="00AF081A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1ED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5F1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40292E-AC6F-4137-A35B-349C3D9D3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AE7F6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E7F6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AE7F6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rsid w:val="00AE7F68"/>
    <w:rPr>
      <w:sz w:val="24"/>
      <w:szCs w:val="24"/>
    </w:rPr>
  </w:style>
  <w:style w:type="character" w:customStyle="1" w:styleId="FooterChar">
    <w:name w:val="Footer Char"/>
    <w:link w:val="Footer"/>
    <w:locked/>
    <w:rsid w:val="00AE7F68"/>
    <w:rPr>
      <w:rFonts w:ascii="Arial Armenian" w:hAnsi="Arial Armenian"/>
      <w:lang w:eastAsia="ru-RU"/>
    </w:rPr>
  </w:style>
  <w:style w:type="character" w:styleId="Emphasis">
    <w:name w:val="Emphasis"/>
    <w:uiPriority w:val="20"/>
    <w:qFormat/>
    <w:rsid w:val="00AE7F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https:/mul2.gov.am/tasks/958198/oneclick/voroshumMK-088.docx?token=b6e3c4a7eb9a1b9ad5468cb678ceed3a</cp:keywords>
  <dc:description/>
  <cp:lastModifiedBy>Anna Aloyan</cp:lastModifiedBy>
  <cp:revision>3</cp:revision>
  <dcterms:created xsi:type="dcterms:W3CDTF">2024-04-15T12:32:00Z</dcterms:created>
  <dcterms:modified xsi:type="dcterms:W3CDTF">2024-04-15T12:51:00Z</dcterms:modified>
</cp:coreProperties>
</file>