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2B524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EF38A42" w:rsidR="00914853" w:rsidRPr="002B524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856430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140D8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հունիսի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769E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140D8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847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140D8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828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B524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3D13C83" w:rsidR="0077537C" w:rsidRPr="002B5249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B524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3387CA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40D84" w:rsidRPr="00140D84">
              <w:rPr>
                <w:rFonts w:ascii="GHEA Grapalat" w:eastAsia="Times New Roman" w:hAnsi="GHEA Grapalat" w:cs="Times New Roman"/>
                <w:sz w:val="24"/>
                <w:szCs w:val="24"/>
              </w:rPr>
              <w:t>01/2-1/6613-2024</w:t>
            </w:r>
          </w:p>
        </w:tc>
      </w:tr>
      <w:tr w:rsidR="0077537C" w:rsidRPr="002B5249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4B3A1C" w:rsidR="0016145A" w:rsidRPr="002B5249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B524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B8E8416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B524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92905F6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40D84" w:rsidRPr="00140D84">
              <w:rPr>
                <w:rFonts w:ascii="GHEA Grapalat" w:eastAsia="Times New Roman" w:hAnsi="GHEA Grapalat" w:cs="Times New Roman"/>
                <w:sz w:val="24"/>
                <w:szCs w:val="24"/>
              </w:rPr>
              <w:t>01/3-2/19775-2024</w:t>
            </w:r>
          </w:p>
        </w:tc>
      </w:tr>
      <w:tr w:rsidR="0077537C" w:rsidRPr="002B5249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B954A0" w14:textId="1B2BC60A" w:rsidR="00140D84" w:rsidRPr="00140D84" w:rsidRDefault="00140D84" w:rsidP="00140D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Pr="00140D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թվականի հունիսի 1-ի N 847-Ա որոշման մեջ լրացում և փոփոխություն կատարելու մասին» Հայաստանի Հանրապետության կառավարության որոշման նախագծի վերաբերյալ հայտնում ենք, որ նախագծով ներկայացված ապրանքի նկարագրությունը բավարար չէ ԵՏՄ ԱՏԳ ԱԱ դասակարգման ճշգրտության վերաբերյալ դիրքորոշում ներկայացնելու համար։</w:t>
            </w:r>
          </w:p>
          <w:p w14:paraId="79F081C5" w14:textId="77777777" w:rsidR="00140D84" w:rsidRPr="00140D84" w:rsidRDefault="00140D84" w:rsidP="00140D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40D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որ «Լեքս տոբակո քոմփանի» սահմանափակ պատասխանատվությամբ ընկերությունը (ՀՎՀՀ 01292507, գրանցված 24.05.2019թ</w:t>
            </w:r>
            <w:r w:rsidRPr="00140D8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140D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) գործում է հարկման ընդհանուր համակարգում, ըստ ներկայացրած վերջին՝ 2024թ. փետրվար ամսվա եկամտային հարկի և սոցիալական վճարի ամսական հաշվարկի ունի 137 հարկման բազա ունեցող վարձու աշխատողներ, իսկ </w:t>
            </w:r>
            <w:r w:rsidRPr="00140D8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27.</w:t>
            </w:r>
            <w:r w:rsidRPr="00140D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03</w:t>
            </w:r>
            <w:r w:rsidRPr="00140D8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.2024թ.</w:t>
            </w:r>
            <w:r w:rsidRPr="00140D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40D8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դրությամբ ընկերությունը չունի հարկային մարմնի կողմից վերահսկվող եկամուտների գծով պարտավորություն:</w:t>
            </w:r>
          </w:p>
          <w:p w14:paraId="63ED152C" w14:textId="268FDC9F" w:rsidR="00284962" w:rsidRPr="00140D84" w:rsidRDefault="00284962" w:rsidP="008828A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2B5249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B524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B524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F6034D4" w:rsidR="005B08DC" w:rsidRPr="002B5249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B524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B524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B524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6821397" w:rsidR="005B08DC" w:rsidRPr="002B524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B524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140D84" w:rsidRPr="00140D84">
              <w:rPr>
                <w:rFonts w:ascii="GHEA Grapalat" w:eastAsia="Times New Roman" w:hAnsi="GHEA Grapalat" w:cs="Times New Roman"/>
                <w:sz w:val="24"/>
                <w:szCs w:val="24"/>
              </w:rPr>
              <w:t>/27.1/12057-2024</w:t>
            </w:r>
          </w:p>
        </w:tc>
      </w:tr>
      <w:tr w:rsidR="005B08DC" w:rsidRPr="002B524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30526E" w14:textId="46CD1411" w:rsidR="00140D84" w:rsidRPr="00140D84" w:rsidRDefault="00140D84" w:rsidP="00140D8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0D84">
              <w:rPr>
                <w:rFonts w:ascii="GHEA Grapalat" w:hAnsi="GHEA Grapalat"/>
                <w:sz w:val="24"/>
                <w:szCs w:val="24"/>
                <w:lang w:val="hy-AM"/>
              </w:rPr>
              <w:t xml:space="preserve">1. «ՀՀ կառավարության 2023 թվականի հունիսի 1-ի N 847-Ա որոշման մեջ լրացում և փոփոխություն կատարելու մասին» Հայաստանի Հանրապետության կառավարության որոշման նախագծի (այսուհետ՝ Նախագծի) 1-ին կետում հավելվածի 7-րդ կետից հետո նոր լրացվող 8-րդ կետից հետո անհրաժեշտ է դնել միջակետ՝ նկատի ունենալով «Նորմատիվ իրավական ակտերի մասին» օրենքի 14-րդ հոդվածի 5-րդ մասի պահանջը, որի համաձայն՝ </w:t>
            </w:r>
            <w:r w:rsidRPr="00140D8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</w:t>
            </w:r>
            <w:r w:rsidRPr="00140D8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Կետերը համարակալվում են արաբական թվանշաններով, որոնք տեքստից բաժանվում են միջակետով</w:t>
            </w:r>
            <w:r w:rsidRPr="00140D84">
              <w:rPr>
                <w:rFonts w:ascii="GHEA Grapalat" w:hAnsi="GHEA Grapalat"/>
                <w:i/>
                <w:sz w:val="24"/>
                <w:szCs w:val="24"/>
                <w:lang w:val="hy-AM"/>
              </w:rPr>
              <w:t>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  <w:r w:rsidRPr="00140D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14:paraId="61D710AA" w14:textId="274E746C" w:rsidR="00140D84" w:rsidRPr="00140D84" w:rsidRDefault="00140D84" w:rsidP="00140D8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0D84">
              <w:rPr>
                <w:rFonts w:ascii="GHEA Grapalat" w:hAnsi="GHEA Grapalat"/>
                <w:sz w:val="24"/>
                <w:szCs w:val="24"/>
                <w:lang w:val="hy-AM"/>
              </w:rPr>
              <w:t xml:space="preserve"> 2. Նախագծի 2-րդ ենթակետն անհրաժեշտ է ներկայացնել որպես 2-րդ կետ:</w:t>
            </w:r>
          </w:p>
          <w:p w14:paraId="7FEF3C22" w14:textId="12A72745" w:rsidR="005B08DC" w:rsidRPr="002B524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4C9BD6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88AACC4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F9D33E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C88161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E096A0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145325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2BC166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F0A00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915C96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FBEB01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EA78A8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D5F047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EE944D" w14:textId="77777777" w:rsidR="00140D84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6CF1C3E" w:rsidR="00140D84" w:rsidRPr="002B5249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B524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40D84"/>
    <w:rsid w:val="001522B4"/>
    <w:rsid w:val="0016145A"/>
    <w:rsid w:val="001B1535"/>
    <w:rsid w:val="00211003"/>
    <w:rsid w:val="00250194"/>
    <w:rsid w:val="00284962"/>
    <w:rsid w:val="002A30DF"/>
    <w:rsid w:val="002B5249"/>
    <w:rsid w:val="003C37B7"/>
    <w:rsid w:val="003D2AC6"/>
    <w:rsid w:val="00442127"/>
    <w:rsid w:val="00585284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56430"/>
    <w:rsid w:val="008828A4"/>
    <w:rsid w:val="00885C36"/>
    <w:rsid w:val="008B3C8F"/>
    <w:rsid w:val="00914853"/>
    <w:rsid w:val="009C41DE"/>
    <w:rsid w:val="00AA33F5"/>
    <w:rsid w:val="00B07079"/>
    <w:rsid w:val="00B769E6"/>
    <w:rsid w:val="00B80235"/>
    <w:rsid w:val="00C42FC9"/>
    <w:rsid w:val="00C83321"/>
    <w:rsid w:val="00CC170F"/>
    <w:rsid w:val="00D06E69"/>
    <w:rsid w:val="00D95E37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https://mul2.gov.am/tasks/961432/oneclick/ampopatert.docx?token=caea2a94834ce85b7136761ee7f4eb49</cp:keywords>
  <dc:description/>
  <cp:lastModifiedBy>Gohar H. Harutyunyan</cp:lastModifiedBy>
  <cp:revision>42</cp:revision>
  <dcterms:created xsi:type="dcterms:W3CDTF">2021-11-10T11:33:00Z</dcterms:created>
  <dcterms:modified xsi:type="dcterms:W3CDTF">2024-04-11T13:38:00Z</dcterms:modified>
</cp:coreProperties>
</file>