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</w:t>
      </w:r>
      <w:r w:rsidR="00AC6A70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ՊԵՏԱԿԱՆ ԲՅՈՒՋԵԻ ՄԱՍԻՆ» ՕՐԵՆՔՈՒՄ ՎԵՐԱԲԱՇԽՈՒՄ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,</w:t>
      </w:r>
      <w:r w:rsidR="007B545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="007B5450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ՓՈՓՈԽՈՒԹՅՈՒՆ,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ՀԱՅԱՍՏԱՆԻ ՀԱՆՐԱՊԵՏՈՒԹՅԱՆ ԿԱՌԱՎԱՐՈՒԹՅԱՆ 202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ԹՎԱԿԱՆԻ ԴԵԿՏԵՄԲԵՐԻ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8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-Ի N 2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323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-Ն ՈՐՈՇՄԱՆ ՄԵՋ ՓՈՓՈԽՈՒԹՅՈՒՆՆԵՐ ԿԱՏԱՐԵԼՈՒ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="00A67393"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>ԵՎ ՀԱՅԱՍՏԱՆԻ ՀԱՆՐԱՊԵՏՈՒԹՅԱՆ ԱՐԴԱՐԱԴԱՏՈՒԹՅԱՆ ՆԱԽԱՐԱՐՈՒԹՅԱՆԸ ԳՈՒՄԱՐ ՀԱՏԿԱՑՆԵԼՈՒ</w:t>
      </w:r>
      <w:r w:rsidRPr="00A67393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7B5450" w:rsidRDefault="007B5450" w:rsidP="007B545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B5450">
        <w:rPr>
          <w:rFonts w:ascii="GHEA Grapalat" w:hAnsi="GHEA Grapalat"/>
          <w:lang w:val="hy-AM"/>
        </w:rPr>
        <w:t xml:space="preserve"> ՀՀ կառավարության սույն որոշման նախագծի ընդունումը պայմանավորված է «Պրոբացիայի մասին» օրենքով, որի համաձայն դատական ակտի հիման վրա այլընտրանքային խափանման միջոցների կատարումն իրականացվում է էլեկտրոնային հսկողության միջոցների կիրառմամբ՝ Հայաստանի Հանրապետության քրեական դատավարության օրենսգրքի պահանջներին համապատասխան և ներկայացվող նախագծի նպատակն է ապահովել Պրոբացիայի ծառայության էլեկտրոնային հսկողության համակարգի ներդրման շարունակականությունը։ </w:t>
      </w:r>
    </w:p>
    <w:p w:rsidR="007B5450" w:rsidRPr="007B5450" w:rsidRDefault="007B5450" w:rsidP="007B5450">
      <w:pPr>
        <w:pStyle w:val="NormalWeb"/>
        <w:shd w:val="clear" w:color="auto" w:fill="FFFFFF"/>
        <w:spacing w:before="0" w:before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Պր</w:t>
      </w:r>
      <w:r w:rsidRPr="007B5450">
        <w:rPr>
          <w:rFonts w:ascii="GHEA Grapalat" w:hAnsi="GHEA Grapalat"/>
          <w:lang w:val="hy-AM"/>
        </w:rPr>
        <w:t>ոբացիայի ծառայությանը վերապահված խափանման միջոցների կիրառումն ապահովելու նպատակով 2023 թվականին ձեռք բերված էլեկտրոնային հսկողության սարքերը (661 հատ՝ 445-ը տնային կալանք և 216-ը վարչական հսկողություն) ամբողջությամբ կիրառվել են</w:t>
      </w:r>
      <w:r w:rsidR="005F0A6D">
        <w:rPr>
          <w:rFonts w:ascii="GHEA Grapalat" w:hAnsi="GHEA Grapalat"/>
          <w:lang w:val="hy-AM"/>
        </w:rPr>
        <w:t>:</w:t>
      </w:r>
      <w:r w:rsidRPr="007B5450">
        <w:rPr>
          <w:rFonts w:ascii="GHEA Grapalat" w:hAnsi="GHEA Grapalat"/>
          <w:lang w:val="hy-AM"/>
        </w:rPr>
        <w:t xml:space="preserve"> </w:t>
      </w:r>
      <w:r w:rsidR="005F0A6D" w:rsidRPr="0075007A">
        <w:rPr>
          <w:rFonts w:ascii="GHEA Grapalat" w:hAnsi="GHEA Grapalat"/>
          <w:lang w:val="hy-AM"/>
        </w:rPr>
        <w:t xml:space="preserve">Անհրաժեշտությունից ելնելով՝  2024 թվականի գնման պլանում կատարվել </w:t>
      </w:r>
      <w:r w:rsidR="00D0421C" w:rsidRPr="0075007A">
        <w:rPr>
          <w:rFonts w:ascii="GHEA Grapalat" w:hAnsi="GHEA Grapalat"/>
          <w:lang w:val="hy-AM"/>
        </w:rPr>
        <w:t>են</w:t>
      </w:r>
      <w:r w:rsidR="005F0A6D" w:rsidRPr="0075007A">
        <w:rPr>
          <w:rFonts w:ascii="GHEA Grapalat" w:hAnsi="GHEA Grapalat"/>
          <w:lang w:val="hy-AM"/>
        </w:rPr>
        <w:t xml:space="preserve"> որոշակի փոփոխություն</w:t>
      </w:r>
      <w:r w:rsidR="00D0421C" w:rsidRPr="0075007A">
        <w:rPr>
          <w:rFonts w:ascii="GHEA Grapalat" w:hAnsi="GHEA Grapalat"/>
          <w:lang w:val="hy-AM"/>
        </w:rPr>
        <w:t>ներ</w:t>
      </w:r>
      <w:r w:rsidR="005F0A6D" w:rsidRPr="0075007A">
        <w:rPr>
          <w:rFonts w:ascii="GHEA Grapalat" w:hAnsi="GHEA Grapalat"/>
          <w:lang w:val="hy-AM"/>
        </w:rPr>
        <w:t xml:space="preserve"> և</w:t>
      </w:r>
      <w:r w:rsidRPr="0075007A">
        <w:rPr>
          <w:rFonts w:ascii="GHEA Grapalat" w:hAnsi="GHEA Grapalat"/>
          <w:lang w:val="hy-AM"/>
        </w:rPr>
        <w:t xml:space="preserve"> գնման պլանով նախատեսված 110 000 հազ</w:t>
      </w:r>
      <w:r w:rsidRPr="0075007A">
        <w:rPr>
          <w:rFonts w:ascii="Cambria Math" w:hAnsi="Cambria Math" w:cs="Cambria Math"/>
          <w:lang w:val="hy-AM"/>
        </w:rPr>
        <w:t>․</w:t>
      </w:r>
      <w:r w:rsidRPr="0075007A">
        <w:rPr>
          <w:rFonts w:ascii="GHEA Grapalat" w:hAnsi="GHEA Grapalat"/>
          <w:lang w:val="hy-AM"/>
        </w:rPr>
        <w:t xml:space="preserve"> դրամ գումարի շրջանակում</w:t>
      </w:r>
      <w:r w:rsidR="005D76ED" w:rsidRPr="0075007A">
        <w:rPr>
          <w:rFonts w:ascii="GHEA Grapalat" w:hAnsi="GHEA Grapalat"/>
          <w:lang w:val="hy-AM"/>
        </w:rPr>
        <w:t xml:space="preserve"> նախատեսված 179 էլեկտրոնային հսկողության սարքերի փոխարեն ձեռք բերված </w:t>
      </w:r>
      <w:r w:rsidRPr="0075007A">
        <w:rPr>
          <w:rFonts w:ascii="GHEA Grapalat" w:hAnsi="GHEA Grapalat"/>
          <w:lang w:val="hy-AM"/>
        </w:rPr>
        <w:t xml:space="preserve"> 18</w:t>
      </w:r>
      <w:r w:rsidRPr="007B5450">
        <w:rPr>
          <w:rFonts w:ascii="GHEA Grapalat" w:hAnsi="GHEA Grapalat"/>
          <w:lang w:val="hy-AM"/>
        </w:rPr>
        <w:t>4 էլեկտրոնային հսկողության սարքեր</w:t>
      </w:r>
      <w:r w:rsidR="005D76ED" w:rsidRPr="005D76ED">
        <w:rPr>
          <w:rFonts w:ascii="GHEA Grapalat" w:hAnsi="GHEA Grapalat"/>
          <w:lang w:val="hy-AM"/>
        </w:rPr>
        <w:t>ը</w:t>
      </w:r>
      <w:r w:rsidRPr="007B5450">
        <w:rPr>
          <w:rFonts w:ascii="GHEA Grapalat" w:hAnsi="GHEA Grapalat"/>
          <w:lang w:val="hy-AM"/>
        </w:rPr>
        <w:t xml:space="preserve"> (63 տնային կալանք և 121 վարչական հսկողություն) կապահով</w:t>
      </w:r>
      <w:r w:rsidR="005D76ED" w:rsidRPr="005D76ED">
        <w:rPr>
          <w:rFonts w:ascii="GHEA Grapalat" w:hAnsi="GHEA Grapalat"/>
          <w:lang w:val="hy-AM"/>
        </w:rPr>
        <w:t>են</w:t>
      </w:r>
      <w:r w:rsidRPr="007B5450">
        <w:rPr>
          <w:rFonts w:ascii="GHEA Grapalat" w:hAnsi="GHEA Grapalat"/>
          <w:lang w:val="hy-AM"/>
        </w:rPr>
        <w:t xml:space="preserve"> ընդամենը ժամանակավոր լուծում, քանի որ սույն թվականի հունվարի 1-ից մինչ օրս Ծառայություն արդեն ստացվել է այլընտրանքային խափանման միջոց կիրառելու 115 դատական ակտ (82-ը տնային կալանք և 33-ը վարչական հսկողություն), ինչի պարագայում ձեռքբերվող 184 էլեկտրոնային </w:t>
      </w:r>
      <w:r w:rsidRPr="007B5450">
        <w:rPr>
          <w:rFonts w:ascii="GHEA Grapalat" w:hAnsi="GHEA Grapalat"/>
          <w:lang w:val="hy-AM"/>
        </w:rPr>
        <w:lastRenderedPageBreak/>
        <w:t>հսկողության սարքերը դատական ակտերի կատարումը կապահովեն առավելագույնը երեք ամիս։</w:t>
      </w:r>
    </w:p>
    <w:p w:rsidR="007B5450" w:rsidRPr="0075007A" w:rsidRDefault="007B5450" w:rsidP="007B545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B5450">
        <w:rPr>
          <w:rFonts w:ascii="GHEA Grapalat" w:hAnsi="GHEA Grapalat"/>
          <w:lang w:val="hy-AM"/>
        </w:rPr>
        <w:t xml:space="preserve">Հաշվի առնելով այլընտրանքային խափանման միջոց կիրառելու (տնային կալանք, վարչական հսկողություն) դատական ակտերի օրեցօր աճող դինամիկան, ինչպես նաև հաշվի առնելով էլեկտրոնային հսկողության սարքերի ձեռքբերման համար ֆինասական միջոցների բացակայությունը՝ Ծառայության գործառույթների արդյունավետ և անխափան իրականացման համար, </w:t>
      </w:r>
      <w:r>
        <w:rPr>
          <w:rFonts w:ascii="GHEA Grapalat" w:hAnsi="GHEA Grapalat"/>
          <w:lang w:val="hy-AM"/>
        </w:rPr>
        <w:t xml:space="preserve"> նախատեսվում է </w:t>
      </w:r>
      <w:r w:rsidRPr="007B5450">
        <w:rPr>
          <w:rFonts w:ascii="GHEA Grapalat" w:hAnsi="GHEA Grapalat"/>
          <w:lang w:val="hy-AM"/>
        </w:rPr>
        <w:t>«Enigma information protection sistems» ընկերության հետ գործող N ՀՀԱՆ-ԷԱՃԱՊՁԲ-Պ-23/40-1 պայմանագրի շրջանակում էլեկտրոնային հսկողության սարքերի լրացուցիչ խմբաքանակ (</w:t>
      </w:r>
      <w:r w:rsidR="00C10706">
        <w:rPr>
          <w:rFonts w:ascii="GHEA Grapalat" w:hAnsi="GHEA Grapalat"/>
          <w:lang w:val="hy-AM"/>
        </w:rPr>
        <w:t>127</w:t>
      </w:r>
      <w:r w:rsidRPr="007B5450">
        <w:rPr>
          <w:rFonts w:ascii="GHEA Grapalat" w:hAnsi="GHEA Grapalat"/>
          <w:lang w:val="hy-AM"/>
        </w:rPr>
        <w:t xml:space="preserve"> տնային կալանքի և 9</w:t>
      </w:r>
      <w:r w:rsidR="00C10706">
        <w:rPr>
          <w:rFonts w:ascii="GHEA Grapalat" w:hAnsi="GHEA Grapalat"/>
          <w:lang w:val="hy-AM"/>
        </w:rPr>
        <w:t>4</w:t>
      </w:r>
      <w:r w:rsidRPr="007B5450">
        <w:rPr>
          <w:rFonts w:ascii="GHEA Grapalat" w:hAnsi="GHEA Grapalat"/>
          <w:lang w:val="hy-AM"/>
        </w:rPr>
        <w:t xml:space="preserve"> վարչական հսկողության) ձեռք բերելու համար </w:t>
      </w:r>
      <w:r>
        <w:rPr>
          <w:rFonts w:ascii="GHEA Grapalat" w:hAnsi="GHEA Grapalat"/>
          <w:lang w:val="hy-AM"/>
        </w:rPr>
        <w:t xml:space="preserve">ՀՀ կառավարության պահուստային ֆոնդից հատկացնել </w:t>
      </w:r>
      <w:r w:rsidRPr="007B5450">
        <w:rPr>
          <w:rFonts w:ascii="GHEA Grapalat" w:hAnsi="GHEA Grapalat"/>
          <w:lang w:val="hy-AM"/>
        </w:rPr>
        <w:t xml:space="preserve"> 140 </w:t>
      </w:r>
      <w:r w:rsidR="00C10706">
        <w:rPr>
          <w:rFonts w:ascii="GHEA Grapalat" w:hAnsi="GHEA Grapalat"/>
          <w:lang w:val="hy-AM"/>
        </w:rPr>
        <w:t>146</w:t>
      </w:r>
      <w:r w:rsidRPr="007B5450">
        <w:rPr>
          <w:rFonts w:ascii="GHEA Grapalat" w:hAnsi="GHEA Grapalat"/>
          <w:lang w:val="hy-AM"/>
        </w:rPr>
        <w:t xml:space="preserve"> հազ</w:t>
      </w:r>
      <w:r w:rsidRPr="007B5450">
        <w:rPr>
          <w:rFonts w:ascii="Cambria Math" w:hAnsi="Cambria Math" w:cs="Cambria Math"/>
          <w:lang w:val="hy-AM"/>
        </w:rPr>
        <w:t>․</w:t>
      </w:r>
      <w:r w:rsidRPr="007B5450">
        <w:rPr>
          <w:rFonts w:ascii="GHEA Grapalat" w:hAnsi="GHEA Grapalat"/>
          <w:lang w:val="hy-AM"/>
        </w:rPr>
        <w:t xml:space="preserve"> դրամ</w:t>
      </w:r>
      <w:r>
        <w:rPr>
          <w:rFonts w:ascii="GHEA Grapalat" w:hAnsi="GHEA Grapalat"/>
          <w:lang w:val="hy-AM"/>
        </w:rPr>
        <w:t xml:space="preserve">։ </w:t>
      </w:r>
      <w:r w:rsidR="0075007A">
        <w:rPr>
          <w:rFonts w:ascii="GHEA Grapalat" w:hAnsi="GHEA Grapalat"/>
          <w:lang w:val="hy-AM"/>
        </w:rPr>
        <w:t>Ընդ որում, ՀՀ կառավարության պահուստային ֆոնդից գումարի հատկացումը համաձայնեցված է ՀՀ վարչապետի հետ։</w:t>
      </w:r>
      <w:bookmarkStart w:id="0" w:name="_GoBack"/>
      <w:bookmarkEnd w:id="0"/>
    </w:p>
    <w:p w:rsidR="007B5450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B5450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էլեկտրոնային հսկողության համակարգի ներդրման գործընթացը և ազատությունից զրկելուն այլընտրանք հանդիսացող նոր պատժատեսակների և խափանման միջոցների արդյունավետ կիրառումը։ </w:t>
      </w:r>
    </w:p>
    <w:p w:rsidR="007B5450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lastRenderedPageBreak/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2A2158" w:rsidRPr="00A67393" w:rsidRDefault="007B5450" w:rsidP="002B0883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7B545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15.2-րդ և 15.3 կետերով սահմանված՝ Պրոբացիայի ծառայությանն էլեկտրոնային հսկողության համար անհրաժեշտ միջոցներով և ենթակառուցվածքներով զինում և e-probation էլեկտրոնային կառավարման համակարգի ներդնում և գործարկում։</w:t>
      </w:r>
      <w:r w:rsidR="002B0883" w:rsidRPr="00A67393">
        <w:rPr>
          <w:rFonts w:ascii="Calibri" w:hAnsi="Calibri" w:cs="Calibri"/>
          <w:color w:val="2C363A"/>
          <w:sz w:val="24"/>
          <w:szCs w:val="24"/>
          <w:shd w:val="clear" w:color="auto" w:fill="FFFFFF"/>
        </w:rPr>
        <w:t> </w:t>
      </w:r>
    </w:p>
    <w:p w:rsidR="00B01C60" w:rsidRDefault="00B01C60"/>
    <w:sectPr w:rsidR="00B01C60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FF6" w:rsidRDefault="003D0FF6">
      <w:pPr>
        <w:spacing w:after="0" w:line="240" w:lineRule="auto"/>
      </w:pPr>
      <w:r>
        <w:separator/>
      </w:r>
    </w:p>
  </w:endnote>
  <w:endnote w:type="continuationSeparator" w:id="0">
    <w:p w:rsidR="003D0FF6" w:rsidRDefault="003D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D050D4">
    <w:pPr>
      <w:pStyle w:val="Footer"/>
      <w:jc w:val="center"/>
    </w:pPr>
    <w:r>
      <w:fldChar w:fldCharType="begin"/>
    </w:r>
    <w:r w:rsidR="002A2158">
      <w:instrText xml:space="preserve"> PAGE   \* MERGEFORMAT </w:instrText>
    </w:r>
    <w:r>
      <w:fldChar w:fldCharType="separate"/>
    </w:r>
    <w:r w:rsidR="0075007A">
      <w:rPr>
        <w:noProof/>
      </w:rPr>
      <w:t>1</w:t>
    </w:r>
    <w:r>
      <w:fldChar w:fldCharType="end"/>
    </w:r>
  </w:p>
  <w:p w:rsidR="00104BBD" w:rsidRDefault="003D0F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FF6" w:rsidRDefault="003D0FF6">
      <w:pPr>
        <w:spacing w:after="0" w:line="240" w:lineRule="auto"/>
      </w:pPr>
      <w:r>
        <w:separator/>
      </w:r>
    </w:p>
  </w:footnote>
  <w:footnote w:type="continuationSeparator" w:id="0">
    <w:p w:rsidR="003D0FF6" w:rsidRDefault="003D0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2158"/>
    <w:rsid w:val="0005515E"/>
    <w:rsid w:val="00070C20"/>
    <w:rsid w:val="000C6EB5"/>
    <w:rsid w:val="001704FC"/>
    <w:rsid w:val="001832EB"/>
    <w:rsid w:val="00190AD0"/>
    <w:rsid w:val="001B661C"/>
    <w:rsid w:val="001E11DF"/>
    <w:rsid w:val="00272A02"/>
    <w:rsid w:val="00280B2F"/>
    <w:rsid w:val="002A2158"/>
    <w:rsid w:val="002B0883"/>
    <w:rsid w:val="002E6E5B"/>
    <w:rsid w:val="0035463F"/>
    <w:rsid w:val="003C06E8"/>
    <w:rsid w:val="003D0FF6"/>
    <w:rsid w:val="0043547C"/>
    <w:rsid w:val="00514687"/>
    <w:rsid w:val="005358BF"/>
    <w:rsid w:val="0054734B"/>
    <w:rsid w:val="005D76ED"/>
    <w:rsid w:val="005F0A6D"/>
    <w:rsid w:val="006F3E45"/>
    <w:rsid w:val="007272FC"/>
    <w:rsid w:val="0075007A"/>
    <w:rsid w:val="007B220F"/>
    <w:rsid w:val="007B5450"/>
    <w:rsid w:val="007D3E70"/>
    <w:rsid w:val="007E60A4"/>
    <w:rsid w:val="00803A67"/>
    <w:rsid w:val="00821349"/>
    <w:rsid w:val="00872C24"/>
    <w:rsid w:val="009E7984"/>
    <w:rsid w:val="00A67393"/>
    <w:rsid w:val="00AC6A70"/>
    <w:rsid w:val="00AD57E2"/>
    <w:rsid w:val="00B01C60"/>
    <w:rsid w:val="00B42929"/>
    <w:rsid w:val="00B50B6F"/>
    <w:rsid w:val="00B85126"/>
    <w:rsid w:val="00C0344C"/>
    <w:rsid w:val="00C10706"/>
    <w:rsid w:val="00D0421C"/>
    <w:rsid w:val="00D050D4"/>
    <w:rsid w:val="00D65578"/>
    <w:rsid w:val="00DC1B14"/>
    <w:rsid w:val="00DC50BC"/>
    <w:rsid w:val="00DE19D9"/>
    <w:rsid w:val="00DF3E21"/>
    <w:rsid w:val="00E4441A"/>
    <w:rsid w:val="00ED56A5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1C11"/>
  <w15:docId w15:val="{A215CEC0-C6DD-431D-A6CC-A9E003FC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https://mul2.gov.am/tasks/961504/oneclick/himnavorum.docx?token=fb88d5fa8a294a93d39947986dc27192</cp:keywords>
  <dc:description/>
  <cp:lastModifiedBy>Zara Margaryan</cp:lastModifiedBy>
  <cp:revision>17</cp:revision>
  <cp:lastPrinted>2024-01-26T10:59:00Z</cp:lastPrinted>
  <dcterms:created xsi:type="dcterms:W3CDTF">2024-02-05T05:24:00Z</dcterms:created>
  <dcterms:modified xsi:type="dcterms:W3CDTF">2024-04-15T05:33:00Z</dcterms:modified>
</cp:coreProperties>
</file>