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B8" w:rsidRPr="00B6408C" w:rsidRDefault="00ED56B8" w:rsidP="002148B3">
      <w:pPr>
        <w:spacing w:after="0" w:line="360" w:lineRule="auto"/>
        <w:jc w:val="center"/>
        <w:rPr>
          <w:rFonts w:ascii="GHEA Grapalat" w:hAnsi="GHEA Grapalat"/>
          <w:b/>
          <w:sz w:val="24"/>
          <w:szCs w:val="24"/>
          <w:lang w:val="hy-AM"/>
        </w:rPr>
      </w:pPr>
      <w:r w:rsidRPr="00B6408C">
        <w:rPr>
          <w:rFonts w:ascii="GHEA Grapalat" w:hAnsi="GHEA Grapalat" w:cs="Sylfaen"/>
          <w:b/>
          <w:sz w:val="24"/>
          <w:szCs w:val="24"/>
          <w:lang w:val="hy-AM"/>
        </w:rPr>
        <w:t>ԱՄՓՈՓԱԹԵՐԹ</w:t>
      </w:r>
    </w:p>
    <w:p w:rsidR="00ED56B8" w:rsidRPr="00B6408C" w:rsidRDefault="00DD7CAB" w:rsidP="002148B3">
      <w:pPr>
        <w:pStyle w:val="NormalWeb"/>
        <w:shd w:val="clear" w:color="auto" w:fill="FFFFFF"/>
        <w:spacing w:before="0" w:beforeAutospacing="0" w:after="0" w:afterAutospacing="0" w:line="360" w:lineRule="auto"/>
        <w:jc w:val="center"/>
        <w:rPr>
          <w:rFonts w:ascii="GHEA Grapalat" w:hAnsi="GHEA Grapalat"/>
          <w:lang w:val="hy-AM"/>
        </w:rPr>
      </w:pPr>
      <w:r w:rsidRPr="00DD7CAB">
        <w:rPr>
          <w:rFonts w:ascii="GHEA Grapalat" w:hAnsi="GHEA Grapalat"/>
          <w:b/>
          <w:bCs/>
          <w:color w:val="000000"/>
          <w:lang w:val="hy-AM"/>
        </w:rPr>
        <w:t>«ՊԵՏԱԿԱՆ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ԳՆԱՀԱՏՄԱՆ ԵՎ ՓՈՐՁԱՔՆՆՈՒԹՅԱՆ ԵՆԹԱԿԱ ԳՈՐԾՈՒՆԵՈՒԹՅԱՆ ՏԵՍԱԿՆԵՐԸ ՀԱՍՏԱՏԵԼՈՒ ՄԱՍԻՆ»</w:t>
      </w:r>
      <w:r w:rsidR="009B5760" w:rsidRPr="00B6408C">
        <w:rPr>
          <w:rStyle w:val="Strong"/>
          <w:rFonts w:ascii="GHEA Grapalat" w:hAnsi="GHEA Grapalat" w:cs="Arial"/>
          <w:color w:val="000000"/>
          <w:lang w:val="hy-AM"/>
        </w:rPr>
        <w:t xml:space="preserve"> </w:t>
      </w:r>
      <w:r w:rsidR="009B5760" w:rsidRPr="00B6408C">
        <w:rPr>
          <w:rFonts w:ascii="GHEA Grapalat" w:hAnsi="GHEA Grapalat"/>
          <w:b/>
          <w:lang w:val="hy-AM"/>
        </w:rPr>
        <w:t>ԿԱՌԱՎԱՐՈՒԹՅԱՆ ՈՐՈՇՄԱՆ ՆԱԽԱԳԾԻ</w:t>
      </w:r>
      <w:r w:rsidR="00BE0C09" w:rsidRPr="00B6408C">
        <w:rPr>
          <w:rFonts w:ascii="GHEA Grapalat" w:hAnsi="GHEA Grapalat" w:cs="Sylfaen"/>
          <w:b/>
          <w:lang w:val="hy-AM"/>
        </w:rPr>
        <w:t xml:space="preserve"> </w:t>
      </w:r>
      <w:r w:rsidR="00ED56B8" w:rsidRPr="00B6408C">
        <w:rPr>
          <w:rFonts w:ascii="GHEA Grapalat" w:hAnsi="GHEA Grapalat"/>
          <w:b/>
          <w:lang w:val="af-ZA"/>
        </w:rPr>
        <w:t>ՎԵՐԱԲԵՐՅԱԼ ՇԱՀԱԳՐԳԻՌ ՄԱՐՄԻՆՆԵՐԻ ԱՌԱՐԿՈՒԹՅՈՒՆՆԵՐԻ ԵՎ ԱՌԱՋԱՐԿՈՒԹՅՈՒՆՆԵՐԻ</w:t>
      </w:r>
    </w:p>
    <w:tbl>
      <w:tblPr>
        <w:tblStyle w:val="TableGrid"/>
        <w:tblW w:w="0" w:type="auto"/>
        <w:tblLook w:val="04A0" w:firstRow="1" w:lastRow="0" w:firstColumn="1" w:lastColumn="0" w:noHBand="0" w:noVBand="1"/>
      </w:tblPr>
      <w:tblGrid>
        <w:gridCol w:w="561"/>
        <w:gridCol w:w="6804"/>
        <w:gridCol w:w="6210"/>
      </w:tblGrid>
      <w:tr w:rsidR="006E5AF5" w:rsidRPr="00B6408C" w:rsidTr="004D7922">
        <w:trPr>
          <w:trHeight w:val="591"/>
        </w:trPr>
        <w:tc>
          <w:tcPr>
            <w:tcW w:w="561" w:type="dxa"/>
            <w:shd w:val="clear" w:color="auto" w:fill="D9D9D9" w:themeFill="background1" w:themeFillShade="D9"/>
            <w:vAlign w:val="center"/>
          </w:tcPr>
          <w:p w:rsidR="006E5AF5" w:rsidRPr="00B6408C" w:rsidRDefault="006E5AF5" w:rsidP="002148B3">
            <w:pPr>
              <w:spacing w:line="360" w:lineRule="auto"/>
              <w:jc w:val="center"/>
              <w:rPr>
                <w:rFonts w:ascii="GHEA Grapalat" w:hAnsi="GHEA Grapalat"/>
                <w:b/>
                <w:sz w:val="24"/>
                <w:szCs w:val="24"/>
              </w:rPr>
            </w:pPr>
            <w:r w:rsidRPr="00B6408C">
              <w:rPr>
                <w:rFonts w:ascii="GHEA Grapalat" w:hAnsi="GHEA Grapalat"/>
                <w:b/>
                <w:sz w:val="24"/>
                <w:szCs w:val="24"/>
              </w:rPr>
              <w:t>1</w:t>
            </w:r>
          </w:p>
        </w:tc>
        <w:tc>
          <w:tcPr>
            <w:tcW w:w="6804" w:type="dxa"/>
            <w:tcBorders>
              <w:bottom w:val="single" w:sz="4" w:space="0" w:color="auto"/>
            </w:tcBorders>
            <w:shd w:val="clear" w:color="auto" w:fill="D9D9D9" w:themeFill="background1" w:themeFillShade="D9"/>
            <w:vAlign w:val="center"/>
          </w:tcPr>
          <w:p w:rsidR="006E5AF5" w:rsidRPr="00B6408C" w:rsidRDefault="00B521FF" w:rsidP="002148B3">
            <w:pPr>
              <w:spacing w:line="360" w:lineRule="auto"/>
              <w:jc w:val="center"/>
              <w:rPr>
                <w:rFonts w:ascii="GHEA Grapalat" w:hAnsi="GHEA Grapalat" w:cs="Sylfaen"/>
                <w:b/>
                <w:sz w:val="24"/>
                <w:szCs w:val="24"/>
              </w:rPr>
            </w:pPr>
            <w:proofErr w:type="spellStart"/>
            <w:r>
              <w:rPr>
                <w:rFonts w:ascii="GHEA Grapalat" w:hAnsi="GHEA Grapalat" w:cs="Sylfaen"/>
                <w:b/>
                <w:sz w:val="24"/>
                <w:szCs w:val="24"/>
              </w:rPr>
              <w:t>Վարչապետի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աշխատակազմի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իրավաբանական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վարչություն</w:t>
            </w:r>
            <w:proofErr w:type="spellEnd"/>
          </w:p>
        </w:tc>
        <w:tc>
          <w:tcPr>
            <w:tcW w:w="6210" w:type="dxa"/>
            <w:shd w:val="clear" w:color="auto" w:fill="D9D9D9" w:themeFill="background1" w:themeFillShade="D9"/>
          </w:tcPr>
          <w:p w:rsidR="006E5AF5" w:rsidRPr="00B6408C" w:rsidRDefault="00B521FF" w:rsidP="002148B3">
            <w:pPr>
              <w:spacing w:line="360" w:lineRule="auto"/>
              <w:jc w:val="center"/>
              <w:rPr>
                <w:rFonts w:ascii="GHEA Grapalat" w:hAnsi="GHEA Grapalat" w:cs="GHEA Grapalat"/>
                <w:b/>
                <w:sz w:val="24"/>
                <w:szCs w:val="24"/>
              </w:rPr>
            </w:pPr>
            <w:r>
              <w:rPr>
                <w:rFonts w:ascii="GHEA Grapalat" w:hAnsi="GHEA Grapalat" w:cs="GHEA Grapalat"/>
                <w:b/>
                <w:sz w:val="24"/>
                <w:szCs w:val="24"/>
              </w:rPr>
              <w:t>01.02.2024</w:t>
            </w:r>
            <w:r w:rsidR="00EB3777" w:rsidRPr="00B6408C">
              <w:rPr>
                <w:rFonts w:ascii="GHEA Grapalat" w:hAnsi="GHEA Grapalat" w:cs="GHEA Grapalat"/>
                <w:b/>
                <w:sz w:val="24"/>
                <w:szCs w:val="24"/>
              </w:rPr>
              <w:t>թ.</w:t>
            </w:r>
          </w:p>
          <w:p w:rsidR="00EB3777" w:rsidRPr="00B6408C" w:rsidRDefault="00EB3777" w:rsidP="002148B3">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 xml:space="preserve">N </w:t>
            </w:r>
            <w:r w:rsidR="00B521FF" w:rsidRPr="00B521FF">
              <w:rPr>
                <w:rFonts w:ascii="GHEA Grapalat" w:hAnsi="GHEA Grapalat" w:cs="GHEA Grapalat"/>
                <w:b/>
                <w:sz w:val="24"/>
                <w:szCs w:val="24"/>
              </w:rPr>
              <w:t>02/12.23/3871</w:t>
            </w:r>
          </w:p>
        </w:tc>
      </w:tr>
      <w:tr w:rsidR="00161253" w:rsidRPr="00B521FF" w:rsidTr="00E15173">
        <w:trPr>
          <w:trHeight w:val="591"/>
        </w:trPr>
        <w:tc>
          <w:tcPr>
            <w:tcW w:w="561" w:type="dxa"/>
            <w:shd w:val="clear" w:color="auto" w:fill="auto"/>
            <w:vAlign w:val="center"/>
          </w:tcPr>
          <w:p w:rsidR="00161253" w:rsidRPr="00B6408C" w:rsidRDefault="00161253" w:rsidP="002148B3">
            <w:pPr>
              <w:spacing w:line="360" w:lineRule="auto"/>
              <w:jc w:val="center"/>
              <w:rPr>
                <w:rFonts w:ascii="GHEA Grapalat" w:hAnsi="GHEA Grapalat"/>
                <w:sz w:val="24"/>
                <w:szCs w:val="24"/>
              </w:rPr>
            </w:pPr>
          </w:p>
        </w:tc>
        <w:tc>
          <w:tcPr>
            <w:tcW w:w="6804" w:type="dxa"/>
            <w:tcBorders>
              <w:bottom w:val="single" w:sz="4" w:space="0" w:color="auto"/>
            </w:tcBorders>
            <w:shd w:val="clear" w:color="auto" w:fill="auto"/>
            <w:vAlign w:val="center"/>
          </w:tcPr>
          <w:p w:rsidR="00B521FF" w:rsidRDefault="00B521FF" w:rsidP="00B521FF">
            <w:pPr>
              <w:pStyle w:val="CommentText"/>
              <w:tabs>
                <w:tab w:val="left" w:pos="993"/>
              </w:tabs>
              <w:spacing w:line="360" w:lineRule="auto"/>
              <w:jc w:val="both"/>
              <w:rPr>
                <w:rFonts w:ascii="GHEA Grapalat" w:hAnsi="GHEA Grapalat"/>
                <w:sz w:val="24"/>
                <w:szCs w:val="24"/>
              </w:rPr>
            </w:pPr>
            <w:r>
              <w:rPr>
                <w:rFonts w:ascii="GHEA Grapalat" w:hAnsi="GHEA Grapalat"/>
                <w:sz w:val="24"/>
                <w:szCs w:val="24"/>
              </w:rPr>
              <w:tab/>
            </w:r>
            <w:r w:rsidRPr="00B521FF">
              <w:rPr>
                <w:rFonts w:ascii="GHEA Grapalat" w:hAnsi="GHEA Grapalat"/>
                <w:sz w:val="24"/>
                <w:szCs w:val="24"/>
              </w:rPr>
              <w:t>1.</w:t>
            </w:r>
            <w:r w:rsidRPr="00B521FF">
              <w:rPr>
                <w:rFonts w:ascii="GHEA Grapalat" w:hAnsi="GHEA Grapalat"/>
                <w:sz w:val="24"/>
                <w:szCs w:val="24"/>
              </w:rPr>
              <w:tab/>
              <w:t xml:space="preserve"> «</w:t>
            </w:r>
            <w:proofErr w:type="spellStart"/>
            <w:r w:rsidRPr="00B521FF">
              <w:rPr>
                <w:rFonts w:ascii="GHEA Grapalat" w:hAnsi="GHEA Grapalat"/>
                <w:sz w:val="24"/>
                <w:szCs w:val="24"/>
              </w:rPr>
              <w:t>Շրջակա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միջավայրի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վրա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ազդեցության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գնահատման</w:t>
            </w:r>
            <w:proofErr w:type="spellEnd"/>
            <w:r w:rsidRPr="00B521FF">
              <w:rPr>
                <w:rFonts w:ascii="GHEA Grapalat" w:hAnsi="GHEA Grapalat"/>
                <w:sz w:val="24"/>
                <w:szCs w:val="24"/>
              </w:rPr>
              <w:t xml:space="preserve"> և </w:t>
            </w:r>
            <w:proofErr w:type="spellStart"/>
            <w:r w:rsidRPr="00B521FF">
              <w:rPr>
                <w:rFonts w:ascii="GHEA Grapalat" w:hAnsi="GHEA Grapalat"/>
                <w:sz w:val="24"/>
                <w:szCs w:val="24"/>
              </w:rPr>
              <w:t>փորձաքննության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մասին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օրենքի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Օրենք</w:t>
            </w:r>
            <w:proofErr w:type="spellEnd"/>
            <w:r w:rsidRPr="00B521FF">
              <w:rPr>
                <w:rFonts w:ascii="GHEA Grapalat" w:hAnsi="GHEA Grapalat"/>
                <w:sz w:val="24"/>
                <w:szCs w:val="24"/>
              </w:rPr>
              <w:t xml:space="preserve">) 12-րդ </w:t>
            </w:r>
            <w:proofErr w:type="spellStart"/>
            <w:r w:rsidRPr="00B521FF">
              <w:rPr>
                <w:rFonts w:ascii="GHEA Grapalat" w:hAnsi="GHEA Grapalat"/>
                <w:sz w:val="24"/>
                <w:szCs w:val="24"/>
              </w:rPr>
              <w:t>հոդվածի</w:t>
            </w:r>
            <w:proofErr w:type="spellEnd"/>
            <w:r w:rsidRPr="00B521FF">
              <w:rPr>
                <w:rFonts w:ascii="GHEA Grapalat" w:hAnsi="GHEA Grapalat"/>
                <w:sz w:val="24"/>
                <w:szCs w:val="24"/>
              </w:rPr>
              <w:t xml:space="preserve"> 6-րդ </w:t>
            </w:r>
            <w:proofErr w:type="spellStart"/>
            <w:r w:rsidRPr="00B521FF">
              <w:rPr>
                <w:rFonts w:ascii="GHEA Grapalat" w:hAnsi="GHEA Grapalat"/>
                <w:sz w:val="24"/>
                <w:szCs w:val="24"/>
              </w:rPr>
              <w:t>մասով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սահմանվում</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փորձաքննության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ենթակա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գործունեության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այն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տեսակների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շրջանակը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որոնք</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հաստատում</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Կառավարությունը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մինչդեռ</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նախագծի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հավելվածի</w:t>
            </w:r>
            <w:proofErr w:type="spellEnd"/>
            <w:r w:rsidRPr="00B521FF">
              <w:rPr>
                <w:rFonts w:ascii="GHEA Grapalat" w:hAnsi="GHEA Grapalat"/>
                <w:sz w:val="24"/>
                <w:szCs w:val="24"/>
              </w:rPr>
              <w:t xml:space="preserve"> 1-ին </w:t>
            </w:r>
            <w:proofErr w:type="spellStart"/>
            <w:r w:rsidRPr="00B521FF">
              <w:rPr>
                <w:rFonts w:ascii="GHEA Grapalat" w:hAnsi="GHEA Grapalat"/>
                <w:sz w:val="24"/>
                <w:szCs w:val="24"/>
              </w:rPr>
              <w:t>կետով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փորձաքննության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ենթակա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գործունեության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տեսակներից</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նախատեսվում</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սահմանել</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բացառություններ</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ինչը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Օրենքի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վերոնշյալ</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դրույթի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տեսանկյունից</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խնդրահարույց</w:t>
            </w:r>
            <w:proofErr w:type="spellEnd"/>
            <w:r w:rsidRPr="00B521FF">
              <w:rPr>
                <w:rFonts w:ascii="GHEA Grapalat" w:hAnsi="GHEA Grapalat"/>
                <w:sz w:val="24"/>
                <w:szCs w:val="24"/>
              </w:rPr>
              <w:t xml:space="preserve"> է:</w:t>
            </w:r>
          </w:p>
          <w:p w:rsidR="00161253" w:rsidRPr="00DD7CAB" w:rsidRDefault="00B521FF" w:rsidP="00B521FF">
            <w:pPr>
              <w:pStyle w:val="CommentText"/>
              <w:tabs>
                <w:tab w:val="left" w:pos="993"/>
              </w:tabs>
              <w:spacing w:line="360" w:lineRule="auto"/>
              <w:jc w:val="both"/>
              <w:rPr>
                <w:rFonts w:ascii="GHEA Grapalat" w:hAnsi="GHEA Grapalat"/>
                <w:sz w:val="24"/>
                <w:szCs w:val="24"/>
              </w:rPr>
            </w:pPr>
            <w:r>
              <w:rPr>
                <w:rFonts w:ascii="GHEA Grapalat" w:hAnsi="GHEA Grapalat"/>
                <w:sz w:val="24"/>
                <w:szCs w:val="24"/>
              </w:rPr>
              <w:tab/>
            </w:r>
            <w:r w:rsidRPr="00B521FF">
              <w:rPr>
                <w:rFonts w:ascii="GHEA Grapalat" w:hAnsi="GHEA Grapalat"/>
                <w:sz w:val="24"/>
                <w:szCs w:val="24"/>
              </w:rPr>
              <w:t>2.</w:t>
            </w:r>
            <w:r w:rsidRPr="00B521FF">
              <w:rPr>
                <w:rFonts w:ascii="GHEA Grapalat" w:hAnsi="GHEA Grapalat"/>
                <w:sz w:val="24"/>
                <w:szCs w:val="24"/>
              </w:rPr>
              <w:tab/>
            </w:r>
            <w:proofErr w:type="spellStart"/>
            <w:r w:rsidRPr="00B521FF">
              <w:rPr>
                <w:rFonts w:ascii="GHEA Grapalat" w:hAnsi="GHEA Grapalat"/>
                <w:sz w:val="24"/>
                <w:szCs w:val="24"/>
              </w:rPr>
              <w:t>Օրենքի</w:t>
            </w:r>
            <w:proofErr w:type="spellEnd"/>
            <w:r w:rsidRPr="00B521FF">
              <w:rPr>
                <w:rFonts w:ascii="GHEA Grapalat" w:hAnsi="GHEA Grapalat"/>
                <w:sz w:val="24"/>
                <w:szCs w:val="24"/>
              </w:rPr>
              <w:t xml:space="preserve"> 8-րդ </w:t>
            </w:r>
            <w:proofErr w:type="spellStart"/>
            <w:r w:rsidRPr="00B521FF">
              <w:rPr>
                <w:rFonts w:ascii="GHEA Grapalat" w:hAnsi="GHEA Grapalat"/>
                <w:sz w:val="24"/>
                <w:szCs w:val="24"/>
              </w:rPr>
              <w:t>հոդվածի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համաձայն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lastRenderedPageBreak/>
              <w:t>Կառավարությունը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հաստատում</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պետական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փորձաքննական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դրական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եզրակացություն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ստացած</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հիմնադրույթային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փաստաթղթերում</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չներառված</w:t>
            </w:r>
            <w:proofErr w:type="spellEnd"/>
            <w:r w:rsidRPr="00B521FF">
              <w:rPr>
                <w:rFonts w:ascii="GHEA Grapalat" w:hAnsi="GHEA Grapalat"/>
                <w:sz w:val="24"/>
                <w:szCs w:val="24"/>
              </w:rPr>
              <w:t xml:space="preserve"> (...) </w:t>
            </w:r>
            <w:proofErr w:type="spellStart"/>
            <w:r w:rsidRPr="00B521FF">
              <w:rPr>
                <w:rFonts w:ascii="GHEA Grapalat" w:hAnsi="GHEA Grapalat"/>
                <w:sz w:val="24"/>
                <w:szCs w:val="24"/>
              </w:rPr>
              <w:t>գնահատման</w:t>
            </w:r>
            <w:proofErr w:type="spellEnd"/>
            <w:r w:rsidRPr="00B521FF">
              <w:rPr>
                <w:rFonts w:ascii="GHEA Grapalat" w:hAnsi="GHEA Grapalat"/>
                <w:sz w:val="24"/>
                <w:szCs w:val="24"/>
              </w:rPr>
              <w:t xml:space="preserve"> և </w:t>
            </w:r>
            <w:proofErr w:type="spellStart"/>
            <w:r w:rsidRPr="00B521FF">
              <w:rPr>
                <w:rFonts w:ascii="GHEA Grapalat" w:hAnsi="GHEA Grapalat"/>
                <w:sz w:val="24"/>
                <w:szCs w:val="24"/>
              </w:rPr>
              <w:t>փորձաքննության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ենթակա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գործունեության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տեսակները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մինչդեռ</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նախագծի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հավելվածի</w:t>
            </w:r>
            <w:proofErr w:type="spellEnd"/>
            <w:r w:rsidRPr="00B521FF">
              <w:rPr>
                <w:rFonts w:ascii="GHEA Grapalat" w:hAnsi="GHEA Grapalat"/>
                <w:sz w:val="24"/>
                <w:szCs w:val="24"/>
              </w:rPr>
              <w:t xml:space="preserve"> 2-րդ </w:t>
            </w:r>
            <w:proofErr w:type="spellStart"/>
            <w:r w:rsidRPr="00B521FF">
              <w:rPr>
                <w:rFonts w:ascii="GHEA Grapalat" w:hAnsi="GHEA Grapalat"/>
                <w:sz w:val="24"/>
                <w:szCs w:val="24"/>
              </w:rPr>
              <w:t>կետով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նախատեսվող</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դրույթը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դուրս</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սույն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նախագծի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կարգավորման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առարկայի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շրջանակներից</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Այդպիսով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առաջարկվող</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կարգավորումը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հակասում</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Նորմատիվ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իրավական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ակտերի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մասին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օրենքի</w:t>
            </w:r>
            <w:proofErr w:type="spellEnd"/>
            <w:r w:rsidRPr="00B521FF">
              <w:rPr>
                <w:rFonts w:ascii="GHEA Grapalat" w:hAnsi="GHEA Grapalat"/>
                <w:sz w:val="24"/>
                <w:szCs w:val="24"/>
              </w:rPr>
              <w:t xml:space="preserve"> 9-րդ </w:t>
            </w:r>
            <w:proofErr w:type="spellStart"/>
            <w:r w:rsidRPr="00B521FF">
              <w:rPr>
                <w:rFonts w:ascii="GHEA Grapalat" w:hAnsi="GHEA Grapalat"/>
                <w:sz w:val="24"/>
                <w:szCs w:val="24"/>
              </w:rPr>
              <w:t>հոդվածի</w:t>
            </w:r>
            <w:proofErr w:type="spellEnd"/>
            <w:r w:rsidRPr="00B521FF">
              <w:rPr>
                <w:rFonts w:ascii="GHEA Grapalat" w:hAnsi="GHEA Grapalat"/>
                <w:sz w:val="24"/>
                <w:szCs w:val="24"/>
              </w:rPr>
              <w:t xml:space="preserve"> 1-ին </w:t>
            </w:r>
            <w:proofErr w:type="spellStart"/>
            <w:r w:rsidRPr="00B521FF">
              <w:rPr>
                <w:rFonts w:ascii="GHEA Grapalat" w:hAnsi="GHEA Grapalat"/>
                <w:sz w:val="24"/>
                <w:szCs w:val="24"/>
              </w:rPr>
              <w:t>մասին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ըստ</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որի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նորմատիվ</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իրավական</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ակտի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կարգավորումը</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չպետք</w:t>
            </w:r>
            <w:proofErr w:type="spellEnd"/>
            <w:r w:rsidRPr="00B521FF">
              <w:rPr>
                <w:rFonts w:ascii="GHEA Grapalat" w:hAnsi="GHEA Grapalat"/>
                <w:sz w:val="24"/>
                <w:szCs w:val="24"/>
              </w:rPr>
              <w:t xml:space="preserve"> է </w:t>
            </w:r>
            <w:proofErr w:type="spellStart"/>
            <w:r w:rsidRPr="00B521FF">
              <w:rPr>
                <w:rFonts w:ascii="GHEA Grapalat" w:hAnsi="GHEA Grapalat"/>
                <w:sz w:val="24"/>
                <w:szCs w:val="24"/>
              </w:rPr>
              <w:t>դուրս</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գա</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իր</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առարկայի</w:t>
            </w:r>
            <w:proofErr w:type="spellEnd"/>
            <w:r w:rsidRPr="00B521FF">
              <w:rPr>
                <w:rFonts w:ascii="GHEA Grapalat" w:hAnsi="GHEA Grapalat"/>
                <w:sz w:val="24"/>
                <w:szCs w:val="24"/>
              </w:rPr>
              <w:t xml:space="preserve"> </w:t>
            </w:r>
            <w:proofErr w:type="spellStart"/>
            <w:r w:rsidRPr="00B521FF">
              <w:rPr>
                <w:rFonts w:ascii="GHEA Grapalat" w:hAnsi="GHEA Grapalat"/>
                <w:sz w:val="24"/>
                <w:szCs w:val="24"/>
              </w:rPr>
              <w:t>շրջանակներից</w:t>
            </w:r>
            <w:proofErr w:type="spellEnd"/>
            <w:r w:rsidRPr="00B521FF">
              <w:rPr>
                <w:rFonts w:ascii="GHEA Grapalat" w:hAnsi="GHEA Grapalat"/>
                <w:sz w:val="24"/>
                <w:szCs w:val="24"/>
              </w:rPr>
              <w:t>:</w:t>
            </w:r>
          </w:p>
        </w:tc>
        <w:tc>
          <w:tcPr>
            <w:tcW w:w="6210" w:type="dxa"/>
            <w:shd w:val="clear" w:color="auto" w:fill="auto"/>
          </w:tcPr>
          <w:p w:rsidR="009104E8" w:rsidRDefault="00B521FF" w:rsidP="00B521FF">
            <w:pPr>
              <w:spacing w:line="360" w:lineRule="auto"/>
              <w:jc w:val="center"/>
              <w:rPr>
                <w:rFonts w:ascii="GHEA Grapalat" w:hAnsi="GHEA Grapalat" w:cs="GHEA Grapalat"/>
                <w:b/>
                <w:sz w:val="24"/>
                <w:szCs w:val="24"/>
              </w:rPr>
            </w:pPr>
            <w:r w:rsidRPr="00791838">
              <w:rPr>
                <w:rFonts w:ascii="GHEA Grapalat" w:hAnsi="GHEA Grapalat" w:cs="GHEA Grapalat"/>
                <w:b/>
                <w:sz w:val="24"/>
                <w:szCs w:val="24"/>
                <w:lang w:val="hy-AM"/>
              </w:rPr>
              <w:lastRenderedPageBreak/>
              <w:t>Ընդունվել է</w:t>
            </w:r>
          </w:p>
          <w:p w:rsidR="00074092" w:rsidRPr="00074092" w:rsidRDefault="00074092" w:rsidP="00B521FF">
            <w:pPr>
              <w:spacing w:line="360" w:lineRule="auto"/>
              <w:jc w:val="center"/>
              <w:rPr>
                <w:rFonts w:ascii="GHEA Grapalat" w:hAnsi="GHEA Grapalat" w:cs="GHEA Grapalat"/>
                <w:sz w:val="24"/>
                <w:szCs w:val="24"/>
              </w:rPr>
            </w:pPr>
            <w:proofErr w:type="spellStart"/>
            <w:r w:rsidRPr="00074092">
              <w:rPr>
                <w:rFonts w:ascii="GHEA Grapalat" w:hAnsi="GHEA Grapalat" w:cs="GHEA Grapalat"/>
                <w:sz w:val="24"/>
                <w:szCs w:val="24"/>
              </w:rPr>
              <w:t>Կատարվել</w:t>
            </w:r>
            <w:proofErr w:type="spellEnd"/>
            <w:r w:rsidRPr="00074092">
              <w:rPr>
                <w:rFonts w:ascii="GHEA Grapalat" w:hAnsi="GHEA Grapalat" w:cs="GHEA Grapalat"/>
                <w:sz w:val="24"/>
                <w:szCs w:val="24"/>
              </w:rPr>
              <w:t xml:space="preserve"> է </w:t>
            </w:r>
            <w:proofErr w:type="spellStart"/>
            <w:r w:rsidRPr="00074092">
              <w:rPr>
                <w:rFonts w:ascii="GHEA Grapalat" w:hAnsi="GHEA Grapalat" w:cs="GHEA Grapalat"/>
                <w:sz w:val="24"/>
                <w:szCs w:val="24"/>
              </w:rPr>
              <w:t>համապատասխան</w:t>
            </w:r>
            <w:proofErr w:type="spellEnd"/>
            <w:r w:rsidRPr="00074092">
              <w:rPr>
                <w:rFonts w:ascii="GHEA Grapalat" w:hAnsi="GHEA Grapalat" w:cs="GHEA Grapalat"/>
                <w:sz w:val="24"/>
                <w:szCs w:val="24"/>
              </w:rPr>
              <w:t xml:space="preserve"> </w:t>
            </w:r>
            <w:proofErr w:type="spellStart"/>
            <w:r w:rsidRPr="00074092">
              <w:rPr>
                <w:rFonts w:ascii="GHEA Grapalat" w:hAnsi="GHEA Grapalat" w:cs="GHEA Grapalat"/>
                <w:sz w:val="24"/>
                <w:szCs w:val="24"/>
              </w:rPr>
              <w:t>փոփոխություն</w:t>
            </w:r>
            <w:proofErr w:type="spellEnd"/>
            <w:r w:rsidRPr="00074092">
              <w:rPr>
                <w:rFonts w:ascii="GHEA Grapalat" w:hAnsi="GHEA Grapalat" w:cs="GHEA Grapalat"/>
                <w:sz w:val="24"/>
                <w:szCs w:val="24"/>
              </w:rPr>
              <w:t>։</w:t>
            </w:r>
          </w:p>
        </w:tc>
      </w:tr>
      <w:tr w:rsidR="009B5760" w:rsidRPr="00B6408C" w:rsidTr="009B5760">
        <w:trPr>
          <w:trHeight w:val="591"/>
        </w:trPr>
        <w:tc>
          <w:tcPr>
            <w:tcW w:w="561" w:type="dxa"/>
            <w:shd w:val="clear" w:color="auto" w:fill="D9D9D9" w:themeFill="background1" w:themeFillShade="D9"/>
            <w:vAlign w:val="center"/>
          </w:tcPr>
          <w:p w:rsidR="009B5760" w:rsidRPr="00B6408C" w:rsidRDefault="009B5760" w:rsidP="002148B3">
            <w:pPr>
              <w:spacing w:line="360" w:lineRule="auto"/>
              <w:jc w:val="center"/>
              <w:rPr>
                <w:rFonts w:ascii="GHEA Grapalat" w:hAnsi="GHEA Grapalat"/>
                <w:b/>
                <w:sz w:val="24"/>
                <w:szCs w:val="24"/>
              </w:rPr>
            </w:pPr>
            <w:r w:rsidRPr="00B6408C">
              <w:rPr>
                <w:rFonts w:ascii="GHEA Grapalat" w:hAnsi="GHEA Grapalat"/>
                <w:b/>
                <w:sz w:val="24"/>
                <w:szCs w:val="24"/>
              </w:rPr>
              <w:lastRenderedPageBreak/>
              <w:t>2</w:t>
            </w:r>
          </w:p>
        </w:tc>
        <w:tc>
          <w:tcPr>
            <w:tcW w:w="6804" w:type="dxa"/>
            <w:tcBorders>
              <w:top w:val="single" w:sz="4" w:space="0" w:color="auto"/>
              <w:bottom w:val="single" w:sz="4" w:space="0" w:color="auto"/>
            </w:tcBorders>
            <w:shd w:val="clear" w:color="auto" w:fill="D9D9D9" w:themeFill="background1" w:themeFillShade="D9"/>
            <w:vAlign w:val="center"/>
          </w:tcPr>
          <w:p w:rsidR="009B5760" w:rsidRPr="00B6408C" w:rsidRDefault="00B521FF" w:rsidP="002148B3">
            <w:pPr>
              <w:spacing w:line="360" w:lineRule="auto"/>
              <w:jc w:val="center"/>
              <w:rPr>
                <w:rFonts w:ascii="GHEA Grapalat" w:hAnsi="GHEA Grapalat" w:cs="Sylfaen"/>
                <w:b/>
                <w:sz w:val="24"/>
                <w:szCs w:val="24"/>
              </w:rPr>
            </w:pPr>
            <w:proofErr w:type="spellStart"/>
            <w:r>
              <w:rPr>
                <w:rFonts w:ascii="GHEA Grapalat" w:hAnsi="GHEA Grapalat" w:cs="Sylfaen"/>
                <w:b/>
                <w:sz w:val="24"/>
                <w:szCs w:val="24"/>
              </w:rPr>
              <w:t>Վարչապետի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աշխատակազմի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տեսչական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մարմինների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աշխատանքների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համակարգման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գրասենյակ</w:t>
            </w:r>
            <w:proofErr w:type="spellEnd"/>
          </w:p>
        </w:tc>
        <w:tc>
          <w:tcPr>
            <w:tcW w:w="6210" w:type="dxa"/>
            <w:shd w:val="clear" w:color="auto" w:fill="D9D9D9" w:themeFill="background1" w:themeFillShade="D9"/>
          </w:tcPr>
          <w:p w:rsidR="00B521FF" w:rsidRPr="00B6408C" w:rsidRDefault="00B521FF" w:rsidP="00B521FF">
            <w:pPr>
              <w:spacing w:line="360" w:lineRule="auto"/>
              <w:jc w:val="center"/>
              <w:rPr>
                <w:rFonts w:ascii="GHEA Grapalat" w:hAnsi="GHEA Grapalat" w:cs="GHEA Grapalat"/>
                <w:b/>
                <w:sz w:val="24"/>
                <w:szCs w:val="24"/>
              </w:rPr>
            </w:pPr>
            <w:r>
              <w:rPr>
                <w:rFonts w:ascii="GHEA Grapalat" w:hAnsi="GHEA Grapalat" w:cs="GHEA Grapalat"/>
                <w:b/>
                <w:sz w:val="24"/>
                <w:szCs w:val="24"/>
              </w:rPr>
              <w:t>01.02.2024</w:t>
            </w:r>
            <w:r w:rsidRPr="00B6408C">
              <w:rPr>
                <w:rFonts w:ascii="GHEA Grapalat" w:hAnsi="GHEA Grapalat" w:cs="GHEA Grapalat"/>
                <w:b/>
                <w:sz w:val="24"/>
                <w:szCs w:val="24"/>
              </w:rPr>
              <w:t>թ.</w:t>
            </w:r>
          </w:p>
          <w:p w:rsidR="009B5760" w:rsidRPr="00B6408C" w:rsidRDefault="00B521FF" w:rsidP="00B521FF">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 xml:space="preserve">N </w:t>
            </w:r>
            <w:r w:rsidRPr="00B521FF">
              <w:rPr>
                <w:rFonts w:ascii="GHEA Grapalat" w:hAnsi="GHEA Grapalat" w:cs="GHEA Grapalat"/>
                <w:b/>
                <w:sz w:val="24"/>
                <w:szCs w:val="24"/>
              </w:rPr>
              <w:t>02/12.23/3871</w:t>
            </w:r>
          </w:p>
        </w:tc>
      </w:tr>
      <w:tr w:rsidR="00F3757F" w:rsidRPr="00B521FF" w:rsidTr="00E15173">
        <w:trPr>
          <w:trHeight w:val="591"/>
        </w:trPr>
        <w:tc>
          <w:tcPr>
            <w:tcW w:w="561" w:type="dxa"/>
            <w:shd w:val="clear" w:color="auto" w:fill="auto"/>
            <w:vAlign w:val="center"/>
          </w:tcPr>
          <w:p w:rsidR="00F3757F" w:rsidRPr="00B6408C" w:rsidRDefault="00F3757F" w:rsidP="002148B3">
            <w:pPr>
              <w:spacing w:line="360" w:lineRule="auto"/>
              <w:jc w:val="center"/>
              <w:rPr>
                <w:rFonts w:ascii="GHEA Grapalat" w:hAnsi="GHEA Grapalat"/>
                <w:sz w:val="24"/>
                <w:szCs w:val="24"/>
                <w:lang w:val="hy-AM"/>
              </w:rPr>
            </w:pPr>
          </w:p>
        </w:tc>
        <w:tc>
          <w:tcPr>
            <w:tcW w:w="6804" w:type="dxa"/>
            <w:tcBorders>
              <w:top w:val="single" w:sz="4" w:space="0" w:color="auto"/>
              <w:bottom w:val="single" w:sz="4" w:space="0" w:color="auto"/>
            </w:tcBorders>
            <w:shd w:val="clear" w:color="auto" w:fill="auto"/>
            <w:vAlign w:val="center"/>
          </w:tcPr>
          <w:p w:rsidR="00B521FF" w:rsidRPr="004741EA" w:rsidRDefault="00B521FF" w:rsidP="00B521FF">
            <w:pPr>
              <w:autoSpaceDE w:val="0"/>
              <w:autoSpaceDN w:val="0"/>
              <w:adjustRightInd w:val="0"/>
              <w:spacing w:line="360" w:lineRule="auto"/>
              <w:ind w:firstLine="720"/>
              <w:jc w:val="both"/>
              <w:rPr>
                <w:rFonts w:ascii="GHEA Grapalat" w:eastAsia="Times New Roman" w:hAnsi="GHEA Grapalat" w:cs="Sylfaen"/>
                <w:b/>
                <w:i/>
                <w:color w:val="000000"/>
                <w:sz w:val="24"/>
                <w:szCs w:val="24"/>
                <w:lang w:val="hy-AM"/>
              </w:rPr>
            </w:pPr>
            <w:r>
              <w:rPr>
                <w:rFonts w:ascii="GHEA Grapalat" w:eastAsia="Times New Roman" w:hAnsi="GHEA Grapalat"/>
                <w:bCs/>
                <w:sz w:val="24"/>
                <w:szCs w:val="24"/>
                <w:lang w:val="hy-AM"/>
              </w:rPr>
              <w:t>1</w:t>
            </w:r>
            <w:r w:rsidRPr="00253EC5">
              <w:rPr>
                <w:rFonts w:ascii="Cambria Math" w:eastAsia="Times New Roman" w:hAnsi="Cambria Math" w:cs="Cambria Math"/>
                <w:bCs/>
                <w:sz w:val="24"/>
                <w:szCs w:val="24"/>
                <w:lang w:val="hy-AM"/>
              </w:rPr>
              <w:t>.</w:t>
            </w:r>
            <w:r>
              <w:rPr>
                <w:rFonts w:ascii="Cambria Math" w:eastAsia="Times New Roman" w:hAnsi="Cambria Math" w:cs="Cambria Math"/>
                <w:bCs/>
                <w:sz w:val="24"/>
                <w:szCs w:val="24"/>
                <w:lang w:val="hy-AM"/>
              </w:rPr>
              <w:t xml:space="preserve"> </w:t>
            </w:r>
            <w:r>
              <w:rPr>
                <w:rFonts w:ascii="GHEA Grapalat" w:eastAsia="Times New Roman" w:hAnsi="GHEA Grapalat" w:cs="GHEA Grapalat"/>
                <w:bCs/>
                <w:sz w:val="24"/>
                <w:szCs w:val="24"/>
                <w:lang w:val="hy-AM"/>
              </w:rPr>
              <w:t>Նախագծի</w:t>
            </w:r>
            <w:r>
              <w:rPr>
                <w:rFonts w:ascii="GHEA Grapalat" w:eastAsia="Times New Roman" w:hAnsi="GHEA Grapalat"/>
                <w:bCs/>
                <w:sz w:val="24"/>
                <w:szCs w:val="24"/>
                <w:lang w:val="hy-AM"/>
              </w:rPr>
              <w:t xml:space="preserve"> հավելվածի 1-ին կետով սահմանվում են գործունեության այն տեսակները, որոնք ենթակա են </w:t>
            </w:r>
            <w:r w:rsidRPr="00381769">
              <w:rPr>
                <w:rFonts w:ascii="GHEA Grapalat" w:eastAsia="Times New Roman" w:hAnsi="GHEA Grapalat"/>
                <w:color w:val="000000"/>
                <w:sz w:val="24"/>
                <w:szCs w:val="24"/>
                <w:lang w:val="hy-AM"/>
              </w:rPr>
              <w:t>շրջակա միջավայրի վրա ազդեցության փորձաքննության</w:t>
            </w:r>
            <w:r>
              <w:rPr>
                <w:rFonts w:ascii="GHEA Grapalat" w:eastAsia="Times New Roman" w:hAnsi="GHEA Grapalat"/>
                <w:color w:val="000000"/>
                <w:sz w:val="24"/>
                <w:szCs w:val="24"/>
                <w:lang w:val="hy-AM"/>
              </w:rPr>
              <w:t xml:space="preserve"> և, միաժամանակ, սահմանվում է նշված նորմից բացառություն՝ </w:t>
            </w:r>
            <w:r w:rsidRPr="00381769">
              <w:rPr>
                <w:rFonts w:ascii="GHEA Grapalat" w:eastAsia="Times New Roman" w:hAnsi="GHEA Grapalat" w:cs="Sylfaen"/>
                <w:color w:val="000000"/>
                <w:sz w:val="24"/>
                <w:szCs w:val="24"/>
                <w:lang w:val="hy-AM"/>
              </w:rPr>
              <w:t>գործունեության այն տեսակների</w:t>
            </w:r>
            <w:r>
              <w:rPr>
                <w:rFonts w:ascii="GHEA Grapalat" w:eastAsia="Times New Roman" w:hAnsi="GHEA Grapalat" w:cs="Sylfaen"/>
                <w:color w:val="000000"/>
                <w:sz w:val="24"/>
                <w:szCs w:val="24"/>
                <w:lang w:val="hy-AM"/>
              </w:rPr>
              <w:t xml:space="preserve"> համար</w:t>
            </w:r>
            <w:r w:rsidRPr="00381769">
              <w:rPr>
                <w:rFonts w:ascii="GHEA Grapalat" w:eastAsia="Times New Roman" w:hAnsi="GHEA Grapalat" w:cs="Sylfaen"/>
                <w:color w:val="000000"/>
                <w:sz w:val="24"/>
                <w:szCs w:val="24"/>
                <w:lang w:val="hy-AM"/>
              </w:rPr>
              <w:t xml:space="preserve">, </w:t>
            </w:r>
            <w:r w:rsidRPr="004741EA">
              <w:rPr>
                <w:rFonts w:ascii="GHEA Grapalat" w:eastAsia="Times New Roman" w:hAnsi="GHEA Grapalat" w:cs="Sylfaen"/>
                <w:b/>
                <w:i/>
                <w:color w:val="000000"/>
                <w:sz w:val="24"/>
                <w:szCs w:val="24"/>
                <w:lang w:val="hy-AM"/>
              </w:rPr>
              <w:t xml:space="preserve">որոնք իրականացվում են բնության հատուկ </w:t>
            </w:r>
            <w:r w:rsidRPr="004741EA">
              <w:rPr>
                <w:rFonts w:ascii="GHEA Grapalat" w:eastAsia="Times New Roman" w:hAnsi="GHEA Grapalat" w:cs="Sylfaen"/>
                <w:b/>
                <w:i/>
                <w:color w:val="000000"/>
                <w:sz w:val="24"/>
                <w:szCs w:val="24"/>
                <w:lang w:val="hy-AM"/>
              </w:rPr>
              <w:lastRenderedPageBreak/>
              <w:t>պահպանվող տարածքների կամ անտառային հողերի կառավարումն իրականացնող պետական մարմինների կողմից՝ կանոնադրական գործառույթներին համապատասխան։</w:t>
            </w:r>
          </w:p>
          <w:p w:rsidR="00B521FF" w:rsidRDefault="00B521FF" w:rsidP="00B521FF">
            <w:pPr>
              <w:autoSpaceDE w:val="0"/>
              <w:autoSpaceDN w:val="0"/>
              <w:adjustRightInd w:val="0"/>
              <w:spacing w:line="360" w:lineRule="auto"/>
              <w:ind w:firstLine="720"/>
              <w:jc w:val="both"/>
              <w:rPr>
                <w:rFonts w:ascii="GHEA Grapalat" w:eastAsia="Times New Roman" w:hAnsi="GHEA Grapalat"/>
                <w:bCs/>
                <w:i/>
                <w:sz w:val="24"/>
                <w:szCs w:val="24"/>
                <w:lang w:val="hy-AM"/>
              </w:rPr>
            </w:pPr>
            <w:r>
              <w:rPr>
                <w:rFonts w:ascii="GHEA Grapalat" w:eastAsia="Times New Roman" w:hAnsi="GHEA Grapalat" w:cs="Sylfaen"/>
                <w:color w:val="000000"/>
                <w:sz w:val="24"/>
                <w:szCs w:val="24"/>
                <w:lang w:val="hy-AM"/>
              </w:rPr>
              <w:t xml:space="preserve">Վերոգրյալ նորմի սահմանման վերաբերյալ բովանդակային առումով առարկություն չունենալով, այնուամենայնիվ, կարծում եմ, որ անհրաժեշտ է հաշվի առնել այն հանգամանքը, որ սույն Նախագծի մշակման համար լիազորող նորմ հանդիսացող </w:t>
            </w:r>
            <w:r>
              <w:rPr>
                <w:rFonts w:ascii="GHEA Grapalat" w:eastAsia="Times New Roman" w:hAnsi="GHEA Grapalat"/>
                <w:bCs/>
                <w:sz w:val="24"/>
                <w:szCs w:val="24"/>
                <w:lang w:val="hy-AM"/>
              </w:rPr>
              <w:t xml:space="preserve"> </w:t>
            </w:r>
            <w:r w:rsidRPr="003C7F0B">
              <w:rPr>
                <w:rFonts w:ascii="GHEA Grapalat" w:eastAsia="Times New Roman" w:hAnsi="GHEA Grapalat"/>
                <w:color w:val="000000"/>
                <w:sz w:val="24"/>
                <w:szCs w:val="24"/>
                <w:lang w:val="hy-AM"/>
              </w:rPr>
              <w:t>«Շրջակա միջավայրի վրա ազդեցության գնահատման և փորձաքննության մասին» օրենքի 8-րդ հոդվածի 1-ին մասի 11-րդ կետը</w:t>
            </w:r>
            <w:r>
              <w:rPr>
                <w:rFonts w:ascii="GHEA Grapalat" w:eastAsia="Times New Roman" w:hAnsi="GHEA Grapalat"/>
                <w:bCs/>
                <w:sz w:val="24"/>
                <w:szCs w:val="24"/>
                <w:lang w:val="hy-AM"/>
              </w:rPr>
              <w:t xml:space="preserve"> լիազորել է ՀՀ Կառավարությանը </w:t>
            </w:r>
            <w:r w:rsidRPr="003C7F0B">
              <w:rPr>
                <w:rFonts w:ascii="GHEA Grapalat" w:eastAsia="Times New Roman" w:hAnsi="GHEA Grapalat"/>
                <w:b/>
                <w:bCs/>
                <w:i/>
                <w:sz w:val="24"/>
                <w:szCs w:val="24"/>
                <w:lang w:val="hy-AM"/>
              </w:rPr>
              <w:t>հաստատել միայն</w:t>
            </w:r>
            <w:r w:rsidRPr="003C7F0B">
              <w:rPr>
                <w:rFonts w:ascii="GHEA Grapalat" w:eastAsia="Times New Roman" w:hAnsi="GHEA Grapalat"/>
                <w:bCs/>
                <w:i/>
                <w:sz w:val="24"/>
                <w:szCs w:val="24"/>
                <w:lang w:val="hy-AM"/>
              </w:rPr>
              <w:t xml:space="preserve"> պետական փորձաքննական դրական եզրակացություն ստացած հիմնադրույթային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w:t>
            </w:r>
            <w:r w:rsidR="00E71B0B">
              <w:rPr>
                <w:rFonts w:ascii="GHEA Grapalat" w:eastAsia="Times New Roman" w:hAnsi="GHEA Grapalat"/>
                <w:bCs/>
                <w:i/>
                <w:sz w:val="24"/>
                <w:szCs w:val="24"/>
                <w:lang w:val="hy-AM"/>
              </w:rPr>
              <w:t xml:space="preserve"> սահմաններում կամ բնապահպանական</w:t>
            </w:r>
            <w:r w:rsidR="00E71B0B" w:rsidRPr="00E71B0B">
              <w:rPr>
                <w:rFonts w:ascii="GHEA Grapalat" w:eastAsia="Times New Roman" w:hAnsi="GHEA Grapalat"/>
                <w:bCs/>
                <w:i/>
                <w:sz w:val="24"/>
                <w:szCs w:val="24"/>
                <w:lang w:val="hy-AM"/>
              </w:rPr>
              <w:t xml:space="preserve"> </w:t>
            </w:r>
            <w:r w:rsidRPr="003C7F0B">
              <w:rPr>
                <w:rFonts w:ascii="GHEA Grapalat" w:eastAsia="Times New Roman" w:hAnsi="GHEA Grapalat"/>
                <w:bCs/>
                <w:i/>
                <w:sz w:val="24"/>
                <w:szCs w:val="24"/>
                <w:lang w:val="hy-AM"/>
              </w:rPr>
              <w:t>հողերում</w:t>
            </w:r>
            <w:r w:rsidR="00E71B0B" w:rsidRPr="00E71B0B">
              <w:rPr>
                <w:rFonts w:eastAsia="Times New Roman" w:cs="Calibri"/>
                <w:bCs/>
                <w:i/>
                <w:sz w:val="24"/>
                <w:szCs w:val="24"/>
                <w:lang w:val="hy-AM"/>
              </w:rPr>
              <w:t xml:space="preserve"> </w:t>
            </w:r>
            <w:r w:rsidRPr="003C7F0B">
              <w:rPr>
                <w:rFonts w:ascii="GHEA Grapalat" w:eastAsia="Times New Roman" w:hAnsi="GHEA Grapalat" w:cs="GHEA Grapalat"/>
                <w:bCs/>
                <w:i/>
                <w:sz w:val="24"/>
                <w:szCs w:val="24"/>
                <w:lang w:val="hy-AM"/>
              </w:rPr>
              <w:t>գնահատման</w:t>
            </w:r>
            <w:r w:rsidR="00E71B0B" w:rsidRPr="00E71B0B">
              <w:rPr>
                <w:rFonts w:eastAsia="Times New Roman" w:cs="Calibri"/>
                <w:bCs/>
                <w:i/>
                <w:sz w:val="24"/>
                <w:szCs w:val="24"/>
                <w:lang w:val="hy-AM"/>
              </w:rPr>
              <w:t xml:space="preserve"> </w:t>
            </w:r>
            <w:r w:rsidRPr="003C7F0B">
              <w:rPr>
                <w:rFonts w:ascii="GHEA Grapalat" w:eastAsia="Times New Roman" w:hAnsi="GHEA Grapalat" w:cs="GHEA Grapalat"/>
                <w:bCs/>
                <w:i/>
                <w:sz w:val="24"/>
                <w:szCs w:val="24"/>
                <w:lang w:val="hy-AM"/>
              </w:rPr>
              <w:t>և</w:t>
            </w:r>
            <w:r w:rsidR="00E71B0B" w:rsidRPr="00E71B0B">
              <w:rPr>
                <w:rFonts w:eastAsia="Times New Roman" w:cs="Calibri"/>
                <w:bCs/>
                <w:i/>
                <w:sz w:val="24"/>
                <w:szCs w:val="24"/>
                <w:lang w:val="hy-AM"/>
              </w:rPr>
              <w:t xml:space="preserve"> </w:t>
            </w:r>
            <w:r w:rsidRPr="003C7F0B">
              <w:rPr>
                <w:rFonts w:ascii="GHEA Grapalat" w:eastAsia="Times New Roman" w:hAnsi="GHEA Grapalat" w:cs="GHEA Grapalat"/>
                <w:bCs/>
                <w:i/>
                <w:sz w:val="24"/>
                <w:szCs w:val="24"/>
                <w:lang w:val="hy-AM"/>
              </w:rPr>
              <w:t>փորձաքննության</w:t>
            </w:r>
            <w:r w:rsidR="00E71B0B" w:rsidRPr="00E71B0B">
              <w:rPr>
                <w:rFonts w:eastAsia="Times New Roman" w:cs="Calibri"/>
                <w:bCs/>
                <w:i/>
                <w:sz w:val="24"/>
                <w:szCs w:val="24"/>
                <w:lang w:val="hy-AM"/>
              </w:rPr>
              <w:t xml:space="preserve"> </w:t>
            </w:r>
            <w:r w:rsidRPr="003C7F0B">
              <w:rPr>
                <w:rFonts w:ascii="GHEA Grapalat" w:eastAsia="Times New Roman" w:hAnsi="GHEA Grapalat" w:cs="GHEA Grapalat"/>
                <w:b/>
                <w:bCs/>
                <w:i/>
                <w:sz w:val="24"/>
                <w:szCs w:val="24"/>
                <w:lang w:val="hy-AM"/>
              </w:rPr>
              <w:t>ենթակա</w:t>
            </w:r>
            <w:r w:rsidRPr="003C7F0B">
              <w:rPr>
                <w:rFonts w:ascii="GHEA Grapalat" w:eastAsia="Times New Roman" w:hAnsi="GHEA Grapalat"/>
                <w:b/>
                <w:bCs/>
                <w:i/>
                <w:sz w:val="24"/>
                <w:szCs w:val="24"/>
                <w:lang w:val="hy-AM"/>
              </w:rPr>
              <w:t xml:space="preserve"> </w:t>
            </w:r>
            <w:r w:rsidRPr="003C7F0B">
              <w:rPr>
                <w:rFonts w:ascii="GHEA Grapalat" w:eastAsia="Times New Roman" w:hAnsi="GHEA Grapalat" w:cs="GHEA Grapalat"/>
                <w:b/>
                <w:bCs/>
                <w:i/>
                <w:sz w:val="24"/>
                <w:szCs w:val="24"/>
                <w:lang w:val="hy-AM"/>
              </w:rPr>
              <w:t>գործունեության</w:t>
            </w:r>
            <w:r w:rsidRPr="003C7F0B">
              <w:rPr>
                <w:rFonts w:ascii="GHEA Grapalat" w:eastAsia="Times New Roman" w:hAnsi="GHEA Grapalat"/>
                <w:b/>
                <w:bCs/>
                <w:i/>
                <w:sz w:val="24"/>
                <w:szCs w:val="24"/>
                <w:lang w:val="hy-AM"/>
              </w:rPr>
              <w:t xml:space="preserve"> </w:t>
            </w:r>
            <w:r>
              <w:rPr>
                <w:rFonts w:ascii="GHEA Grapalat" w:eastAsia="Times New Roman" w:hAnsi="GHEA Grapalat" w:cs="GHEA Grapalat"/>
                <w:b/>
                <w:bCs/>
                <w:i/>
                <w:sz w:val="24"/>
                <w:szCs w:val="24"/>
                <w:lang w:val="hy-AM"/>
              </w:rPr>
              <w:t>տեսակներ</w:t>
            </w:r>
            <w:r w:rsidRPr="003C7F0B">
              <w:rPr>
                <w:rFonts w:ascii="GHEA Grapalat" w:eastAsia="Times New Roman" w:hAnsi="GHEA Grapalat" w:cs="GHEA Grapalat"/>
                <w:b/>
                <w:bCs/>
                <w:i/>
                <w:sz w:val="24"/>
                <w:szCs w:val="24"/>
                <w:lang w:val="hy-AM"/>
              </w:rPr>
              <w:t>ը</w:t>
            </w:r>
            <w:r w:rsidRPr="003C7F0B">
              <w:rPr>
                <w:rFonts w:ascii="GHEA Grapalat" w:eastAsia="Times New Roman" w:hAnsi="GHEA Grapalat"/>
                <w:bCs/>
                <w:i/>
                <w:sz w:val="24"/>
                <w:szCs w:val="24"/>
                <w:lang w:val="hy-AM"/>
              </w:rPr>
              <w:t>։</w:t>
            </w:r>
            <w:r>
              <w:rPr>
                <w:rFonts w:ascii="GHEA Grapalat" w:eastAsia="Times New Roman" w:hAnsi="GHEA Grapalat"/>
                <w:bCs/>
                <w:i/>
                <w:sz w:val="24"/>
                <w:szCs w:val="24"/>
                <w:lang w:val="hy-AM"/>
              </w:rPr>
              <w:t xml:space="preserve"> </w:t>
            </w:r>
          </w:p>
          <w:p w:rsidR="00B521FF" w:rsidRDefault="00B521FF" w:rsidP="00B521FF">
            <w:pPr>
              <w:autoSpaceDE w:val="0"/>
              <w:autoSpaceDN w:val="0"/>
              <w:adjustRightInd w:val="0"/>
              <w:spacing w:line="360" w:lineRule="auto"/>
              <w:ind w:firstLine="720"/>
              <w:jc w:val="both"/>
              <w:rPr>
                <w:rFonts w:ascii="GHEA Grapalat" w:eastAsia="Times New Roman" w:hAnsi="GHEA Grapalat"/>
                <w:bCs/>
                <w:i/>
                <w:sz w:val="24"/>
                <w:szCs w:val="24"/>
                <w:lang w:val="hy-AM"/>
              </w:rPr>
            </w:pPr>
            <w:r w:rsidRPr="003D05EF">
              <w:rPr>
                <w:rFonts w:ascii="GHEA Grapalat" w:eastAsia="Times New Roman" w:hAnsi="GHEA Grapalat"/>
                <w:bCs/>
                <w:sz w:val="24"/>
                <w:szCs w:val="24"/>
                <w:lang w:val="hy-AM"/>
              </w:rPr>
              <w:lastRenderedPageBreak/>
              <w:t>Ըստ այդմ, կարծում եմ, որ տվյալ պարագայում գործող իրավակարգավորումներից բխում է, որ համապատասխան բացառությունները պետք է սահմանվեն միայն օրենքով։</w:t>
            </w:r>
            <w:r>
              <w:rPr>
                <w:rFonts w:ascii="GHEA Grapalat" w:eastAsia="Times New Roman" w:hAnsi="GHEA Grapalat"/>
                <w:bCs/>
                <w:i/>
                <w:sz w:val="24"/>
                <w:szCs w:val="24"/>
                <w:lang w:val="hy-AM"/>
              </w:rPr>
              <w:t xml:space="preserve"> </w:t>
            </w:r>
          </w:p>
          <w:p w:rsidR="00F3757F" w:rsidRPr="00B521FF" w:rsidRDefault="00B521FF" w:rsidP="00B521FF">
            <w:pPr>
              <w:autoSpaceDE w:val="0"/>
              <w:autoSpaceDN w:val="0"/>
              <w:adjustRightInd w:val="0"/>
              <w:spacing w:line="360" w:lineRule="auto"/>
              <w:ind w:firstLine="720"/>
              <w:jc w:val="both"/>
              <w:rPr>
                <w:rFonts w:ascii="GHEA Grapalat" w:eastAsia="Times New Roman" w:hAnsi="GHEA Grapalat"/>
                <w:b/>
                <w:bCs/>
                <w:i/>
                <w:sz w:val="24"/>
                <w:szCs w:val="24"/>
                <w:lang w:val="hy-AM"/>
              </w:rPr>
            </w:pPr>
            <w:r w:rsidRPr="003C7F0B">
              <w:rPr>
                <w:rFonts w:ascii="GHEA Grapalat" w:eastAsia="Times New Roman" w:hAnsi="GHEA Grapalat"/>
                <w:bCs/>
                <w:sz w:val="24"/>
                <w:szCs w:val="24"/>
                <w:lang w:val="hy-AM"/>
              </w:rPr>
              <w:t xml:space="preserve">Վերոգրյալ պնդումը վերաբերում է նաև նախագծի 4-րդ կետին, որով ամրագրվում է, որ </w:t>
            </w:r>
            <w:r>
              <w:rPr>
                <w:rFonts w:ascii="GHEA Grapalat" w:eastAsia="Times New Roman" w:hAnsi="GHEA Grapalat"/>
                <w:bCs/>
                <w:sz w:val="24"/>
                <w:szCs w:val="24"/>
                <w:lang w:val="hy-AM"/>
              </w:rPr>
              <w:t>բ</w:t>
            </w:r>
            <w:r w:rsidRPr="003C7F0B">
              <w:rPr>
                <w:rFonts w:ascii="GHEA Grapalat" w:eastAsia="Times New Roman" w:hAnsi="GHEA Grapalat"/>
                <w:bCs/>
                <w:sz w:val="24"/>
                <w:szCs w:val="24"/>
                <w:lang w:val="hy-AM"/>
              </w:rPr>
              <w:t>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փորձաքննության</w:t>
            </w:r>
            <w:r w:rsidRPr="003D05EF">
              <w:rPr>
                <w:rFonts w:ascii="GHEA Grapalat" w:eastAsia="Times New Roman" w:hAnsi="GHEA Grapalat"/>
                <w:bCs/>
                <w:sz w:val="24"/>
                <w:szCs w:val="24"/>
                <w:lang w:val="hy-AM"/>
              </w:rPr>
              <w:t xml:space="preserve"> </w:t>
            </w:r>
            <w:r w:rsidRPr="003C7F0B">
              <w:rPr>
                <w:rFonts w:ascii="GHEA Grapalat" w:eastAsia="Times New Roman" w:hAnsi="GHEA Grapalat"/>
                <w:b/>
                <w:bCs/>
                <w:i/>
                <w:sz w:val="24"/>
                <w:szCs w:val="24"/>
                <w:lang w:val="hy-AM"/>
              </w:rPr>
              <w:t xml:space="preserve">ենթակա չեն պետական անվտանգության ապահովման և արտակարգ իրավիճակների հետևանքների վերացման համար անհետաձգելի համարվող, </w:t>
            </w:r>
            <w:r>
              <w:rPr>
                <w:rFonts w:ascii="GHEA Grapalat" w:eastAsia="Times New Roman" w:hAnsi="GHEA Grapalat"/>
                <w:b/>
                <w:bCs/>
                <w:i/>
                <w:sz w:val="24"/>
                <w:szCs w:val="24"/>
                <w:lang w:val="hy-AM"/>
              </w:rPr>
              <w:t xml:space="preserve">Նախագծի </w:t>
            </w:r>
            <w:r w:rsidRPr="003C7F0B">
              <w:rPr>
                <w:rFonts w:ascii="GHEA Grapalat" w:eastAsia="Times New Roman" w:hAnsi="GHEA Grapalat"/>
                <w:b/>
                <w:bCs/>
                <w:i/>
                <w:sz w:val="24"/>
                <w:szCs w:val="24"/>
                <w:lang w:val="hy-AM"/>
              </w:rPr>
              <w:t>հավելվածով նախատեսված գործունեության տեսակները։</w:t>
            </w:r>
          </w:p>
        </w:tc>
        <w:tc>
          <w:tcPr>
            <w:tcW w:w="6210" w:type="dxa"/>
            <w:shd w:val="clear" w:color="auto" w:fill="auto"/>
          </w:tcPr>
          <w:p w:rsidR="00A17D8C" w:rsidRDefault="00A17D8C" w:rsidP="00E71B0B">
            <w:pPr>
              <w:spacing w:line="360" w:lineRule="auto"/>
              <w:jc w:val="center"/>
              <w:rPr>
                <w:rFonts w:ascii="GHEA Grapalat" w:hAnsi="GHEA Grapalat" w:cs="GHEA Grapalat"/>
                <w:b/>
                <w:sz w:val="24"/>
                <w:szCs w:val="24"/>
              </w:rPr>
            </w:pPr>
            <w:r w:rsidRPr="00791838">
              <w:rPr>
                <w:rFonts w:ascii="GHEA Grapalat" w:hAnsi="GHEA Grapalat" w:cs="GHEA Grapalat"/>
                <w:b/>
                <w:sz w:val="24"/>
                <w:szCs w:val="24"/>
                <w:lang w:val="hy-AM"/>
              </w:rPr>
              <w:lastRenderedPageBreak/>
              <w:t>Ընդունվել է</w:t>
            </w:r>
          </w:p>
          <w:p w:rsidR="00074092" w:rsidRPr="00074092" w:rsidRDefault="00074092" w:rsidP="00E71B0B">
            <w:pPr>
              <w:spacing w:line="360" w:lineRule="auto"/>
              <w:jc w:val="center"/>
              <w:rPr>
                <w:rFonts w:ascii="GHEA Grapalat" w:hAnsi="GHEA Grapalat" w:cs="GHEA Grapalat"/>
                <w:b/>
                <w:sz w:val="24"/>
                <w:szCs w:val="24"/>
              </w:rPr>
            </w:pPr>
            <w:proofErr w:type="spellStart"/>
            <w:r w:rsidRPr="00074092">
              <w:rPr>
                <w:rFonts w:ascii="GHEA Grapalat" w:hAnsi="GHEA Grapalat" w:cs="GHEA Grapalat"/>
                <w:sz w:val="24"/>
                <w:szCs w:val="24"/>
              </w:rPr>
              <w:t>Կատարվել</w:t>
            </w:r>
            <w:proofErr w:type="spellEnd"/>
            <w:r w:rsidRPr="00074092">
              <w:rPr>
                <w:rFonts w:ascii="GHEA Grapalat" w:hAnsi="GHEA Grapalat" w:cs="GHEA Grapalat"/>
                <w:sz w:val="24"/>
                <w:szCs w:val="24"/>
              </w:rPr>
              <w:t xml:space="preserve"> է </w:t>
            </w:r>
            <w:proofErr w:type="spellStart"/>
            <w:r w:rsidRPr="00074092">
              <w:rPr>
                <w:rFonts w:ascii="GHEA Grapalat" w:hAnsi="GHEA Grapalat" w:cs="GHEA Grapalat"/>
                <w:sz w:val="24"/>
                <w:szCs w:val="24"/>
              </w:rPr>
              <w:t>համապատասխան</w:t>
            </w:r>
            <w:proofErr w:type="spellEnd"/>
            <w:r w:rsidRPr="00074092">
              <w:rPr>
                <w:rFonts w:ascii="GHEA Grapalat" w:hAnsi="GHEA Grapalat" w:cs="GHEA Grapalat"/>
                <w:sz w:val="24"/>
                <w:szCs w:val="24"/>
              </w:rPr>
              <w:t xml:space="preserve"> </w:t>
            </w:r>
            <w:proofErr w:type="spellStart"/>
            <w:r w:rsidRPr="00074092">
              <w:rPr>
                <w:rFonts w:ascii="GHEA Grapalat" w:hAnsi="GHEA Grapalat" w:cs="GHEA Grapalat"/>
                <w:sz w:val="24"/>
                <w:szCs w:val="24"/>
              </w:rPr>
              <w:t>փոփոխություն</w:t>
            </w:r>
            <w:proofErr w:type="spellEnd"/>
            <w:r w:rsidRPr="00074092">
              <w:rPr>
                <w:rFonts w:ascii="GHEA Grapalat" w:hAnsi="GHEA Grapalat" w:cs="GHEA Grapalat"/>
                <w:sz w:val="24"/>
                <w:szCs w:val="24"/>
              </w:rPr>
              <w:t>։</w:t>
            </w:r>
          </w:p>
        </w:tc>
      </w:tr>
      <w:tr w:rsidR="009B5760" w:rsidRPr="00B6408C" w:rsidTr="009B5760">
        <w:trPr>
          <w:trHeight w:val="591"/>
        </w:trPr>
        <w:tc>
          <w:tcPr>
            <w:tcW w:w="561" w:type="dxa"/>
            <w:shd w:val="clear" w:color="auto" w:fill="D9D9D9" w:themeFill="background1" w:themeFillShade="D9"/>
            <w:vAlign w:val="center"/>
          </w:tcPr>
          <w:p w:rsidR="009B5760" w:rsidRPr="00B6408C" w:rsidRDefault="009B5760" w:rsidP="002148B3">
            <w:pPr>
              <w:spacing w:line="360" w:lineRule="auto"/>
              <w:jc w:val="center"/>
              <w:rPr>
                <w:rFonts w:ascii="GHEA Grapalat" w:hAnsi="GHEA Grapalat"/>
                <w:b/>
                <w:sz w:val="24"/>
                <w:szCs w:val="24"/>
              </w:rPr>
            </w:pPr>
            <w:r w:rsidRPr="00B6408C">
              <w:rPr>
                <w:rFonts w:ascii="GHEA Grapalat" w:hAnsi="GHEA Grapalat"/>
                <w:b/>
                <w:sz w:val="24"/>
                <w:szCs w:val="24"/>
              </w:rPr>
              <w:lastRenderedPageBreak/>
              <w:t>3</w:t>
            </w:r>
          </w:p>
        </w:tc>
        <w:tc>
          <w:tcPr>
            <w:tcW w:w="6804" w:type="dxa"/>
            <w:tcBorders>
              <w:top w:val="single" w:sz="4" w:space="0" w:color="auto"/>
            </w:tcBorders>
            <w:shd w:val="clear" w:color="auto" w:fill="D9D9D9" w:themeFill="background1" w:themeFillShade="D9"/>
            <w:vAlign w:val="center"/>
          </w:tcPr>
          <w:p w:rsidR="009B5760" w:rsidRPr="00B6408C" w:rsidRDefault="00E71B0B" w:rsidP="002148B3">
            <w:pPr>
              <w:spacing w:line="360" w:lineRule="auto"/>
              <w:jc w:val="center"/>
              <w:rPr>
                <w:rFonts w:ascii="GHEA Grapalat" w:hAnsi="GHEA Grapalat" w:cs="Sylfaen"/>
                <w:b/>
                <w:sz w:val="24"/>
                <w:szCs w:val="24"/>
              </w:rPr>
            </w:pPr>
            <w:proofErr w:type="spellStart"/>
            <w:r>
              <w:rPr>
                <w:rFonts w:ascii="GHEA Grapalat" w:hAnsi="GHEA Grapalat" w:cs="Sylfaen"/>
                <w:b/>
                <w:sz w:val="24"/>
                <w:szCs w:val="24"/>
              </w:rPr>
              <w:t>Վարչապետի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աշխատակազմի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տարածքային</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զարգացման</w:t>
            </w:r>
            <w:proofErr w:type="spellEnd"/>
            <w:r>
              <w:rPr>
                <w:rFonts w:ascii="GHEA Grapalat" w:hAnsi="GHEA Grapalat" w:cs="Sylfaen"/>
                <w:b/>
                <w:sz w:val="24"/>
                <w:szCs w:val="24"/>
              </w:rPr>
              <w:t xml:space="preserve"> և </w:t>
            </w:r>
            <w:proofErr w:type="spellStart"/>
            <w:r>
              <w:rPr>
                <w:rFonts w:ascii="GHEA Grapalat" w:hAnsi="GHEA Grapalat" w:cs="Sylfaen"/>
                <w:b/>
                <w:sz w:val="24"/>
                <w:szCs w:val="24"/>
              </w:rPr>
              <w:t>շրջակա</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միջավայրի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հարցերի</w:t>
            </w:r>
            <w:proofErr w:type="spellEnd"/>
            <w:r>
              <w:rPr>
                <w:rFonts w:ascii="GHEA Grapalat" w:hAnsi="GHEA Grapalat" w:cs="Sylfaen"/>
                <w:b/>
                <w:sz w:val="24"/>
                <w:szCs w:val="24"/>
              </w:rPr>
              <w:t xml:space="preserve"> </w:t>
            </w:r>
            <w:proofErr w:type="spellStart"/>
            <w:r>
              <w:rPr>
                <w:rFonts w:ascii="GHEA Grapalat" w:hAnsi="GHEA Grapalat" w:cs="Sylfaen"/>
                <w:b/>
                <w:sz w:val="24"/>
                <w:szCs w:val="24"/>
              </w:rPr>
              <w:t>վարչություն</w:t>
            </w:r>
            <w:proofErr w:type="spellEnd"/>
          </w:p>
        </w:tc>
        <w:tc>
          <w:tcPr>
            <w:tcW w:w="6210" w:type="dxa"/>
            <w:shd w:val="clear" w:color="auto" w:fill="D9D9D9" w:themeFill="background1" w:themeFillShade="D9"/>
          </w:tcPr>
          <w:p w:rsidR="00E71B0B" w:rsidRPr="00B6408C" w:rsidRDefault="00E71B0B" w:rsidP="00E71B0B">
            <w:pPr>
              <w:spacing w:line="360" w:lineRule="auto"/>
              <w:jc w:val="center"/>
              <w:rPr>
                <w:rFonts w:ascii="GHEA Grapalat" w:hAnsi="GHEA Grapalat" w:cs="GHEA Grapalat"/>
                <w:b/>
                <w:sz w:val="24"/>
                <w:szCs w:val="24"/>
              </w:rPr>
            </w:pPr>
            <w:r>
              <w:rPr>
                <w:rFonts w:ascii="GHEA Grapalat" w:hAnsi="GHEA Grapalat" w:cs="GHEA Grapalat"/>
                <w:b/>
                <w:sz w:val="24"/>
                <w:szCs w:val="24"/>
              </w:rPr>
              <w:t>01.02.2024</w:t>
            </w:r>
            <w:r w:rsidRPr="00B6408C">
              <w:rPr>
                <w:rFonts w:ascii="GHEA Grapalat" w:hAnsi="GHEA Grapalat" w:cs="GHEA Grapalat"/>
                <w:b/>
                <w:sz w:val="24"/>
                <w:szCs w:val="24"/>
              </w:rPr>
              <w:t>թ.</w:t>
            </w:r>
          </w:p>
          <w:p w:rsidR="009B5760" w:rsidRPr="00B6408C" w:rsidRDefault="00E71B0B" w:rsidP="00E71B0B">
            <w:pPr>
              <w:spacing w:line="360" w:lineRule="auto"/>
              <w:jc w:val="center"/>
              <w:rPr>
                <w:rFonts w:ascii="GHEA Grapalat" w:hAnsi="GHEA Grapalat" w:cs="GHEA Grapalat"/>
                <w:b/>
                <w:sz w:val="24"/>
                <w:szCs w:val="24"/>
              </w:rPr>
            </w:pPr>
            <w:r w:rsidRPr="00B6408C">
              <w:rPr>
                <w:rFonts w:ascii="GHEA Grapalat" w:hAnsi="GHEA Grapalat" w:cs="GHEA Grapalat"/>
                <w:b/>
                <w:sz w:val="24"/>
                <w:szCs w:val="24"/>
              </w:rPr>
              <w:t xml:space="preserve">N </w:t>
            </w:r>
            <w:r w:rsidRPr="00B521FF">
              <w:rPr>
                <w:rFonts w:ascii="GHEA Grapalat" w:hAnsi="GHEA Grapalat" w:cs="GHEA Grapalat"/>
                <w:b/>
                <w:sz w:val="24"/>
                <w:szCs w:val="24"/>
              </w:rPr>
              <w:t>02/12.23/3871</w:t>
            </w:r>
          </w:p>
        </w:tc>
      </w:tr>
      <w:tr w:rsidR="009B5760" w:rsidRPr="00074092" w:rsidTr="009117BC">
        <w:trPr>
          <w:trHeight w:val="591"/>
        </w:trPr>
        <w:tc>
          <w:tcPr>
            <w:tcW w:w="561" w:type="dxa"/>
            <w:shd w:val="clear" w:color="auto" w:fill="auto"/>
            <w:vAlign w:val="center"/>
          </w:tcPr>
          <w:p w:rsidR="009B5760" w:rsidRPr="002C22BE" w:rsidRDefault="002C22BE" w:rsidP="002148B3">
            <w:pPr>
              <w:spacing w:line="360" w:lineRule="auto"/>
              <w:jc w:val="center"/>
              <w:rPr>
                <w:rFonts w:ascii="GHEA Grapalat" w:hAnsi="GHEA Grapalat"/>
                <w:sz w:val="24"/>
                <w:szCs w:val="24"/>
              </w:rPr>
            </w:pPr>
            <w:r>
              <w:rPr>
                <w:rFonts w:ascii="GHEA Grapalat" w:hAnsi="GHEA Grapalat"/>
                <w:sz w:val="24"/>
                <w:szCs w:val="24"/>
              </w:rPr>
              <w:t>1)</w:t>
            </w:r>
          </w:p>
        </w:tc>
        <w:tc>
          <w:tcPr>
            <w:tcW w:w="6804" w:type="dxa"/>
            <w:tcBorders>
              <w:top w:val="single" w:sz="4" w:space="0" w:color="auto"/>
              <w:bottom w:val="single" w:sz="4" w:space="0" w:color="auto"/>
            </w:tcBorders>
            <w:shd w:val="clear" w:color="auto" w:fill="auto"/>
            <w:vAlign w:val="center"/>
          </w:tcPr>
          <w:p w:rsidR="009B5760" w:rsidRPr="002C22BE" w:rsidRDefault="00454710" w:rsidP="002C22BE">
            <w:pPr>
              <w:spacing w:line="360" w:lineRule="auto"/>
              <w:jc w:val="both"/>
              <w:rPr>
                <w:rFonts w:ascii="GHEA Grapalat" w:hAnsi="GHEA Grapalat"/>
                <w:color w:val="000000" w:themeColor="text1"/>
                <w:sz w:val="24"/>
                <w:szCs w:val="24"/>
                <w:shd w:val="clear" w:color="auto" w:fill="FFFFFF"/>
                <w:lang w:val="hy-AM"/>
              </w:rPr>
            </w:pPr>
            <w:r w:rsidRPr="002C22BE">
              <w:rPr>
                <w:rFonts w:ascii="GHEA Grapalat" w:hAnsi="GHEA Grapalat" w:cs="Sylfaen"/>
                <w:color w:val="000000" w:themeColor="text1"/>
                <w:sz w:val="24"/>
                <w:szCs w:val="24"/>
                <w:shd w:val="clear" w:color="auto" w:fill="FFFFFF"/>
                <w:lang w:val="hy-AM"/>
              </w:rPr>
              <w:t>Հիմնավորման</w:t>
            </w:r>
            <w:r w:rsidRPr="002C22BE">
              <w:rPr>
                <w:rFonts w:ascii="GHEA Grapalat" w:hAnsi="GHEA Grapalat"/>
                <w:color w:val="000000" w:themeColor="text1"/>
                <w:sz w:val="24"/>
                <w:szCs w:val="24"/>
                <w:shd w:val="clear" w:color="auto" w:fill="FFFFFF"/>
                <w:lang w:val="hy-AM"/>
              </w:rPr>
              <w:t xml:space="preserve"> կարիք ունի Նախագծի հավելվածի (այսուհետ՝ Հավելված) 1-ին կետում ներկայացված </w:t>
            </w:r>
            <w:r w:rsidRPr="002C22BE">
              <w:rPr>
                <w:rFonts w:ascii="GHEA Grapalat" w:hAnsi="GHEA Grapalat"/>
                <w:color w:val="000000" w:themeColor="text1"/>
                <w:sz w:val="24"/>
                <w:szCs w:val="24"/>
                <w:shd w:val="clear" w:color="auto" w:fill="FFFFFF"/>
                <w:lang w:val="hy-AM"/>
              </w:rPr>
              <w:lastRenderedPageBreak/>
              <w:t xml:space="preserve">«բացառությանը» վերաբերելի դրույթը՝ հաշվի առնելով, որ </w:t>
            </w:r>
            <w:r w:rsidRPr="002C22BE">
              <w:rPr>
                <w:rFonts w:ascii="GHEA Grapalat" w:eastAsia="Times New Roman" w:hAnsi="GHEA Grapalat"/>
                <w:color w:val="000000"/>
                <w:sz w:val="24"/>
                <w:szCs w:val="24"/>
                <w:lang w:val="hy-AM"/>
              </w:rPr>
              <w:t>«Շրջակա միջավայրի վրա ազդեցության գնահատման և փորձաքննության մասին» օրենքի (այսուհետ՝ Օրենք) 12-րդ հոդվածում հստակ նշված են շրջակա միջավայրի գնահատման և փորձաքննության ենթակա գործունեության տեսակների՝ համապատասխան բացառություններին վերաբերող դրույթները:</w:t>
            </w:r>
          </w:p>
        </w:tc>
        <w:tc>
          <w:tcPr>
            <w:tcW w:w="6210" w:type="dxa"/>
            <w:shd w:val="clear" w:color="auto" w:fill="auto"/>
          </w:tcPr>
          <w:p w:rsidR="009B5760" w:rsidRDefault="002C22BE" w:rsidP="002C22BE">
            <w:pPr>
              <w:spacing w:line="360" w:lineRule="auto"/>
              <w:jc w:val="center"/>
              <w:rPr>
                <w:rFonts w:ascii="GHEA Grapalat" w:hAnsi="GHEA Grapalat" w:cs="GHEA Grapalat"/>
                <w:b/>
                <w:sz w:val="24"/>
                <w:szCs w:val="24"/>
              </w:rPr>
            </w:pPr>
            <w:r w:rsidRPr="00791838">
              <w:rPr>
                <w:rFonts w:ascii="GHEA Grapalat" w:hAnsi="GHEA Grapalat" w:cs="GHEA Grapalat"/>
                <w:b/>
                <w:sz w:val="24"/>
                <w:szCs w:val="24"/>
                <w:lang w:val="hy-AM"/>
              </w:rPr>
              <w:lastRenderedPageBreak/>
              <w:t>Ընդունվել է</w:t>
            </w:r>
          </w:p>
          <w:p w:rsidR="00074092" w:rsidRPr="00074092" w:rsidRDefault="00074092" w:rsidP="002C22BE">
            <w:pPr>
              <w:spacing w:line="360" w:lineRule="auto"/>
              <w:jc w:val="center"/>
              <w:rPr>
                <w:rFonts w:ascii="GHEA Grapalat" w:hAnsi="GHEA Grapalat" w:cs="GHEA Grapalat"/>
                <w:b/>
                <w:sz w:val="24"/>
                <w:szCs w:val="24"/>
              </w:rPr>
            </w:pPr>
            <w:proofErr w:type="spellStart"/>
            <w:r w:rsidRPr="00074092">
              <w:rPr>
                <w:rFonts w:ascii="GHEA Grapalat" w:hAnsi="GHEA Grapalat" w:cs="GHEA Grapalat"/>
                <w:sz w:val="24"/>
                <w:szCs w:val="24"/>
              </w:rPr>
              <w:t>Կատարվել</w:t>
            </w:r>
            <w:proofErr w:type="spellEnd"/>
            <w:r w:rsidRPr="00074092">
              <w:rPr>
                <w:rFonts w:ascii="GHEA Grapalat" w:hAnsi="GHEA Grapalat" w:cs="GHEA Grapalat"/>
                <w:sz w:val="24"/>
                <w:szCs w:val="24"/>
              </w:rPr>
              <w:t xml:space="preserve"> է </w:t>
            </w:r>
            <w:proofErr w:type="spellStart"/>
            <w:r w:rsidRPr="00074092">
              <w:rPr>
                <w:rFonts w:ascii="GHEA Grapalat" w:hAnsi="GHEA Grapalat" w:cs="GHEA Grapalat"/>
                <w:sz w:val="24"/>
                <w:szCs w:val="24"/>
              </w:rPr>
              <w:t>համապատասխան</w:t>
            </w:r>
            <w:proofErr w:type="spellEnd"/>
            <w:r w:rsidRPr="00074092">
              <w:rPr>
                <w:rFonts w:ascii="GHEA Grapalat" w:hAnsi="GHEA Grapalat" w:cs="GHEA Grapalat"/>
                <w:sz w:val="24"/>
                <w:szCs w:val="24"/>
              </w:rPr>
              <w:t xml:space="preserve"> </w:t>
            </w:r>
            <w:proofErr w:type="spellStart"/>
            <w:r w:rsidRPr="00074092">
              <w:rPr>
                <w:rFonts w:ascii="GHEA Grapalat" w:hAnsi="GHEA Grapalat" w:cs="GHEA Grapalat"/>
                <w:sz w:val="24"/>
                <w:szCs w:val="24"/>
              </w:rPr>
              <w:t>փոփոխություն</w:t>
            </w:r>
            <w:proofErr w:type="spellEnd"/>
            <w:r w:rsidRPr="00074092">
              <w:rPr>
                <w:rFonts w:ascii="GHEA Grapalat" w:hAnsi="GHEA Grapalat" w:cs="GHEA Grapalat"/>
                <w:sz w:val="24"/>
                <w:szCs w:val="24"/>
              </w:rPr>
              <w:t>։</w:t>
            </w:r>
          </w:p>
          <w:p w:rsidR="002C22BE" w:rsidRPr="00074092" w:rsidRDefault="002C22BE" w:rsidP="002C22BE">
            <w:pPr>
              <w:spacing w:line="360" w:lineRule="auto"/>
              <w:jc w:val="both"/>
              <w:rPr>
                <w:rFonts w:ascii="GHEA Grapalat" w:hAnsi="GHEA Grapalat" w:cs="GHEA Grapalat"/>
                <w:sz w:val="24"/>
                <w:szCs w:val="24"/>
                <w:lang w:val="hy-AM"/>
              </w:rPr>
            </w:pPr>
            <w:r w:rsidRPr="00074092">
              <w:rPr>
                <w:rFonts w:ascii="GHEA Grapalat" w:hAnsi="GHEA Grapalat" w:cs="GHEA Grapalat"/>
                <w:sz w:val="24"/>
                <w:szCs w:val="24"/>
                <w:lang w:val="hy-AM"/>
              </w:rPr>
              <w:lastRenderedPageBreak/>
              <w:t>Նշված դրույթը հանվել է Նախագծից։</w:t>
            </w:r>
          </w:p>
        </w:tc>
      </w:tr>
      <w:tr w:rsidR="002C22BE" w:rsidRPr="00074092" w:rsidTr="009117BC">
        <w:trPr>
          <w:trHeight w:val="591"/>
        </w:trPr>
        <w:tc>
          <w:tcPr>
            <w:tcW w:w="561" w:type="dxa"/>
            <w:shd w:val="clear" w:color="auto" w:fill="auto"/>
            <w:vAlign w:val="center"/>
          </w:tcPr>
          <w:p w:rsidR="002C22BE" w:rsidRPr="002C22BE" w:rsidRDefault="002C22BE" w:rsidP="002148B3">
            <w:pPr>
              <w:spacing w:line="360" w:lineRule="auto"/>
              <w:jc w:val="center"/>
              <w:rPr>
                <w:rFonts w:ascii="GHEA Grapalat" w:hAnsi="GHEA Grapalat"/>
                <w:sz w:val="24"/>
                <w:szCs w:val="24"/>
              </w:rPr>
            </w:pPr>
            <w:r>
              <w:rPr>
                <w:rFonts w:ascii="GHEA Grapalat" w:hAnsi="GHEA Grapalat"/>
                <w:sz w:val="24"/>
                <w:szCs w:val="24"/>
              </w:rPr>
              <w:lastRenderedPageBreak/>
              <w:t>2)</w:t>
            </w:r>
          </w:p>
        </w:tc>
        <w:tc>
          <w:tcPr>
            <w:tcW w:w="6804" w:type="dxa"/>
            <w:tcBorders>
              <w:top w:val="single" w:sz="4" w:space="0" w:color="auto"/>
              <w:bottom w:val="single" w:sz="4" w:space="0" w:color="auto"/>
            </w:tcBorders>
            <w:shd w:val="clear" w:color="auto" w:fill="auto"/>
            <w:vAlign w:val="center"/>
          </w:tcPr>
          <w:p w:rsidR="002C22BE" w:rsidRPr="002C22BE" w:rsidRDefault="002C22BE" w:rsidP="002C22BE">
            <w:pPr>
              <w:spacing w:line="360" w:lineRule="auto"/>
              <w:jc w:val="both"/>
              <w:rPr>
                <w:rFonts w:ascii="GHEA Grapalat" w:hAnsi="GHEA Grapalat"/>
                <w:color w:val="000000" w:themeColor="text1"/>
                <w:sz w:val="24"/>
                <w:szCs w:val="24"/>
                <w:shd w:val="clear" w:color="auto" w:fill="FFFFFF"/>
                <w:lang w:val="hy-AM"/>
              </w:rPr>
            </w:pPr>
            <w:r w:rsidRPr="002C22BE">
              <w:rPr>
                <w:rFonts w:ascii="GHEA Grapalat" w:eastAsia="Times New Roman" w:hAnsi="GHEA Grapalat" w:cs="Sylfaen"/>
                <w:bCs/>
                <w:sz w:val="24"/>
                <w:szCs w:val="24"/>
                <w:lang w:val="hy-AM"/>
              </w:rPr>
              <w:t>Լրացուցիչ</w:t>
            </w:r>
            <w:r w:rsidRPr="002C22BE">
              <w:rPr>
                <w:rFonts w:ascii="GHEA Grapalat" w:eastAsia="Times New Roman" w:hAnsi="GHEA Grapalat"/>
                <w:bCs/>
                <w:sz w:val="24"/>
                <w:szCs w:val="24"/>
                <w:lang w:val="hy-AM"/>
              </w:rPr>
              <w:t xml:space="preserve"> հիմնավորման և հստակեցման կարիք ունի (այդ թվում նաև Նախագծի հիմնավորման խմբագրման միջոցով), թե </w:t>
            </w:r>
            <w:r w:rsidRPr="002C22BE">
              <w:rPr>
                <w:rFonts w:ascii="GHEA Grapalat" w:eastAsia="Times New Roman" w:hAnsi="GHEA Grapalat"/>
                <w:color w:val="000000"/>
                <w:sz w:val="24"/>
                <w:szCs w:val="24"/>
                <w:lang w:val="hy-AM"/>
              </w:rPr>
              <w:t xml:space="preserve">ի՞նչ հիմնավորմամբ (այդ թվում նաև չափորոշիչների հիման վրա) են «ընտրվել» (կամ չեն «ընտրվել») Հավելվածի 3-րդ կետում նշված գործունեության համապատասխան տեսակները՝ հաշվի առնելով </w:t>
            </w:r>
            <w:r w:rsidRPr="002C22BE">
              <w:rPr>
                <w:rFonts w:ascii="GHEA Grapalat" w:eastAsia="Times New Roman" w:hAnsi="GHEA Grapalat"/>
                <w:bCs/>
                <w:sz w:val="24"/>
                <w:szCs w:val="24"/>
                <w:lang w:val="hy-AM"/>
              </w:rPr>
              <w:t>Օրենքի 12-րդ հոդվածի 3-րդ և 4-րդ մասերով ներկայացված գործունեությունների մյուս այլ տեսակները/տարատեսակները</w:t>
            </w:r>
            <w:r w:rsidRPr="002C22BE">
              <w:rPr>
                <w:rFonts w:ascii="GHEA Grapalat" w:eastAsia="Times New Roman" w:hAnsi="GHEA Grapalat"/>
                <w:color w:val="000000"/>
                <w:sz w:val="24"/>
                <w:szCs w:val="24"/>
                <w:lang w:val="hy-AM"/>
              </w:rPr>
              <w:t>:</w:t>
            </w:r>
          </w:p>
        </w:tc>
        <w:tc>
          <w:tcPr>
            <w:tcW w:w="6210" w:type="dxa"/>
            <w:shd w:val="clear" w:color="auto" w:fill="auto"/>
          </w:tcPr>
          <w:p w:rsidR="002C22BE" w:rsidRPr="00074092" w:rsidRDefault="002C22BE" w:rsidP="002C22BE">
            <w:pPr>
              <w:spacing w:line="360" w:lineRule="auto"/>
              <w:jc w:val="center"/>
              <w:rPr>
                <w:rFonts w:ascii="GHEA Grapalat" w:hAnsi="GHEA Grapalat" w:cs="GHEA Grapalat"/>
                <w:b/>
                <w:sz w:val="24"/>
                <w:szCs w:val="24"/>
                <w:lang w:val="hy-AM"/>
              </w:rPr>
            </w:pPr>
            <w:r w:rsidRPr="00791838">
              <w:rPr>
                <w:rFonts w:ascii="GHEA Grapalat" w:hAnsi="GHEA Grapalat" w:cs="GHEA Grapalat"/>
                <w:b/>
                <w:sz w:val="24"/>
                <w:szCs w:val="24"/>
                <w:lang w:val="hy-AM"/>
              </w:rPr>
              <w:t>Ընդունվել է</w:t>
            </w:r>
          </w:p>
          <w:p w:rsidR="002C22BE" w:rsidRPr="00074092" w:rsidRDefault="002C22BE" w:rsidP="002C22BE">
            <w:pPr>
              <w:spacing w:line="360" w:lineRule="auto"/>
              <w:jc w:val="both"/>
              <w:rPr>
                <w:rFonts w:ascii="GHEA Grapalat" w:hAnsi="GHEA Grapalat" w:cs="GHEA Grapalat"/>
                <w:sz w:val="24"/>
                <w:szCs w:val="24"/>
                <w:lang w:val="hy-AM"/>
              </w:rPr>
            </w:pPr>
            <w:r w:rsidRPr="00074092">
              <w:rPr>
                <w:rFonts w:ascii="GHEA Grapalat" w:hAnsi="GHEA Grapalat" w:cs="GHEA Grapalat"/>
                <w:sz w:val="24"/>
                <w:szCs w:val="24"/>
                <w:lang w:val="hy-AM"/>
              </w:rPr>
              <w:t>Նախագծի հիմնավորման մեջ կատարվել է համապատասխան լրացում։</w:t>
            </w:r>
            <w:bookmarkStart w:id="0" w:name="_GoBack"/>
            <w:bookmarkEnd w:id="0"/>
          </w:p>
        </w:tc>
      </w:tr>
      <w:tr w:rsidR="002C22BE" w:rsidRPr="002C22BE" w:rsidTr="009117BC">
        <w:trPr>
          <w:trHeight w:val="591"/>
        </w:trPr>
        <w:tc>
          <w:tcPr>
            <w:tcW w:w="561" w:type="dxa"/>
            <w:shd w:val="clear" w:color="auto" w:fill="auto"/>
            <w:vAlign w:val="center"/>
          </w:tcPr>
          <w:p w:rsidR="002C22BE" w:rsidRPr="002C22BE" w:rsidRDefault="002C22BE" w:rsidP="002148B3">
            <w:pPr>
              <w:spacing w:line="360" w:lineRule="auto"/>
              <w:jc w:val="center"/>
              <w:rPr>
                <w:rFonts w:ascii="GHEA Grapalat" w:hAnsi="GHEA Grapalat"/>
                <w:sz w:val="24"/>
                <w:szCs w:val="24"/>
              </w:rPr>
            </w:pPr>
            <w:r>
              <w:rPr>
                <w:rFonts w:ascii="GHEA Grapalat" w:hAnsi="GHEA Grapalat"/>
                <w:sz w:val="24"/>
                <w:szCs w:val="24"/>
              </w:rPr>
              <w:t>3)</w:t>
            </w:r>
          </w:p>
        </w:tc>
        <w:tc>
          <w:tcPr>
            <w:tcW w:w="6804" w:type="dxa"/>
            <w:tcBorders>
              <w:top w:val="single" w:sz="4" w:space="0" w:color="auto"/>
              <w:bottom w:val="single" w:sz="4" w:space="0" w:color="auto"/>
            </w:tcBorders>
            <w:shd w:val="clear" w:color="auto" w:fill="auto"/>
            <w:vAlign w:val="center"/>
          </w:tcPr>
          <w:p w:rsidR="002C22BE" w:rsidRPr="002C22BE" w:rsidRDefault="002C22BE" w:rsidP="002C22BE">
            <w:pPr>
              <w:spacing w:line="360" w:lineRule="auto"/>
              <w:jc w:val="both"/>
              <w:rPr>
                <w:rFonts w:ascii="GHEA Grapalat" w:hAnsi="GHEA Grapalat"/>
                <w:color w:val="000000" w:themeColor="text1"/>
                <w:sz w:val="24"/>
                <w:szCs w:val="24"/>
                <w:shd w:val="clear" w:color="auto" w:fill="FFFFFF"/>
                <w:lang w:val="hy-AM"/>
              </w:rPr>
            </w:pPr>
            <w:r w:rsidRPr="002C22BE">
              <w:rPr>
                <w:rFonts w:ascii="GHEA Grapalat" w:eastAsia="Times New Roman" w:hAnsi="GHEA Grapalat" w:cs="Sylfaen"/>
                <w:color w:val="000000"/>
                <w:sz w:val="24"/>
                <w:szCs w:val="24"/>
                <w:lang w:val="hy-AM"/>
              </w:rPr>
              <w:t>Անհրաժեշտ</w:t>
            </w:r>
            <w:r w:rsidRPr="002C22BE">
              <w:rPr>
                <w:rFonts w:ascii="GHEA Grapalat" w:eastAsia="Times New Roman" w:hAnsi="GHEA Grapalat"/>
                <w:color w:val="000000"/>
                <w:sz w:val="24"/>
                <w:szCs w:val="24"/>
                <w:lang w:val="hy-AM"/>
              </w:rPr>
              <w:t xml:space="preserve"> է հստակեցնել, թե ի՞նչ ընթացակարգով սահմանված «</w:t>
            </w:r>
            <w:r w:rsidRPr="002C22BE">
              <w:rPr>
                <w:rFonts w:ascii="GHEA Grapalat" w:eastAsia="Times New Roman" w:hAnsi="GHEA Grapalat"/>
                <w:bCs/>
                <w:sz w:val="24"/>
                <w:szCs w:val="24"/>
                <w:lang w:val="hy-AM"/>
              </w:rPr>
              <w:t>հակահրդեհային նշանակության» կամ «անտառտնտեսական ճանապարհների» մասին է խոսքը Հավելվածի 3-րդ կետի 5-րդ ենթակետում:</w:t>
            </w:r>
          </w:p>
        </w:tc>
        <w:tc>
          <w:tcPr>
            <w:tcW w:w="6210" w:type="dxa"/>
            <w:shd w:val="clear" w:color="auto" w:fill="auto"/>
          </w:tcPr>
          <w:p w:rsidR="002C22BE" w:rsidRPr="002C22BE" w:rsidRDefault="002C22BE" w:rsidP="002C22BE">
            <w:pPr>
              <w:spacing w:line="360" w:lineRule="auto"/>
              <w:jc w:val="center"/>
              <w:rPr>
                <w:rFonts w:ascii="GHEA Grapalat" w:hAnsi="GHEA Grapalat" w:cs="GHEA Grapalat"/>
                <w:b/>
                <w:sz w:val="24"/>
                <w:szCs w:val="24"/>
                <w:lang w:val="hy-AM"/>
              </w:rPr>
            </w:pPr>
            <w:r w:rsidRPr="00791838">
              <w:rPr>
                <w:rFonts w:ascii="GHEA Grapalat" w:hAnsi="GHEA Grapalat" w:cs="GHEA Grapalat"/>
                <w:b/>
                <w:sz w:val="24"/>
                <w:szCs w:val="24"/>
                <w:lang w:val="hy-AM"/>
              </w:rPr>
              <w:t>Ընդունվել է</w:t>
            </w:r>
          </w:p>
          <w:p w:rsidR="002C22BE" w:rsidRPr="002C22BE" w:rsidRDefault="002C22BE" w:rsidP="002C22BE">
            <w:pPr>
              <w:spacing w:line="360" w:lineRule="auto"/>
              <w:jc w:val="both"/>
              <w:rPr>
                <w:rFonts w:ascii="GHEA Grapalat" w:hAnsi="GHEA Grapalat" w:cs="GHEA Grapalat"/>
                <w:sz w:val="24"/>
                <w:szCs w:val="24"/>
              </w:rPr>
            </w:pPr>
            <w:r w:rsidRPr="002C22BE">
              <w:rPr>
                <w:rFonts w:ascii="GHEA Grapalat" w:hAnsi="GHEA Grapalat" w:cs="GHEA Grapalat"/>
                <w:sz w:val="24"/>
                <w:szCs w:val="24"/>
                <w:lang w:val="hy-AM"/>
              </w:rPr>
              <w:t xml:space="preserve">«Հակահրդեհային նշանակության» կամ «անտառտնտեսական ճանապարհների» ընթացակարգերը անտառներում և անտառային </w:t>
            </w:r>
            <w:r w:rsidRPr="002C22BE">
              <w:rPr>
                <w:rFonts w:ascii="GHEA Grapalat" w:hAnsi="GHEA Grapalat" w:cs="GHEA Grapalat"/>
                <w:sz w:val="24"/>
                <w:szCs w:val="24"/>
                <w:lang w:val="hy-AM"/>
              </w:rPr>
              <w:lastRenderedPageBreak/>
              <w:t xml:space="preserve">հողերում սահմանվում են Անտառակառավարման պլաններով։ </w:t>
            </w:r>
            <w:proofErr w:type="spellStart"/>
            <w:r>
              <w:rPr>
                <w:rFonts w:ascii="GHEA Grapalat" w:hAnsi="GHEA Grapalat" w:cs="GHEA Grapalat"/>
                <w:sz w:val="24"/>
                <w:szCs w:val="24"/>
              </w:rPr>
              <w:t>Ըստ</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այդմ</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Նախագծում</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կատարվել</w:t>
            </w:r>
            <w:proofErr w:type="spellEnd"/>
            <w:r>
              <w:rPr>
                <w:rFonts w:ascii="GHEA Grapalat" w:hAnsi="GHEA Grapalat" w:cs="GHEA Grapalat"/>
                <w:sz w:val="24"/>
                <w:szCs w:val="24"/>
              </w:rPr>
              <w:t xml:space="preserve"> է </w:t>
            </w:r>
            <w:proofErr w:type="spellStart"/>
            <w:r>
              <w:rPr>
                <w:rFonts w:ascii="GHEA Grapalat" w:hAnsi="GHEA Grapalat" w:cs="GHEA Grapalat"/>
                <w:sz w:val="24"/>
                <w:szCs w:val="24"/>
              </w:rPr>
              <w:t>անհրաժեշտ</w:t>
            </w:r>
            <w:proofErr w:type="spellEnd"/>
            <w:r>
              <w:rPr>
                <w:rFonts w:ascii="GHEA Grapalat" w:hAnsi="GHEA Grapalat" w:cs="GHEA Grapalat"/>
                <w:sz w:val="24"/>
                <w:szCs w:val="24"/>
              </w:rPr>
              <w:t xml:space="preserve"> </w:t>
            </w:r>
            <w:proofErr w:type="spellStart"/>
            <w:r>
              <w:rPr>
                <w:rFonts w:ascii="GHEA Grapalat" w:hAnsi="GHEA Grapalat" w:cs="GHEA Grapalat"/>
                <w:sz w:val="24"/>
                <w:szCs w:val="24"/>
              </w:rPr>
              <w:t>խմբագրում</w:t>
            </w:r>
            <w:proofErr w:type="spellEnd"/>
            <w:r>
              <w:rPr>
                <w:rFonts w:ascii="GHEA Grapalat" w:hAnsi="GHEA Grapalat" w:cs="GHEA Grapalat"/>
                <w:sz w:val="24"/>
                <w:szCs w:val="24"/>
              </w:rPr>
              <w:t>։</w:t>
            </w:r>
          </w:p>
        </w:tc>
      </w:tr>
    </w:tbl>
    <w:p w:rsidR="005C25CD" w:rsidRPr="00454710" w:rsidRDefault="005C25CD" w:rsidP="00454710">
      <w:pPr>
        <w:spacing w:after="0" w:line="360" w:lineRule="auto"/>
        <w:rPr>
          <w:rFonts w:ascii="GHEA Grapalat" w:hAnsi="GHEA Grapalat"/>
          <w:sz w:val="24"/>
          <w:szCs w:val="24"/>
          <w:lang w:val="hy-AM"/>
        </w:rPr>
      </w:pPr>
    </w:p>
    <w:sectPr w:rsidR="005C25CD" w:rsidRPr="00454710" w:rsidSect="00246EFE">
      <w:pgSz w:w="15840" w:h="12240" w:orient="landscape"/>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C20" w:rsidRDefault="005D1C20" w:rsidP="007E6514">
      <w:pPr>
        <w:spacing w:after="0" w:line="240" w:lineRule="auto"/>
      </w:pPr>
      <w:r>
        <w:separator/>
      </w:r>
    </w:p>
  </w:endnote>
  <w:endnote w:type="continuationSeparator" w:id="0">
    <w:p w:rsidR="005D1C20" w:rsidRDefault="005D1C20" w:rsidP="007E6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C20" w:rsidRDefault="005D1C20" w:rsidP="007E6514">
      <w:pPr>
        <w:spacing w:after="0" w:line="240" w:lineRule="auto"/>
      </w:pPr>
      <w:r>
        <w:separator/>
      </w:r>
    </w:p>
  </w:footnote>
  <w:footnote w:type="continuationSeparator" w:id="0">
    <w:p w:rsidR="005D1C20" w:rsidRDefault="005D1C20" w:rsidP="007E6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01287"/>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3E923842"/>
    <w:multiLevelType w:val="hybridMultilevel"/>
    <w:tmpl w:val="E598A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1646388"/>
    <w:multiLevelType w:val="hybridMultilevel"/>
    <w:tmpl w:val="96303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6C0C86"/>
    <w:multiLevelType w:val="hybridMultilevel"/>
    <w:tmpl w:val="6F9C344C"/>
    <w:lvl w:ilvl="0" w:tplc="C054FD60">
      <w:start w:val="1"/>
      <w:numFmt w:val="decimal"/>
      <w:lvlText w:val="%1."/>
      <w:lvlJc w:val="left"/>
      <w:pPr>
        <w:ind w:left="1170" w:hanging="360"/>
      </w:pPr>
      <w:rPr>
        <w:rFonts w:ascii="GHEA Grapalat" w:eastAsiaTheme="minorHAnsi" w:hAnsi="GHEA Grapalat" w:cstheme="minorBidi"/>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2E331D2"/>
    <w:multiLevelType w:val="hybridMultilevel"/>
    <w:tmpl w:val="F370C55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60A02C0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nsid w:val="6A5C2524"/>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nsid w:val="6B5A1E5B"/>
    <w:multiLevelType w:val="hybridMultilevel"/>
    <w:tmpl w:val="93DA7D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77751E21"/>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78187FD5"/>
    <w:multiLevelType w:val="hybridMultilevel"/>
    <w:tmpl w:val="AAE83B74"/>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nsid w:val="7C482DB3"/>
    <w:multiLevelType w:val="hybridMultilevel"/>
    <w:tmpl w:val="D7C64FFE"/>
    <w:lvl w:ilvl="0" w:tplc="494E8EFC">
      <w:start w:val="1"/>
      <w:numFmt w:val="bullet"/>
      <w:lvlText w:val=""/>
      <w:lvlJc w:val="left"/>
      <w:pPr>
        <w:ind w:left="1457" w:hanging="360"/>
      </w:pPr>
      <w:rPr>
        <w:rFonts w:ascii="Symbol" w:hAnsi="Symbol" w:hint="default"/>
      </w:rPr>
    </w:lvl>
    <w:lvl w:ilvl="1" w:tplc="04090003">
      <w:start w:val="1"/>
      <w:numFmt w:val="bullet"/>
      <w:lvlText w:val="o"/>
      <w:lvlJc w:val="left"/>
      <w:pPr>
        <w:ind w:left="2177" w:hanging="360"/>
      </w:pPr>
      <w:rPr>
        <w:rFonts w:ascii="Courier New" w:hAnsi="Courier New" w:cs="Courier New" w:hint="default"/>
      </w:rPr>
    </w:lvl>
    <w:lvl w:ilvl="2" w:tplc="04090005">
      <w:start w:val="1"/>
      <w:numFmt w:val="bullet"/>
      <w:lvlText w:val=""/>
      <w:lvlJc w:val="left"/>
      <w:pPr>
        <w:ind w:left="2897" w:hanging="360"/>
      </w:pPr>
      <w:rPr>
        <w:rFonts w:ascii="Wingdings" w:hAnsi="Wingdings" w:hint="default"/>
      </w:rPr>
    </w:lvl>
    <w:lvl w:ilvl="3" w:tplc="04090001">
      <w:start w:val="1"/>
      <w:numFmt w:val="bullet"/>
      <w:lvlText w:val=""/>
      <w:lvlJc w:val="left"/>
      <w:pPr>
        <w:ind w:left="3617" w:hanging="360"/>
      </w:pPr>
      <w:rPr>
        <w:rFonts w:ascii="Symbol" w:hAnsi="Symbol" w:hint="default"/>
      </w:rPr>
    </w:lvl>
    <w:lvl w:ilvl="4" w:tplc="04090003">
      <w:start w:val="1"/>
      <w:numFmt w:val="bullet"/>
      <w:lvlText w:val="o"/>
      <w:lvlJc w:val="left"/>
      <w:pPr>
        <w:ind w:left="4337" w:hanging="360"/>
      </w:pPr>
      <w:rPr>
        <w:rFonts w:ascii="Courier New" w:hAnsi="Courier New" w:cs="Courier New" w:hint="default"/>
      </w:rPr>
    </w:lvl>
    <w:lvl w:ilvl="5" w:tplc="04090005">
      <w:start w:val="1"/>
      <w:numFmt w:val="bullet"/>
      <w:lvlText w:val=""/>
      <w:lvlJc w:val="left"/>
      <w:pPr>
        <w:ind w:left="5057" w:hanging="360"/>
      </w:pPr>
      <w:rPr>
        <w:rFonts w:ascii="Wingdings" w:hAnsi="Wingdings" w:hint="default"/>
      </w:rPr>
    </w:lvl>
    <w:lvl w:ilvl="6" w:tplc="04090001">
      <w:start w:val="1"/>
      <w:numFmt w:val="bullet"/>
      <w:lvlText w:val=""/>
      <w:lvlJc w:val="left"/>
      <w:pPr>
        <w:ind w:left="5777" w:hanging="360"/>
      </w:pPr>
      <w:rPr>
        <w:rFonts w:ascii="Symbol" w:hAnsi="Symbol" w:hint="default"/>
      </w:rPr>
    </w:lvl>
    <w:lvl w:ilvl="7" w:tplc="04090003">
      <w:start w:val="1"/>
      <w:numFmt w:val="bullet"/>
      <w:lvlText w:val="o"/>
      <w:lvlJc w:val="left"/>
      <w:pPr>
        <w:ind w:left="6497" w:hanging="360"/>
      </w:pPr>
      <w:rPr>
        <w:rFonts w:ascii="Courier New" w:hAnsi="Courier New" w:cs="Courier New" w:hint="default"/>
      </w:rPr>
    </w:lvl>
    <w:lvl w:ilvl="8" w:tplc="04090005">
      <w:start w:val="1"/>
      <w:numFmt w:val="bullet"/>
      <w:lvlText w:val=""/>
      <w:lvlJc w:val="left"/>
      <w:pPr>
        <w:ind w:left="7217" w:hanging="360"/>
      </w:pPr>
      <w:rPr>
        <w:rFonts w:ascii="Wingdings" w:hAnsi="Wingdings" w:hint="default"/>
      </w:rPr>
    </w:lvl>
  </w:abstractNum>
  <w:num w:numId="1">
    <w:abstractNumId w:val="2"/>
  </w:num>
  <w:num w:numId="2">
    <w:abstractNumId w:val="0"/>
  </w:num>
  <w:num w:numId="3">
    <w:abstractNumId w:val="10"/>
  </w:num>
  <w:num w:numId="4">
    <w:abstractNumId w:val="9"/>
  </w:num>
  <w:num w:numId="5">
    <w:abstractNumId w:val="6"/>
  </w:num>
  <w:num w:numId="6">
    <w:abstractNumId w:val="7"/>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B8"/>
    <w:rsid w:val="000326BA"/>
    <w:rsid w:val="00053201"/>
    <w:rsid w:val="00074092"/>
    <w:rsid w:val="00096965"/>
    <w:rsid w:val="000B4AB5"/>
    <w:rsid w:val="000C3BA3"/>
    <w:rsid w:val="000D119B"/>
    <w:rsid w:val="00102A85"/>
    <w:rsid w:val="0011422E"/>
    <w:rsid w:val="001237BD"/>
    <w:rsid w:val="0014233D"/>
    <w:rsid w:val="00161253"/>
    <w:rsid w:val="001743A5"/>
    <w:rsid w:val="001D210F"/>
    <w:rsid w:val="00200DD4"/>
    <w:rsid w:val="002148B3"/>
    <w:rsid w:val="00242F94"/>
    <w:rsid w:val="00246EFE"/>
    <w:rsid w:val="00254C50"/>
    <w:rsid w:val="00262158"/>
    <w:rsid w:val="002C22BE"/>
    <w:rsid w:val="00321E9E"/>
    <w:rsid w:val="003300BC"/>
    <w:rsid w:val="00354428"/>
    <w:rsid w:val="003A56C0"/>
    <w:rsid w:val="003D2FDF"/>
    <w:rsid w:val="003E01C7"/>
    <w:rsid w:val="003E39E8"/>
    <w:rsid w:val="003F42B5"/>
    <w:rsid w:val="00420DA0"/>
    <w:rsid w:val="004378CF"/>
    <w:rsid w:val="00454710"/>
    <w:rsid w:val="004623C5"/>
    <w:rsid w:val="00481637"/>
    <w:rsid w:val="004B67B6"/>
    <w:rsid w:val="004D7922"/>
    <w:rsid w:val="004E5448"/>
    <w:rsid w:val="004E6EC5"/>
    <w:rsid w:val="005115B7"/>
    <w:rsid w:val="00532819"/>
    <w:rsid w:val="005354FA"/>
    <w:rsid w:val="0054355D"/>
    <w:rsid w:val="005451ED"/>
    <w:rsid w:val="005462EE"/>
    <w:rsid w:val="005531ED"/>
    <w:rsid w:val="00580F28"/>
    <w:rsid w:val="005A1DE4"/>
    <w:rsid w:val="005C106D"/>
    <w:rsid w:val="005C25CD"/>
    <w:rsid w:val="005C6D0F"/>
    <w:rsid w:val="005D1C20"/>
    <w:rsid w:val="005D5A39"/>
    <w:rsid w:val="00601B78"/>
    <w:rsid w:val="00610A44"/>
    <w:rsid w:val="00624FFF"/>
    <w:rsid w:val="00627452"/>
    <w:rsid w:val="00651445"/>
    <w:rsid w:val="006672BE"/>
    <w:rsid w:val="006735B1"/>
    <w:rsid w:val="006849A7"/>
    <w:rsid w:val="006E5AF5"/>
    <w:rsid w:val="006F63F0"/>
    <w:rsid w:val="007160FE"/>
    <w:rsid w:val="0074245C"/>
    <w:rsid w:val="00754A79"/>
    <w:rsid w:val="00767511"/>
    <w:rsid w:val="0078360B"/>
    <w:rsid w:val="007875A2"/>
    <w:rsid w:val="00791838"/>
    <w:rsid w:val="007A29C8"/>
    <w:rsid w:val="007D2AB9"/>
    <w:rsid w:val="007E6514"/>
    <w:rsid w:val="007F71A3"/>
    <w:rsid w:val="00837734"/>
    <w:rsid w:val="008478BD"/>
    <w:rsid w:val="00852C8C"/>
    <w:rsid w:val="00855336"/>
    <w:rsid w:val="00870C7A"/>
    <w:rsid w:val="00890E4E"/>
    <w:rsid w:val="008F2F3C"/>
    <w:rsid w:val="00906ED6"/>
    <w:rsid w:val="009104E8"/>
    <w:rsid w:val="009117BC"/>
    <w:rsid w:val="009136F8"/>
    <w:rsid w:val="00914506"/>
    <w:rsid w:val="00925F0B"/>
    <w:rsid w:val="00926EF7"/>
    <w:rsid w:val="00940810"/>
    <w:rsid w:val="0096186B"/>
    <w:rsid w:val="0099066A"/>
    <w:rsid w:val="009A099E"/>
    <w:rsid w:val="009B1BA8"/>
    <w:rsid w:val="009B5760"/>
    <w:rsid w:val="009B7F1C"/>
    <w:rsid w:val="009C6051"/>
    <w:rsid w:val="009D61A0"/>
    <w:rsid w:val="009E700B"/>
    <w:rsid w:val="00A17D8C"/>
    <w:rsid w:val="00A27F53"/>
    <w:rsid w:val="00A67B33"/>
    <w:rsid w:val="00AA71AA"/>
    <w:rsid w:val="00AC6D2F"/>
    <w:rsid w:val="00AD39B7"/>
    <w:rsid w:val="00AE6F17"/>
    <w:rsid w:val="00B521FF"/>
    <w:rsid w:val="00B6408C"/>
    <w:rsid w:val="00B954AF"/>
    <w:rsid w:val="00BA7901"/>
    <w:rsid w:val="00BB55E2"/>
    <w:rsid w:val="00BE0C09"/>
    <w:rsid w:val="00BE606E"/>
    <w:rsid w:val="00C17314"/>
    <w:rsid w:val="00C43C22"/>
    <w:rsid w:val="00C46A7C"/>
    <w:rsid w:val="00C56125"/>
    <w:rsid w:val="00CB59CC"/>
    <w:rsid w:val="00CF2096"/>
    <w:rsid w:val="00CF4879"/>
    <w:rsid w:val="00D251C3"/>
    <w:rsid w:val="00D77BCE"/>
    <w:rsid w:val="00D84AF2"/>
    <w:rsid w:val="00D8534C"/>
    <w:rsid w:val="00D9044B"/>
    <w:rsid w:val="00DD7CAB"/>
    <w:rsid w:val="00DF2C0A"/>
    <w:rsid w:val="00DF2C79"/>
    <w:rsid w:val="00DF7BEF"/>
    <w:rsid w:val="00E03589"/>
    <w:rsid w:val="00E06AEE"/>
    <w:rsid w:val="00E11AC4"/>
    <w:rsid w:val="00E15173"/>
    <w:rsid w:val="00E20D47"/>
    <w:rsid w:val="00E30BA8"/>
    <w:rsid w:val="00E43380"/>
    <w:rsid w:val="00E4388E"/>
    <w:rsid w:val="00E524BD"/>
    <w:rsid w:val="00E71B0B"/>
    <w:rsid w:val="00E818B0"/>
    <w:rsid w:val="00EB3777"/>
    <w:rsid w:val="00EC62C3"/>
    <w:rsid w:val="00ED56B8"/>
    <w:rsid w:val="00ED6228"/>
    <w:rsid w:val="00EF55BA"/>
    <w:rsid w:val="00F054A0"/>
    <w:rsid w:val="00F12643"/>
    <w:rsid w:val="00F3394F"/>
    <w:rsid w:val="00F33C1F"/>
    <w:rsid w:val="00F3757F"/>
    <w:rsid w:val="00FE6A69"/>
    <w:rsid w:val="00FE7E6A"/>
    <w:rsid w:val="00FF36C1"/>
    <w:rsid w:val="00FF5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aliases w:val="Ha,lp1,123 List Paragraph,Bullet paras,EITI list,Liste 1,List Bullet Mary,b1,3"/>
    <w:basedOn w:val="Normal"/>
    <w:link w:val="ListParagraphChar"/>
    <w:uiPriority w:val="34"/>
    <w:qFormat/>
    <w:rsid w:val="005462EE"/>
    <w:pPr>
      <w:ind w:left="720"/>
      <w:contextualSpacing/>
    </w:pPr>
  </w:style>
  <w:style w:type="paragraph" w:styleId="CommentText">
    <w:name w:val="annotation text"/>
    <w:basedOn w:val="Normal"/>
    <w:link w:val="CommentTextChar"/>
    <w:uiPriority w:val="99"/>
    <w:unhideWhenUsed/>
    <w:rsid w:val="004D7922"/>
    <w:rPr>
      <w:rFonts w:eastAsia="Times New Roman"/>
      <w:sz w:val="20"/>
      <w:szCs w:val="20"/>
    </w:rPr>
  </w:style>
  <w:style w:type="character" w:customStyle="1" w:styleId="CommentTextChar">
    <w:name w:val="Comment Text Char"/>
    <w:basedOn w:val="DefaultParagraphFont"/>
    <w:link w:val="CommentText"/>
    <w:uiPriority w:val="99"/>
    <w:rsid w:val="004D7922"/>
    <w:rPr>
      <w:rFonts w:ascii="Calibri" w:eastAsia="Times New Roman" w:hAnsi="Calibri" w:cs="Times New Roman"/>
      <w:sz w:val="20"/>
      <w:szCs w:val="20"/>
    </w:rPr>
  </w:style>
  <w:style w:type="paragraph" w:customStyle="1" w:styleId="mechtex">
    <w:name w:val="mechtex"/>
    <w:basedOn w:val="Normal"/>
    <w:link w:val="mechtexChar"/>
    <w:rsid w:val="0096186B"/>
    <w:pPr>
      <w:spacing w:after="0" w:line="240" w:lineRule="auto"/>
      <w:jc w:val="center"/>
    </w:pPr>
    <w:rPr>
      <w:rFonts w:ascii="Arial Armenian" w:eastAsia="Times New Roman" w:hAnsi="Arial Armenian"/>
      <w:lang w:eastAsia="ru-RU"/>
    </w:rPr>
  </w:style>
  <w:style w:type="character" w:customStyle="1" w:styleId="mechtexChar">
    <w:name w:val="mechtex Char"/>
    <w:link w:val="mechtex"/>
    <w:rsid w:val="0096186B"/>
    <w:rPr>
      <w:rFonts w:ascii="Arial Armenian" w:eastAsia="Times New Roman" w:hAnsi="Arial Armenian" w:cs="Times New Roman"/>
      <w:lang w:eastAsia="ru-RU"/>
    </w:rPr>
  </w:style>
  <w:style w:type="character" w:styleId="Hyperlink">
    <w:name w:val="Hyperlink"/>
    <w:basedOn w:val="DefaultParagraphFont"/>
    <w:semiHidden/>
    <w:unhideWhenUsed/>
    <w:rsid w:val="009117BC"/>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117BC"/>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651445"/>
    <w:pPr>
      <w:spacing w:after="140"/>
    </w:pPr>
    <w:rPr>
      <w:lang w:val="ru-RU"/>
    </w:rPr>
  </w:style>
  <w:style w:type="character" w:customStyle="1" w:styleId="BodyTextChar">
    <w:name w:val="Body Text Char"/>
    <w:basedOn w:val="DefaultParagraphFont"/>
    <w:link w:val="BodyText"/>
    <w:semiHidden/>
    <w:rsid w:val="00651445"/>
    <w:rPr>
      <w:rFonts w:ascii="Calibri" w:eastAsia="Calibri" w:hAnsi="Calibri" w:cs="Times New Roman"/>
      <w:lang w:val="ru-RU"/>
    </w:rPr>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45471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6B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D5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D56B8"/>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ED56B8"/>
    <w:rPr>
      <w:b/>
      <w:bCs/>
    </w:rPr>
  </w:style>
  <w:style w:type="paragraph" w:styleId="NoSpacing">
    <w:name w:val="No Spacing"/>
    <w:link w:val="NoSpacingChar"/>
    <w:uiPriority w:val="1"/>
    <w:qFormat/>
    <w:rsid w:val="0078360B"/>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78360B"/>
    <w:rPr>
      <w:rFonts w:ascii="Calibri" w:eastAsia="Calibri" w:hAnsi="Calibri" w:cs="Times New Roman"/>
    </w:rPr>
  </w:style>
  <w:style w:type="paragraph" w:styleId="Header">
    <w:name w:val="header"/>
    <w:basedOn w:val="Normal"/>
    <w:link w:val="HeaderChar"/>
    <w:uiPriority w:val="99"/>
    <w:unhideWhenUsed/>
    <w:rsid w:val="007E65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514"/>
    <w:rPr>
      <w:rFonts w:ascii="Calibri" w:eastAsia="Calibri" w:hAnsi="Calibri" w:cs="Times New Roman"/>
    </w:rPr>
  </w:style>
  <w:style w:type="paragraph" w:styleId="Footer">
    <w:name w:val="footer"/>
    <w:basedOn w:val="Normal"/>
    <w:link w:val="FooterChar"/>
    <w:uiPriority w:val="99"/>
    <w:unhideWhenUsed/>
    <w:rsid w:val="007E65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514"/>
    <w:rPr>
      <w:rFonts w:ascii="Calibri" w:eastAsia="Calibri" w:hAnsi="Calibri" w:cs="Times New Roman"/>
    </w:rPr>
  </w:style>
  <w:style w:type="paragraph" w:styleId="ListParagraph">
    <w:name w:val="List Paragraph"/>
    <w:aliases w:val="Ha,lp1,123 List Paragraph,Bullet paras,EITI list,Liste 1,List Bullet Mary,b1,3"/>
    <w:basedOn w:val="Normal"/>
    <w:link w:val="ListParagraphChar"/>
    <w:uiPriority w:val="34"/>
    <w:qFormat/>
    <w:rsid w:val="005462EE"/>
    <w:pPr>
      <w:ind w:left="720"/>
      <w:contextualSpacing/>
    </w:pPr>
  </w:style>
  <w:style w:type="paragraph" w:styleId="CommentText">
    <w:name w:val="annotation text"/>
    <w:basedOn w:val="Normal"/>
    <w:link w:val="CommentTextChar"/>
    <w:uiPriority w:val="99"/>
    <w:unhideWhenUsed/>
    <w:rsid w:val="004D7922"/>
    <w:rPr>
      <w:rFonts w:eastAsia="Times New Roman"/>
      <w:sz w:val="20"/>
      <w:szCs w:val="20"/>
    </w:rPr>
  </w:style>
  <w:style w:type="character" w:customStyle="1" w:styleId="CommentTextChar">
    <w:name w:val="Comment Text Char"/>
    <w:basedOn w:val="DefaultParagraphFont"/>
    <w:link w:val="CommentText"/>
    <w:uiPriority w:val="99"/>
    <w:rsid w:val="004D7922"/>
    <w:rPr>
      <w:rFonts w:ascii="Calibri" w:eastAsia="Times New Roman" w:hAnsi="Calibri" w:cs="Times New Roman"/>
      <w:sz w:val="20"/>
      <w:szCs w:val="20"/>
    </w:rPr>
  </w:style>
  <w:style w:type="paragraph" w:customStyle="1" w:styleId="mechtex">
    <w:name w:val="mechtex"/>
    <w:basedOn w:val="Normal"/>
    <w:link w:val="mechtexChar"/>
    <w:rsid w:val="0096186B"/>
    <w:pPr>
      <w:spacing w:after="0" w:line="240" w:lineRule="auto"/>
      <w:jc w:val="center"/>
    </w:pPr>
    <w:rPr>
      <w:rFonts w:ascii="Arial Armenian" w:eastAsia="Times New Roman" w:hAnsi="Arial Armenian"/>
      <w:lang w:eastAsia="ru-RU"/>
    </w:rPr>
  </w:style>
  <w:style w:type="character" w:customStyle="1" w:styleId="mechtexChar">
    <w:name w:val="mechtex Char"/>
    <w:link w:val="mechtex"/>
    <w:rsid w:val="0096186B"/>
    <w:rPr>
      <w:rFonts w:ascii="Arial Armenian" w:eastAsia="Times New Roman" w:hAnsi="Arial Armenian" w:cs="Times New Roman"/>
      <w:lang w:eastAsia="ru-RU"/>
    </w:rPr>
  </w:style>
  <w:style w:type="character" w:styleId="Hyperlink">
    <w:name w:val="Hyperlink"/>
    <w:basedOn w:val="DefaultParagraphFont"/>
    <w:semiHidden/>
    <w:unhideWhenUsed/>
    <w:rsid w:val="009117BC"/>
    <w:rPr>
      <w:color w:val="0000FF"/>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117BC"/>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651445"/>
    <w:pPr>
      <w:spacing w:after="140"/>
    </w:pPr>
    <w:rPr>
      <w:lang w:val="ru-RU"/>
    </w:rPr>
  </w:style>
  <w:style w:type="character" w:customStyle="1" w:styleId="BodyTextChar">
    <w:name w:val="Body Text Char"/>
    <w:basedOn w:val="DefaultParagraphFont"/>
    <w:link w:val="BodyText"/>
    <w:semiHidden/>
    <w:rsid w:val="00651445"/>
    <w:rPr>
      <w:rFonts w:ascii="Calibri" w:eastAsia="Calibri" w:hAnsi="Calibri" w:cs="Times New Roman"/>
      <w:lang w:val="ru-RU"/>
    </w:rPr>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45471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289785">
      <w:bodyDiv w:val="1"/>
      <w:marLeft w:val="0"/>
      <w:marRight w:val="0"/>
      <w:marTop w:val="0"/>
      <w:marBottom w:val="0"/>
      <w:divBdr>
        <w:top w:val="none" w:sz="0" w:space="0" w:color="auto"/>
        <w:left w:val="none" w:sz="0" w:space="0" w:color="auto"/>
        <w:bottom w:val="none" w:sz="0" w:space="0" w:color="auto"/>
        <w:right w:val="none" w:sz="0" w:space="0" w:color="auto"/>
      </w:divBdr>
    </w:div>
    <w:div w:id="794182598">
      <w:bodyDiv w:val="1"/>
      <w:marLeft w:val="0"/>
      <w:marRight w:val="0"/>
      <w:marTop w:val="0"/>
      <w:marBottom w:val="0"/>
      <w:divBdr>
        <w:top w:val="none" w:sz="0" w:space="0" w:color="auto"/>
        <w:left w:val="none" w:sz="0" w:space="0" w:color="auto"/>
        <w:bottom w:val="none" w:sz="0" w:space="0" w:color="auto"/>
        <w:right w:val="none" w:sz="0" w:space="0" w:color="auto"/>
      </w:divBdr>
    </w:div>
    <w:div w:id="904948180">
      <w:bodyDiv w:val="1"/>
      <w:marLeft w:val="0"/>
      <w:marRight w:val="0"/>
      <w:marTop w:val="0"/>
      <w:marBottom w:val="0"/>
      <w:divBdr>
        <w:top w:val="none" w:sz="0" w:space="0" w:color="auto"/>
        <w:left w:val="none" w:sz="0" w:space="0" w:color="auto"/>
        <w:bottom w:val="none" w:sz="0" w:space="0" w:color="auto"/>
        <w:right w:val="none" w:sz="0" w:space="0" w:color="auto"/>
      </w:divBdr>
    </w:div>
    <w:div w:id="1458261708">
      <w:bodyDiv w:val="1"/>
      <w:marLeft w:val="0"/>
      <w:marRight w:val="0"/>
      <w:marTop w:val="0"/>
      <w:marBottom w:val="0"/>
      <w:divBdr>
        <w:top w:val="none" w:sz="0" w:space="0" w:color="auto"/>
        <w:left w:val="none" w:sz="0" w:space="0" w:color="auto"/>
        <w:bottom w:val="none" w:sz="0" w:space="0" w:color="auto"/>
        <w:right w:val="none" w:sz="0" w:space="0" w:color="auto"/>
      </w:divBdr>
    </w:div>
    <w:div w:id="16903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20E30-8E6F-466A-BA5A-098E56B94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6</Pages>
  <Words>715</Words>
  <Characters>4080</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hhovhannisyan</dc:creator>
  <cp:keywords>https://mul2-mnp.gov.am/tasks/308695/oneclick/5957e1106877f9f153904746e045e46d7f32ab4c2670de9454a4662f8c6e265d.docx?token=86351588d45fc427d9e3d4388fbfa134</cp:keywords>
  <cp:lastModifiedBy>hhovhannisyan</cp:lastModifiedBy>
  <cp:revision>68</cp:revision>
  <dcterms:created xsi:type="dcterms:W3CDTF">2022-07-28T05:20:00Z</dcterms:created>
  <dcterms:modified xsi:type="dcterms:W3CDTF">2024-02-06T09:05:00Z</dcterms:modified>
</cp:coreProperties>
</file>