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709F" w:rsidRPr="00B6408C" w:rsidRDefault="0093709F" w:rsidP="0093709F">
      <w:pPr>
        <w:spacing w:after="0" w:line="360" w:lineRule="auto"/>
        <w:jc w:val="center"/>
        <w:rPr>
          <w:rFonts w:ascii="GHEA Grapalat" w:hAnsi="GHEA Grapalat"/>
          <w:b/>
          <w:sz w:val="24"/>
          <w:szCs w:val="24"/>
          <w:lang w:val="hy-AM"/>
        </w:rPr>
      </w:pPr>
      <w:r w:rsidRPr="00B6408C">
        <w:rPr>
          <w:rFonts w:ascii="GHEA Grapalat" w:hAnsi="GHEA Grapalat" w:cs="Sylfaen"/>
          <w:b/>
          <w:sz w:val="24"/>
          <w:szCs w:val="24"/>
          <w:lang w:val="hy-AM"/>
        </w:rPr>
        <w:t>ԱՄՓՈՓԱԹԵՐԹ</w:t>
      </w:r>
    </w:p>
    <w:p w:rsidR="0093709F" w:rsidRPr="00B6408C" w:rsidRDefault="0093709F" w:rsidP="0093709F">
      <w:pPr>
        <w:pStyle w:val="NormalWeb"/>
        <w:shd w:val="clear" w:color="auto" w:fill="FFFFFF"/>
        <w:spacing w:before="0" w:beforeAutospacing="0" w:after="0" w:afterAutospacing="0" w:line="360" w:lineRule="auto"/>
        <w:jc w:val="center"/>
        <w:rPr>
          <w:rFonts w:ascii="GHEA Grapalat" w:hAnsi="GHEA Grapalat"/>
          <w:lang w:val="hy-AM"/>
        </w:rPr>
      </w:pPr>
      <w:r w:rsidRPr="00DD7CAB">
        <w:rPr>
          <w:rFonts w:ascii="GHEA Grapalat" w:hAnsi="GHEA Grapalat"/>
          <w:b/>
          <w:bCs/>
          <w:color w:val="000000"/>
          <w:lang w:val="hy-AM"/>
        </w:rPr>
        <w:t>«ՊԵՏԱԿԱՆ ՓՈՐՁԱՔՆՆԱԿԱՆ ԴՐԱԿԱՆ ԵԶՐԱԿԱՑՈՒԹՅՈՒՆ ՍՏԱՑԱԾ ՀԻՄՆԱԴՐՈՒՅԹԱՅԻՆ ՓԱՍՏԱԹՂԹԵՐՈՒՄ ՉՆԵՐԱՌՎԱԾ՝ ԲՆՈՒԹՅԱՆ ՀԱՏՈՒԿ ՊԱՀՊԱՆՎՈՂ ՏԱՐԱԾՔՆԵՐՈՒՄ ԿԱՄ ԱՆՏԱՌԱՅԻՆ ՀՈՂԵՐՈՒՄ ԿԱՄ ԲՆԱԿԱՎԱՅՐԵՐԻ ԿԱՆԱՉ ԳՈՏԻՆԵՐՈՒՄ ԿԱՄ ՊԱՏՄԱՄՇԱԿՈՒԹԱՅԻՆ ՀՈՒՇԱՐՁԱՆՆԵՐԻ ՍԱՀՄԱՆՆԵՐՈՒՄ ԿԱՄ ԲՆԱՊԱՀՊԱՆԱԿԱՆ ՀՈՂԵՐՈՒՄ ԳՆԱՀԱՏՄԱՆ ԵՎ ՓՈՐՁԱՔՆՆՈՒԹՅԱՆ ԵՆԹԱԿԱ ԳՈՐԾՈՒՆԵՈՒԹՅԱՆ ՏԵՍԱԿՆԵՐԸ ՀԱՍՏԱՏԵԼՈՒ ՄԱՍԻՆ»</w:t>
      </w:r>
      <w:r w:rsidRPr="00B6408C">
        <w:rPr>
          <w:rStyle w:val="Strong"/>
          <w:rFonts w:ascii="GHEA Grapalat" w:hAnsi="GHEA Grapalat" w:cs="Arial"/>
          <w:color w:val="000000"/>
          <w:lang w:val="hy-AM"/>
        </w:rPr>
        <w:t xml:space="preserve"> </w:t>
      </w:r>
      <w:r w:rsidRPr="00B6408C">
        <w:rPr>
          <w:rFonts w:ascii="GHEA Grapalat" w:hAnsi="GHEA Grapalat"/>
          <w:b/>
          <w:lang w:val="hy-AM"/>
        </w:rPr>
        <w:t>ԿԱՌԱՎԱՐՈՒԹՅԱՆ ՈՐՈՇՄԱՆ ՆԱԽԱԳԾԻ</w:t>
      </w:r>
      <w:r w:rsidRPr="00B6408C">
        <w:rPr>
          <w:rFonts w:ascii="GHEA Grapalat" w:hAnsi="GHEA Grapalat" w:cs="Sylfaen"/>
          <w:b/>
          <w:lang w:val="hy-AM"/>
        </w:rPr>
        <w:t xml:space="preserve"> </w:t>
      </w:r>
      <w:r w:rsidRPr="00B6408C">
        <w:rPr>
          <w:rFonts w:ascii="GHEA Grapalat" w:hAnsi="GHEA Grapalat"/>
          <w:b/>
          <w:lang w:val="af-ZA"/>
        </w:rPr>
        <w:t>ՎԵՐԱԲԵՐՅԱԼ ՇԱՀԱԳՐԳԻՌ ՄԱՐՄԻՆՆԵՐԻ ԱՌԱՐԿՈՒԹՅՈՒՆՆԵՐԻ ԵՎ ԱՌԱՋԱՐԿՈՒԹՅՈՒՆՆԵՐԻ</w:t>
      </w:r>
    </w:p>
    <w:tbl>
      <w:tblPr>
        <w:tblStyle w:val="TableGrid"/>
        <w:tblW w:w="0" w:type="auto"/>
        <w:tblLook w:val="04A0" w:firstRow="1" w:lastRow="0" w:firstColumn="1" w:lastColumn="0" w:noHBand="0" w:noVBand="1"/>
      </w:tblPr>
      <w:tblGrid>
        <w:gridCol w:w="561"/>
        <w:gridCol w:w="6804"/>
        <w:gridCol w:w="6210"/>
      </w:tblGrid>
      <w:tr w:rsidR="0093709F" w:rsidRPr="00B6408C" w:rsidTr="00592EC6">
        <w:trPr>
          <w:trHeight w:val="591"/>
        </w:trPr>
        <w:tc>
          <w:tcPr>
            <w:tcW w:w="561" w:type="dxa"/>
            <w:shd w:val="clear" w:color="auto" w:fill="D9D9D9" w:themeFill="background1" w:themeFillShade="D9"/>
            <w:vAlign w:val="center"/>
          </w:tcPr>
          <w:p w:rsidR="0093709F" w:rsidRPr="00B6408C" w:rsidRDefault="0093709F" w:rsidP="00592EC6">
            <w:pPr>
              <w:spacing w:line="360" w:lineRule="auto"/>
              <w:jc w:val="center"/>
              <w:rPr>
                <w:rFonts w:ascii="GHEA Grapalat" w:hAnsi="GHEA Grapalat"/>
                <w:b/>
                <w:sz w:val="24"/>
                <w:szCs w:val="24"/>
              </w:rPr>
            </w:pPr>
            <w:r w:rsidRPr="00B6408C">
              <w:rPr>
                <w:rFonts w:ascii="GHEA Grapalat" w:hAnsi="GHEA Grapalat"/>
                <w:b/>
                <w:sz w:val="24"/>
                <w:szCs w:val="24"/>
              </w:rPr>
              <w:t>1</w:t>
            </w:r>
          </w:p>
        </w:tc>
        <w:tc>
          <w:tcPr>
            <w:tcW w:w="6804" w:type="dxa"/>
            <w:tcBorders>
              <w:bottom w:val="single" w:sz="4" w:space="0" w:color="auto"/>
            </w:tcBorders>
            <w:shd w:val="clear" w:color="auto" w:fill="D9D9D9" w:themeFill="background1" w:themeFillShade="D9"/>
            <w:vAlign w:val="center"/>
          </w:tcPr>
          <w:p w:rsidR="0093709F" w:rsidRPr="00B6408C" w:rsidRDefault="0093709F" w:rsidP="00592EC6">
            <w:pPr>
              <w:spacing w:line="360" w:lineRule="auto"/>
              <w:jc w:val="center"/>
              <w:rPr>
                <w:rFonts w:ascii="GHEA Grapalat" w:hAnsi="GHEA Grapalat" w:cs="Sylfaen"/>
                <w:b/>
                <w:sz w:val="24"/>
                <w:szCs w:val="24"/>
              </w:rPr>
            </w:pPr>
            <w:r>
              <w:rPr>
                <w:rFonts w:ascii="GHEA Grapalat" w:hAnsi="GHEA Grapalat" w:cs="Sylfaen"/>
                <w:b/>
                <w:sz w:val="24"/>
                <w:szCs w:val="24"/>
              </w:rPr>
              <w:t>Առողջապահության նախարարություն</w:t>
            </w:r>
          </w:p>
        </w:tc>
        <w:tc>
          <w:tcPr>
            <w:tcW w:w="6210" w:type="dxa"/>
            <w:shd w:val="clear" w:color="auto" w:fill="D9D9D9" w:themeFill="background1" w:themeFillShade="D9"/>
          </w:tcPr>
          <w:p w:rsidR="0093709F" w:rsidRPr="00B6408C" w:rsidRDefault="0093709F" w:rsidP="00592EC6">
            <w:pPr>
              <w:spacing w:line="360" w:lineRule="auto"/>
              <w:jc w:val="center"/>
              <w:rPr>
                <w:rFonts w:ascii="GHEA Grapalat" w:hAnsi="GHEA Grapalat" w:cs="GHEA Grapalat"/>
                <w:b/>
                <w:sz w:val="24"/>
                <w:szCs w:val="24"/>
              </w:rPr>
            </w:pPr>
            <w:r>
              <w:rPr>
                <w:rFonts w:ascii="GHEA Grapalat" w:hAnsi="GHEA Grapalat" w:cs="GHEA Grapalat"/>
                <w:b/>
                <w:sz w:val="24"/>
                <w:szCs w:val="24"/>
              </w:rPr>
              <w:t>30.11</w:t>
            </w:r>
            <w:r w:rsidRPr="00B6408C">
              <w:rPr>
                <w:rFonts w:ascii="GHEA Grapalat" w:hAnsi="GHEA Grapalat" w:cs="GHEA Grapalat"/>
                <w:b/>
                <w:sz w:val="24"/>
                <w:szCs w:val="24"/>
              </w:rPr>
              <w:t>.2023թ.</w:t>
            </w:r>
          </w:p>
          <w:p w:rsidR="0093709F" w:rsidRPr="00B6408C" w:rsidRDefault="0093709F" w:rsidP="00592EC6">
            <w:pPr>
              <w:spacing w:line="360" w:lineRule="auto"/>
              <w:jc w:val="center"/>
              <w:rPr>
                <w:rFonts w:ascii="GHEA Grapalat" w:hAnsi="GHEA Grapalat" w:cs="GHEA Grapalat"/>
                <w:b/>
                <w:sz w:val="24"/>
                <w:szCs w:val="24"/>
              </w:rPr>
            </w:pPr>
            <w:r w:rsidRPr="00B6408C">
              <w:rPr>
                <w:rFonts w:ascii="GHEA Grapalat" w:hAnsi="GHEA Grapalat" w:cs="GHEA Grapalat"/>
                <w:b/>
                <w:sz w:val="24"/>
                <w:szCs w:val="24"/>
              </w:rPr>
              <w:t xml:space="preserve">N </w:t>
            </w:r>
            <w:r w:rsidRPr="00DD7CAB">
              <w:rPr>
                <w:rFonts w:ascii="GHEA Grapalat" w:hAnsi="GHEA Grapalat" w:cs="GHEA Grapalat"/>
                <w:b/>
                <w:sz w:val="24"/>
                <w:szCs w:val="24"/>
              </w:rPr>
              <w:t>ԱԱ/04/27656</w:t>
            </w:r>
          </w:p>
        </w:tc>
      </w:tr>
      <w:tr w:rsidR="0093709F" w:rsidRPr="00DD7CAB" w:rsidTr="00592EC6">
        <w:trPr>
          <w:trHeight w:val="591"/>
        </w:trPr>
        <w:tc>
          <w:tcPr>
            <w:tcW w:w="561" w:type="dxa"/>
            <w:shd w:val="clear" w:color="auto" w:fill="auto"/>
            <w:vAlign w:val="center"/>
          </w:tcPr>
          <w:p w:rsidR="0093709F" w:rsidRPr="00B6408C" w:rsidRDefault="0093709F" w:rsidP="00592EC6">
            <w:pPr>
              <w:spacing w:line="360" w:lineRule="auto"/>
              <w:jc w:val="center"/>
              <w:rPr>
                <w:rFonts w:ascii="GHEA Grapalat" w:hAnsi="GHEA Grapalat"/>
                <w:sz w:val="24"/>
                <w:szCs w:val="24"/>
              </w:rPr>
            </w:pPr>
          </w:p>
        </w:tc>
        <w:tc>
          <w:tcPr>
            <w:tcW w:w="6804" w:type="dxa"/>
            <w:tcBorders>
              <w:bottom w:val="single" w:sz="4" w:space="0" w:color="auto"/>
            </w:tcBorders>
            <w:shd w:val="clear" w:color="auto" w:fill="auto"/>
            <w:vAlign w:val="center"/>
          </w:tcPr>
          <w:p w:rsidR="0093709F" w:rsidRPr="00DD7CAB" w:rsidRDefault="0093709F" w:rsidP="00592EC6">
            <w:pPr>
              <w:pStyle w:val="CommentText"/>
              <w:tabs>
                <w:tab w:val="left" w:pos="993"/>
              </w:tabs>
              <w:spacing w:line="360" w:lineRule="auto"/>
              <w:jc w:val="both"/>
              <w:rPr>
                <w:rFonts w:ascii="GHEA Grapalat" w:hAnsi="GHEA Grapalat"/>
                <w:sz w:val="24"/>
                <w:szCs w:val="24"/>
              </w:rPr>
            </w:pPr>
            <w:r>
              <w:rPr>
                <w:rFonts w:ascii="GHEA Grapalat" w:hAnsi="GHEA Grapalat"/>
                <w:sz w:val="24"/>
                <w:szCs w:val="24"/>
              </w:rPr>
              <w:t>Դիտողություններ և առաջարկություններ չկան։</w:t>
            </w:r>
          </w:p>
        </w:tc>
        <w:tc>
          <w:tcPr>
            <w:tcW w:w="6210" w:type="dxa"/>
            <w:shd w:val="clear" w:color="auto" w:fill="auto"/>
          </w:tcPr>
          <w:p w:rsidR="0093709F" w:rsidRPr="00B6408C" w:rsidRDefault="0093709F" w:rsidP="00592EC6">
            <w:pPr>
              <w:spacing w:line="360" w:lineRule="auto"/>
              <w:jc w:val="both"/>
              <w:rPr>
                <w:rFonts w:ascii="GHEA Grapalat" w:hAnsi="GHEA Grapalat" w:cs="GHEA Grapalat"/>
                <w:sz w:val="24"/>
                <w:szCs w:val="24"/>
                <w:highlight w:val="yellow"/>
                <w:lang w:val="hy-AM"/>
              </w:rPr>
            </w:pPr>
          </w:p>
        </w:tc>
      </w:tr>
      <w:tr w:rsidR="0093709F" w:rsidRPr="00B6408C" w:rsidTr="00592EC6">
        <w:trPr>
          <w:trHeight w:val="591"/>
        </w:trPr>
        <w:tc>
          <w:tcPr>
            <w:tcW w:w="561" w:type="dxa"/>
            <w:shd w:val="clear" w:color="auto" w:fill="D9D9D9" w:themeFill="background1" w:themeFillShade="D9"/>
            <w:vAlign w:val="center"/>
          </w:tcPr>
          <w:p w:rsidR="0093709F" w:rsidRPr="00B6408C" w:rsidRDefault="0093709F" w:rsidP="00592EC6">
            <w:pPr>
              <w:spacing w:line="360" w:lineRule="auto"/>
              <w:jc w:val="center"/>
              <w:rPr>
                <w:rFonts w:ascii="GHEA Grapalat" w:hAnsi="GHEA Grapalat"/>
                <w:b/>
                <w:sz w:val="24"/>
                <w:szCs w:val="24"/>
              </w:rPr>
            </w:pPr>
            <w:r w:rsidRPr="00B6408C">
              <w:rPr>
                <w:rFonts w:ascii="GHEA Grapalat" w:hAnsi="GHEA Grapalat"/>
                <w:b/>
                <w:sz w:val="24"/>
                <w:szCs w:val="24"/>
              </w:rPr>
              <w:t>2</w:t>
            </w:r>
          </w:p>
        </w:tc>
        <w:tc>
          <w:tcPr>
            <w:tcW w:w="6804" w:type="dxa"/>
            <w:tcBorders>
              <w:top w:val="single" w:sz="4" w:space="0" w:color="auto"/>
              <w:bottom w:val="single" w:sz="4" w:space="0" w:color="auto"/>
            </w:tcBorders>
            <w:shd w:val="clear" w:color="auto" w:fill="D9D9D9" w:themeFill="background1" w:themeFillShade="D9"/>
            <w:vAlign w:val="center"/>
          </w:tcPr>
          <w:p w:rsidR="0093709F" w:rsidRPr="00B6408C" w:rsidRDefault="0093709F" w:rsidP="00592EC6">
            <w:pPr>
              <w:spacing w:line="360" w:lineRule="auto"/>
              <w:jc w:val="center"/>
              <w:rPr>
                <w:rFonts w:ascii="GHEA Grapalat" w:hAnsi="GHEA Grapalat" w:cs="Sylfaen"/>
                <w:b/>
                <w:sz w:val="24"/>
                <w:szCs w:val="24"/>
              </w:rPr>
            </w:pPr>
            <w:r>
              <w:rPr>
                <w:rFonts w:ascii="GHEA Grapalat" w:hAnsi="GHEA Grapalat" w:cs="Sylfaen"/>
                <w:b/>
                <w:sz w:val="24"/>
                <w:szCs w:val="24"/>
              </w:rPr>
              <w:t>Քաղաքաշինության կոմիտե</w:t>
            </w:r>
          </w:p>
        </w:tc>
        <w:tc>
          <w:tcPr>
            <w:tcW w:w="6210" w:type="dxa"/>
            <w:shd w:val="clear" w:color="auto" w:fill="D9D9D9" w:themeFill="background1" w:themeFillShade="D9"/>
          </w:tcPr>
          <w:p w:rsidR="0093709F" w:rsidRPr="00B6408C" w:rsidRDefault="0093709F" w:rsidP="00592EC6">
            <w:pPr>
              <w:spacing w:line="360" w:lineRule="auto"/>
              <w:jc w:val="center"/>
              <w:rPr>
                <w:rFonts w:ascii="GHEA Grapalat" w:hAnsi="GHEA Grapalat" w:cs="GHEA Grapalat"/>
                <w:b/>
                <w:sz w:val="24"/>
                <w:szCs w:val="24"/>
              </w:rPr>
            </w:pPr>
            <w:r>
              <w:rPr>
                <w:rFonts w:ascii="GHEA Grapalat" w:hAnsi="GHEA Grapalat" w:cs="GHEA Grapalat"/>
                <w:b/>
                <w:sz w:val="24"/>
                <w:szCs w:val="24"/>
              </w:rPr>
              <w:t>07.12</w:t>
            </w:r>
            <w:r w:rsidRPr="00B6408C">
              <w:rPr>
                <w:rFonts w:ascii="GHEA Grapalat" w:hAnsi="GHEA Grapalat" w:cs="GHEA Grapalat"/>
                <w:b/>
                <w:sz w:val="24"/>
                <w:szCs w:val="24"/>
              </w:rPr>
              <w:t>.2023թ.</w:t>
            </w:r>
          </w:p>
          <w:p w:rsidR="0093709F" w:rsidRPr="00B6408C" w:rsidRDefault="0093709F" w:rsidP="00592EC6">
            <w:pPr>
              <w:spacing w:line="360" w:lineRule="auto"/>
              <w:jc w:val="center"/>
              <w:rPr>
                <w:rFonts w:ascii="GHEA Grapalat" w:hAnsi="GHEA Grapalat" w:cs="GHEA Grapalat"/>
                <w:b/>
                <w:sz w:val="24"/>
                <w:szCs w:val="24"/>
              </w:rPr>
            </w:pPr>
            <w:r w:rsidRPr="00B6408C">
              <w:rPr>
                <w:rFonts w:ascii="GHEA Grapalat" w:hAnsi="GHEA Grapalat" w:cs="GHEA Grapalat"/>
                <w:b/>
                <w:sz w:val="24"/>
                <w:szCs w:val="24"/>
              </w:rPr>
              <w:t xml:space="preserve">N </w:t>
            </w:r>
            <w:r w:rsidRPr="00580F28">
              <w:rPr>
                <w:rFonts w:ascii="GHEA Grapalat" w:hAnsi="GHEA Grapalat" w:cs="GHEA Grapalat"/>
                <w:b/>
                <w:sz w:val="24"/>
                <w:szCs w:val="24"/>
              </w:rPr>
              <w:t>01/11.4/16132</w:t>
            </w:r>
          </w:p>
        </w:tc>
      </w:tr>
      <w:tr w:rsidR="0093709F" w:rsidRPr="001C16B2" w:rsidTr="00592EC6">
        <w:trPr>
          <w:trHeight w:val="591"/>
        </w:trPr>
        <w:tc>
          <w:tcPr>
            <w:tcW w:w="561" w:type="dxa"/>
            <w:shd w:val="clear" w:color="auto" w:fill="auto"/>
            <w:vAlign w:val="center"/>
          </w:tcPr>
          <w:p w:rsidR="0093709F" w:rsidRPr="00B6408C" w:rsidRDefault="0093709F" w:rsidP="00592EC6">
            <w:pPr>
              <w:spacing w:line="360" w:lineRule="auto"/>
              <w:jc w:val="center"/>
              <w:rPr>
                <w:rFonts w:ascii="GHEA Grapalat" w:hAnsi="GHEA Grapalat"/>
                <w:sz w:val="24"/>
                <w:szCs w:val="24"/>
                <w:lang w:val="hy-AM"/>
              </w:rPr>
            </w:pPr>
          </w:p>
        </w:tc>
        <w:tc>
          <w:tcPr>
            <w:tcW w:w="6804" w:type="dxa"/>
            <w:tcBorders>
              <w:top w:val="single" w:sz="4" w:space="0" w:color="auto"/>
              <w:bottom w:val="single" w:sz="4" w:space="0" w:color="auto"/>
            </w:tcBorders>
            <w:shd w:val="clear" w:color="auto" w:fill="auto"/>
            <w:vAlign w:val="center"/>
          </w:tcPr>
          <w:p w:rsidR="0093709F" w:rsidRPr="00B6408C" w:rsidRDefault="0093709F" w:rsidP="00592EC6">
            <w:pPr>
              <w:pStyle w:val="CommentText"/>
              <w:tabs>
                <w:tab w:val="left" w:pos="993"/>
              </w:tabs>
              <w:spacing w:line="360" w:lineRule="auto"/>
              <w:jc w:val="both"/>
              <w:rPr>
                <w:rFonts w:ascii="GHEA Grapalat" w:hAnsi="GHEA Grapalat"/>
                <w:sz w:val="24"/>
                <w:szCs w:val="24"/>
                <w:lang w:val="hy-AM"/>
              </w:rPr>
            </w:pPr>
            <w:r w:rsidRPr="00580F28">
              <w:rPr>
                <w:rFonts w:ascii="GHEA Grapalat" w:hAnsi="GHEA Grapalat"/>
                <w:sz w:val="24"/>
                <w:szCs w:val="24"/>
                <w:lang w:val="hy-AM"/>
              </w:rPr>
              <w:t>Նախագծի վերնագրում և հավելվածում «պատմամշակութային հուշարձանների սահմաններում» բառերը փոխարինել «հուշարձանների պահպանական գոտիներում» բառերով, քանի որ ոլորտի օրենսդրությամբ, ինչպես նաև բնակավայրերի գլխավոր հատակագծերով նման սահմանում առկա չէ. փոխարենը պատմության և մշակույթի անշարժ հուշարձանների տարածքներում սահմանված են պահպանական գոտիներ:</w:t>
            </w:r>
          </w:p>
        </w:tc>
        <w:tc>
          <w:tcPr>
            <w:tcW w:w="6210" w:type="dxa"/>
            <w:shd w:val="clear" w:color="auto" w:fill="auto"/>
          </w:tcPr>
          <w:p w:rsidR="0093709F" w:rsidRPr="001C16B2" w:rsidRDefault="0093709F" w:rsidP="00592EC6">
            <w:pPr>
              <w:spacing w:line="360" w:lineRule="auto"/>
              <w:jc w:val="center"/>
              <w:rPr>
                <w:rFonts w:ascii="GHEA Grapalat" w:hAnsi="GHEA Grapalat" w:cs="Sylfaen"/>
                <w:b/>
                <w:sz w:val="24"/>
                <w:szCs w:val="24"/>
                <w:lang w:val="hy-AM"/>
              </w:rPr>
            </w:pPr>
            <w:r w:rsidRPr="001C16B2">
              <w:rPr>
                <w:rFonts w:ascii="GHEA Grapalat" w:hAnsi="GHEA Grapalat" w:cs="Sylfaen"/>
                <w:b/>
                <w:sz w:val="24"/>
                <w:szCs w:val="24"/>
                <w:lang w:val="hy-AM"/>
              </w:rPr>
              <w:t>Մասամբ է ընդունվել</w:t>
            </w:r>
          </w:p>
          <w:p w:rsidR="0093709F" w:rsidRPr="00E524BD" w:rsidRDefault="0093709F" w:rsidP="00592EC6">
            <w:pPr>
              <w:spacing w:line="360" w:lineRule="auto"/>
              <w:jc w:val="both"/>
              <w:rPr>
                <w:rFonts w:ascii="GHEA Grapalat" w:hAnsi="GHEA Grapalat" w:cs="GHEA Grapalat"/>
                <w:sz w:val="24"/>
                <w:szCs w:val="24"/>
                <w:lang w:val="hy-AM"/>
              </w:rPr>
            </w:pPr>
            <w:r w:rsidRPr="00E524BD">
              <w:rPr>
                <w:rFonts w:ascii="GHEA Grapalat" w:hAnsi="GHEA Grapalat" w:cs="GHEA Grapalat"/>
                <w:sz w:val="24"/>
                <w:szCs w:val="24"/>
                <w:lang w:val="hy-AM"/>
              </w:rPr>
              <w:t>Նախագծի հավելվածի 1-ին</w:t>
            </w:r>
            <w:r w:rsidRPr="00593D2B">
              <w:rPr>
                <w:rFonts w:ascii="GHEA Grapalat" w:hAnsi="GHEA Grapalat" w:cs="GHEA Grapalat"/>
                <w:sz w:val="24"/>
                <w:szCs w:val="24"/>
                <w:lang w:val="hy-AM"/>
              </w:rPr>
              <w:t xml:space="preserve"> </w:t>
            </w:r>
            <w:r w:rsidRPr="00E524BD">
              <w:rPr>
                <w:rFonts w:ascii="GHEA Grapalat" w:hAnsi="GHEA Grapalat" w:cs="GHEA Grapalat"/>
                <w:sz w:val="24"/>
                <w:szCs w:val="24"/>
                <w:lang w:val="hy-AM"/>
              </w:rPr>
              <w:t xml:space="preserve">և </w:t>
            </w:r>
            <w:r w:rsidRPr="00593D2B">
              <w:rPr>
                <w:rFonts w:ascii="GHEA Grapalat" w:hAnsi="GHEA Grapalat" w:cs="GHEA Grapalat"/>
                <w:sz w:val="24"/>
                <w:szCs w:val="24"/>
                <w:lang w:val="hy-AM"/>
              </w:rPr>
              <w:t>2</w:t>
            </w:r>
            <w:r w:rsidRPr="00E524BD">
              <w:rPr>
                <w:rFonts w:ascii="GHEA Grapalat" w:hAnsi="GHEA Grapalat" w:cs="GHEA Grapalat"/>
                <w:sz w:val="24"/>
                <w:szCs w:val="24"/>
                <w:lang w:val="hy-AM"/>
              </w:rPr>
              <w:t>-րդ կետերում «</w:t>
            </w:r>
            <w:r w:rsidRPr="00E5631C">
              <w:rPr>
                <w:rFonts w:ascii="GHEA Grapalat" w:eastAsia="Times New Roman" w:hAnsi="GHEA Grapalat"/>
                <w:bCs/>
                <w:sz w:val="24"/>
                <w:szCs w:val="24"/>
                <w:lang w:val="hy-AM"/>
              </w:rPr>
              <w:t>պատմամշակութային հուշարձանների սահմաններում</w:t>
            </w:r>
            <w:r w:rsidRPr="00E524BD">
              <w:rPr>
                <w:rFonts w:ascii="GHEA Grapalat" w:eastAsia="Times New Roman" w:hAnsi="GHEA Grapalat"/>
                <w:bCs/>
                <w:sz w:val="24"/>
                <w:szCs w:val="24"/>
                <w:lang w:val="hy-AM"/>
              </w:rPr>
              <w:t>» ձևակերպումը լրացվել է</w:t>
            </w:r>
            <w:r w:rsidRPr="00B170DE">
              <w:rPr>
                <w:rFonts w:ascii="GHEA Grapalat" w:eastAsia="Times New Roman" w:hAnsi="GHEA Grapalat"/>
                <w:bCs/>
                <w:sz w:val="24"/>
                <w:szCs w:val="24"/>
                <w:lang w:val="hy-AM"/>
              </w:rPr>
              <w:t xml:space="preserve"> </w:t>
            </w:r>
            <w:r w:rsidRPr="00E524BD">
              <w:rPr>
                <w:rFonts w:ascii="GHEA Grapalat" w:eastAsia="Times New Roman" w:hAnsi="GHEA Grapalat"/>
                <w:bCs/>
                <w:sz w:val="24"/>
                <w:szCs w:val="24"/>
                <w:lang w:val="hy-AM"/>
              </w:rPr>
              <w:t>«</w:t>
            </w:r>
            <w:r w:rsidRPr="00E524BD">
              <w:rPr>
                <w:rFonts w:ascii="GHEA Grapalat" w:eastAsia="Times New Roman" w:hAnsi="GHEA Grapalat" w:cs="Sylfaen"/>
                <w:color w:val="000000"/>
                <w:sz w:val="24"/>
                <w:szCs w:val="24"/>
                <w:lang w:val="hy-AM"/>
              </w:rPr>
              <w:t xml:space="preserve">(պահպանական գոտիներում)» արտահայտությամբ՝ սակայն Նախագծի վերնագրում նշված փոփոխությունը չի կատարվել, քանի որ «Շրջակա միջավայրի վրա ազդեցության և փորձաքննության </w:t>
            </w:r>
            <w:r w:rsidRPr="00E524BD">
              <w:rPr>
                <w:rFonts w:ascii="GHEA Grapalat" w:eastAsia="Times New Roman" w:hAnsi="GHEA Grapalat" w:cs="Sylfaen"/>
                <w:color w:val="000000"/>
                <w:sz w:val="24"/>
                <w:szCs w:val="24"/>
                <w:lang w:val="hy-AM"/>
              </w:rPr>
              <w:lastRenderedPageBreak/>
              <w:t>մասին» օրենքում ամրագրված է «պատմամշակութային հուշարձանների սահմաններում» ձևակերպումը։</w:t>
            </w:r>
          </w:p>
        </w:tc>
      </w:tr>
      <w:tr w:rsidR="0093709F" w:rsidRPr="00B6408C" w:rsidTr="00592EC6">
        <w:trPr>
          <w:trHeight w:val="591"/>
        </w:trPr>
        <w:tc>
          <w:tcPr>
            <w:tcW w:w="561" w:type="dxa"/>
            <w:shd w:val="clear" w:color="auto" w:fill="D9D9D9" w:themeFill="background1" w:themeFillShade="D9"/>
            <w:vAlign w:val="center"/>
          </w:tcPr>
          <w:p w:rsidR="0093709F" w:rsidRPr="00B6408C" w:rsidRDefault="0093709F" w:rsidP="00592EC6">
            <w:pPr>
              <w:spacing w:line="360" w:lineRule="auto"/>
              <w:jc w:val="center"/>
              <w:rPr>
                <w:rFonts w:ascii="GHEA Grapalat" w:hAnsi="GHEA Grapalat"/>
                <w:b/>
                <w:sz w:val="24"/>
                <w:szCs w:val="24"/>
              </w:rPr>
            </w:pPr>
            <w:r w:rsidRPr="00B6408C">
              <w:rPr>
                <w:rFonts w:ascii="GHEA Grapalat" w:hAnsi="GHEA Grapalat"/>
                <w:b/>
                <w:sz w:val="24"/>
                <w:szCs w:val="24"/>
              </w:rPr>
              <w:lastRenderedPageBreak/>
              <w:t>3</w:t>
            </w:r>
          </w:p>
        </w:tc>
        <w:tc>
          <w:tcPr>
            <w:tcW w:w="6804" w:type="dxa"/>
            <w:tcBorders>
              <w:top w:val="single" w:sz="4" w:space="0" w:color="auto"/>
            </w:tcBorders>
            <w:shd w:val="clear" w:color="auto" w:fill="D9D9D9" w:themeFill="background1" w:themeFillShade="D9"/>
            <w:vAlign w:val="center"/>
          </w:tcPr>
          <w:p w:rsidR="0093709F" w:rsidRPr="00B6408C" w:rsidRDefault="0093709F" w:rsidP="00592EC6">
            <w:pPr>
              <w:spacing w:line="360" w:lineRule="auto"/>
              <w:jc w:val="center"/>
              <w:rPr>
                <w:rFonts w:ascii="GHEA Grapalat" w:hAnsi="GHEA Grapalat" w:cs="Sylfaen"/>
                <w:b/>
                <w:sz w:val="24"/>
                <w:szCs w:val="24"/>
              </w:rPr>
            </w:pPr>
            <w:r>
              <w:rPr>
                <w:rFonts w:ascii="GHEA Grapalat" w:hAnsi="GHEA Grapalat" w:cs="Sylfaen"/>
                <w:b/>
                <w:sz w:val="24"/>
                <w:szCs w:val="24"/>
              </w:rPr>
              <w:t xml:space="preserve">Ֆինանսների </w:t>
            </w:r>
            <w:r w:rsidRPr="00B6408C">
              <w:rPr>
                <w:rFonts w:ascii="GHEA Grapalat" w:hAnsi="GHEA Grapalat" w:cs="Sylfaen"/>
                <w:b/>
                <w:sz w:val="24"/>
                <w:szCs w:val="24"/>
              </w:rPr>
              <w:t>նախարարություն</w:t>
            </w:r>
          </w:p>
        </w:tc>
        <w:tc>
          <w:tcPr>
            <w:tcW w:w="6210" w:type="dxa"/>
            <w:shd w:val="clear" w:color="auto" w:fill="D9D9D9" w:themeFill="background1" w:themeFillShade="D9"/>
          </w:tcPr>
          <w:p w:rsidR="0093709F" w:rsidRPr="00B6408C" w:rsidRDefault="0093709F" w:rsidP="00592EC6">
            <w:pPr>
              <w:spacing w:line="360" w:lineRule="auto"/>
              <w:jc w:val="center"/>
              <w:rPr>
                <w:rFonts w:ascii="GHEA Grapalat" w:hAnsi="GHEA Grapalat" w:cs="GHEA Grapalat"/>
                <w:b/>
                <w:sz w:val="24"/>
                <w:szCs w:val="24"/>
              </w:rPr>
            </w:pPr>
            <w:r>
              <w:rPr>
                <w:rFonts w:ascii="GHEA Grapalat" w:hAnsi="GHEA Grapalat" w:cs="GHEA Grapalat"/>
                <w:b/>
                <w:sz w:val="24"/>
                <w:szCs w:val="24"/>
              </w:rPr>
              <w:t>11.12</w:t>
            </w:r>
            <w:r w:rsidRPr="00B6408C">
              <w:rPr>
                <w:rFonts w:ascii="GHEA Grapalat" w:hAnsi="GHEA Grapalat" w:cs="GHEA Grapalat"/>
                <w:b/>
                <w:sz w:val="24"/>
                <w:szCs w:val="24"/>
              </w:rPr>
              <w:t>.2023թ.</w:t>
            </w:r>
          </w:p>
          <w:p w:rsidR="0093709F" w:rsidRPr="00B6408C" w:rsidRDefault="0093709F" w:rsidP="00592EC6">
            <w:pPr>
              <w:spacing w:line="360" w:lineRule="auto"/>
              <w:jc w:val="center"/>
              <w:rPr>
                <w:rFonts w:ascii="GHEA Grapalat" w:hAnsi="GHEA Grapalat" w:cs="GHEA Grapalat"/>
                <w:b/>
                <w:sz w:val="24"/>
                <w:szCs w:val="24"/>
              </w:rPr>
            </w:pPr>
            <w:r w:rsidRPr="00B6408C">
              <w:rPr>
                <w:rFonts w:ascii="GHEA Grapalat" w:hAnsi="GHEA Grapalat" w:cs="GHEA Grapalat"/>
                <w:b/>
                <w:sz w:val="24"/>
                <w:szCs w:val="24"/>
              </w:rPr>
              <w:t>N 01/7006</w:t>
            </w:r>
          </w:p>
        </w:tc>
      </w:tr>
      <w:tr w:rsidR="0093709F" w:rsidRPr="001C16B2" w:rsidTr="00592EC6">
        <w:trPr>
          <w:trHeight w:val="591"/>
        </w:trPr>
        <w:tc>
          <w:tcPr>
            <w:tcW w:w="561" w:type="dxa"/>
            <w:shd w:val="clear" w:color="auto" w:fill="auto"/>
            <w:vAlign w:val="center"/>
          </w:tcPr>
          <w:p w:rsidR="0093709F" w:rsidRPr="00B6408C" w:rsidRDefault="0093709F" w:rsidP="00592EC6">
            <w:pPr>
              <w:spacing w:line="360" w:lineRule="auto"/>
              <w:jc w:val="center"/>
              <w:rPr>
                <w:rFonts w:ascii="GHEA Grapalat" w:hAnsi="GHEA Grapalat"/>
                <w:sz w:val="24"/>
                <w:szCs w:val="24"/>
                <w:lang w:val="hy-AM"/>
              </w:rPr>
            </w:pPr>
          </w:p>
        </w:tc>
        <w:tc>
          <w:tcPr>
            <w:tcW w:w="6804" w:type="dxa"/>
            <w:tcBorders>
              <w:top w:val="single" w:sz="4" w:space="0" w:color="auto"/>
              <w:bottom w:val="single" w:sz="4" w:space="0" w:color="auto"/>
            </w:tcBorders>
            <w:shd w:val="clear" w:color="auto" w:fill="auto"/>
            <w:vAlign w:val="center"/>
          </w:tcPr>
          <w:p w:rsidR="0093709F" w:rsidRPr="00791838" w:rsidRDefault="0093709F" w:rsidP="00592EC6">
            <w:pPr>
              <w:pStyle w:val="CommentText"/>
              <w:tabs>
                <w:tab w:val="left" w:pos="993"/>
              </w:tabs>
              <w:spacing w:line="360" w:lineRule="auto"/>
              <w:jc w:val="both"/>
              <w:rPr>
                <w:rFonts w:ascii="GHEA Grapalat" w:hAnsi="GHEA Grapalat"/>
                <w:sz w:val="24"/>
                <w:szCs w:val="24"/>
                <w:lang w:val="hy-AM"/>
              </w:rPr>
            </w:pPr>
            <w:r w:rsidRPr="00791838">
              <w:rPr>
                <w:rFonts w:ascii="GHEA Grapalat" w:hAnsi="GHEA Grapalat"/>
                <w:sz w:val="24"/>
                <w:szCs w:val="24"/>
                <w:lang w:val="hy-AM"/>
              </w:rPr>
              <w:t>Նախագծի վերաբերյալ հայտնում ենք, որ դիտողություններ և առաջարկություններ չունենք։</w:t>
            </w:r>
          </w:p>
        </w:tc>
        <w:tc>
          <w:tcPr>
            <w:tcW w:w="6210" w:type="dxa"/>
            <w:shd w:val="clear" w:color="auto" w:fill="auto"/>
          </w:tcPr>
          <w:p w:rsidR="0093709F" w:rsidRPr="00B6408C" w:rsidRDefault="0093709F" w:rsidP="00592EC6">
            <w:pPr>
              <w:spacing w:line="360" w:lineRule="auto"/>
              <w:jc w:val="both"/>
              <w:rPr>
                <w:rFonts w:ascii="GHEA Grapalat" w:hAnsi="GHEA Grapalat" w:cs="GHEA Grapalat"/>
                <w:sz w:val="24"/>
                <w:szCs w:val="24"/>
                <w:lang w:val="hy-AM"/>
              </w:rPr>
            </w:pPr>
          </w:p>
        </w:tc>
      </w:tr>
      <w:tr w:rsidR="0093709F" w:rsidRPr="00B6408C" w:rsidTr="00592EC6">
        <w:trPr>
          <w:trHeight w:val="591"/>
        </w:trPr>
        <w:tc>
          <w:tcPr>
            <w:tcW w:w="561" w:type="dxa"/>
            <w:shd w:val="clear" w:color="auto" w:fill="D9D9D9" w:themeFill="background1" w:themeFillShade="D9"/>
            <w:vAlign w:val="center"/>
          </w:tcPr>
          <w:p w:rsidR="0093709F" w:rsidRPr="00B6408C" w:rsidRDefault="0093709F" w:rsidP="00592EC6">
            <w:pPr>
              <w:spacing w:line="360" w:lineRule="auto"/>
              <w:jc w:val="center"/>
              <w:rPr>
                <w:rFonts w:ascii="GHEA Grapalat" w:hAnsi="GHEA Grapalat"/>
                <w:b/>
                <w:sz w:val="24"/>
                <w:szCs w:val="24"/>
              </w:rPr>
            </w:pPr>
            <w:r w:rsidRPr="00B6408C">
              <w:rPr>
                <w:rFonts w:ascii="GHEA Grapalat" w:hAnsi="GHEA Grapalat"/>
                <w:b/>
                <w:sz w:val="24"/>
                <w:szCs w:val="24"/>
              </w:rPr>
              <w:t>4</w:t>
            </w:r>
          </w:p>
        </w:tc>
        <w:tc>
          <w:tcPr>
            <w:tcW w:w="6804" w:type="dxa"/>
            <w:tcBorders>
              <w:top w:val="single" w:sz="4" w:space="0" w:color="auto"/>
              <w:bottom w:val="single" w:sz="4" w:space="0" w:color="auto"/>
            </w:tcBorders>
            <w:shd w:val="clear" w:color="auto" w:fill="D9D9D9" w:themeFill="background1" w:themeFillShade="D9"/>
            <w:vAlign w:val="center"/>
          </w:tcPr>
          <w:p w:rsidR="0093709F" w:rsidRPr="00B6408C" w:rsidRDefault="0093709F" w:rsidP="00592EC6">
            <w:pPr>
              <w:spacing w:line="360" w:lineRule="auto"/>
              <w:jc w:val="center"/>
              <w:rPr>
                <w:rFonts w:ascii="GHEA Grapalat" w:hAnsi="GHEA Grapalat" w:cs="Sylfaen"/>
                <w:b/>
                <w:sz w:val="24"/>
                <w:szCs w:val="24"/>
              </w:rPr>
            </w:pPr>
            <w:r>
              <w:rPr>
                <w:rFonts w:ascii="GHEA Grapalat" w:hAnsi="GHEA Grapalat" w:cs="Sylfaen"/>
                <w:b/>
                <w:sz w:val="24"/>
                <w:szCs w:val="24"/>
              </w:rPr>
              <w:t xml:space="preserve">Կրթության, գիտության, մշակույթի և սպորտի </w:t>
            </w:r>
            <w:r w:rsidRPr="00B6408C">
              <w:rPr>
                <w:rFonts w:ascii="GHEA Grapalat" w:hAnsi="GHEA Grapalat" w:cs="Sylfaen"/>
                <w:b/>
                <w:sz w:val="24"/>
                <w:szCs w:val="24"/>
              </w:rPr>
              <w:t>նախարարություն</w:t>
            </w:r>
          </w:p>
        </w:tc>
        <w:tc>
          <w:tcPr>
            <w:tcW w:w="6210" w:type="dxa"/>
            <w:shd w:val="clear" w:color="auto" w:fill="D9D9D9" w:themeFill="background1" w:themeFillShade="D9"/>
          </w:tcPr>
          <w:p w:rsidR="0093709F" w:rsidRPr="00B6408C" w:rsidRDefault="0093709F" w:rsidP="00592EC6">
            <w:pPr>
              <w:spacing w:line="360" w:lineRule="auto"/>
              <w:jc w:val="center"/>
              <w:rPr>
                <w:rFonts w:ascii="GHEA Grapalat" w:hAnsi="GHEA Grapalat" w:cs="GHEA Grapalat"/>
                <w:b/>
                <w:sz w:val="24"/>
                <w:szCs w:val="24"/>
              </w:rPr>
            </w:pPr>
          </w:p>
        </w:tc>
      </w:tr>
      <w:tr w:rsidR="0093709F" w:rsidRPr="001C16B2" w:rsidTr="00592EC6">
        <w:trPr>
          <w:trHeight w:val="591"/>
        </w:trPr>
        <w:tc>
          <w:tcPr>
            <w:tcW w:w="561" w:type="dxa"/>
            <w:shd w:val="clear" w:color="auto" w:fill="auto"/>
            <w:vAlign w:val="center"/>
          </w:tcPr>
          <w:p w:rsidR="0093709F" w:rsidRPr="00B6408C" w:rsidRDefault="0093709F" w:rsidP="00592EC6">
            <w:pPr>
              <w:spacing w:line="360" w:lineRule="auto"/>
              <w:jc w:val="center"/>
              <w:rPr>
                <w:rFonts w:ascii="GHEA Grapalat" w:hAnsi="GHEA Grapalat"/>
                <w:sz w:val="24"/>
                <w:szCs w:val="24"/>
                <w:lang w:val="hy-AM"/>
              </w:rPr>
            </w:pPr>
          </w:p>
        </w:tc>
        <w:tc>
          <w:tcPr>
            <w:tcW w:w="6804" w:type="dxa"/>
            <w:tcBorders>
              <w:top w:val="single" w:sz="4" w:space="0" w:color="auto"/>
              <w:bottom w:val="single" w:sz="4" w:space="0" w:color="auto"/>
            </w:tcBorders>
            <w:shd w:val="clear" w:color="auto" w:fill="auto"/>
            <w:vAlign w:val="center"/>
          </w:tcPr>
          <w:p w:rsidR="0093709F" w:rsidRPr="0023576D" w:rsidRDefault="0093709F" w:rsidP="00592EC6">
            <w:pPr>
              <w:spacing w:line="360" w:lineRule="auto"/>
              <w:jc w:val="both"/>
              <w:rPr>
                <w:rFonts w:ascii="GHEA Grapalat" w:hAnsi="GHEA Grapalat" w:cs="GHEA Grapalat"/>
                <w:sz w:val="24"/>
                <w:szCs w:val="24"/>
                <w:lang w:val="hy-AM"/>
              </w:rPr>
            </w:pPr>
            <w:r w:rsidRPr="0023576D">
              <w:rPr>
                <w:rFonts w:ascii="GHEA Grapalat" w:hAnsi="GHEA Grapalat" w:cs="GHEA Grapalat"/>
                <w:sz w:val="24"/>
                <w:szCs w:val="24"/>
                <w:lang w:val="hy-AM"/>
              </w:rPr>
              <w:t>Շրջակա միջավայրի նախարարի 2023 թվականի նոյեմբերի 27-ի N 1/01.7/15407 գրությամբ Նախագիծը ներկայացվել է կարծիքի։</w:t>
            </w:r>
          </w:p>
          <w:p w:rsidR="0093709F" w:rsidRPr="001C16B2" w:rsidRDefault="0093709F" w:rsidP="00592EC6">
            <w:pPr>
              <w:pStyle w:val="CommentText"/>
              <w:tabs>
                <w:tab w:val="left" w:pos="993"/>
              </w:tabs>
              <w:spacing w:line="360" w:lineRule="auto"/>
              <w:jc w:val="both"/>
              <w:rPr>
                <w:rFonts w:ascii="GHEA Grapalat" w:hAnsi="GHEA Grapalat"/>
                <w:b/>
                <w:iCs/>
                <w:noProof/>
                <w:sz w:val="24"/>
                <w:szCs w:val="24"/>
                <w:lang w:val="hy-AM"/>
              </w:rPr>
            </w:pPr>
            <w:r w:rsidRPr="001C16B2">
              <w:rPr>
                <w:rFonts w:ascii="GHEA Grapalat" w:hAnsi="GHEA Grapalat" w:cs="GHEA Grapalat"/>
                <w:sz w:val="24"/>
                <w:szCs w:val="24"/>
                <w:lang w:val="hy-AM"/>
              </w:rPr>
              <w:t>Սահմանված ժամկետում կարծիք չի ստացվել։</w:t>
            </w:r>
          </w:p>
        </w:tc>
        <w:tc>
          <w:tcPr>
            <w:tcW w:w="6210" w:type="dxa"/>
            <w:shd w:val="clear" w:color="auto" w:fill="auto"/>
          </w:tcPr>
          <w:p w:rsidR="0093709F" w:rsidRPr="001C16B2" w:rsidRDefault="0093709F" w:rsidP="00592EC6">
            <w:pPr>
              <w:spacing w:line="360" w:lineRule="auto"/>
              <w:jc w:val="both"/>
              <w:rPr>
                <w:rFonts w:ascii="GHEA Grapalat" w:hAnsi="GHEA Grapalat" w:cs="GHEA Grapalat"/>
                <w:sz w:val="24"/>
                <w:szCs w:val="24"/>
                <w:lang w:val="hy-AM"/>
              </w:rPr>
            </w:pPr>
          </w:p>
        </w:tc>
      </w:tr>
      <w:tr w:rsidR="0093709F" w:rsidRPr="00B6408C" w:rsidTr="00592EC6">
        <w:trPr>
          <w:trHeight w:val="591"/>
        </w:trPr>
        <w:tc>
          <w:tcPr>
            <w:tcW w:w="561" w:type="dxa"/>
            <w:shd w:val="clear" w:color="auto" w:fill="D9D9D9" w:themeFill="background1" w:themeFillShade="D9"/>
            <w:vAlign w:val="center"/>
          </w:tcPr>
          <w:p w:rsidR="0093709F" w:rsidRPr="00B6408C" w:rsidRDefault="0093709F" w:rsidP="00592EC6">
            <w:pPr>
              <w:spacing w:line="360" w:lineRule="auto"/>
              <w:jc w:val="center"/>
              <w:rPr>
                <w:rFonts w:ascii="GHEA Grapalat" w:hAnsi="GHEA Grapalat"/>
                <w:b/>
                <w:sz w:val="24"/>
                <w:szCs w:val="24"/>
              </w:rPr>
            </w:pPr>
            <w:r>
              <w:rPr>
                <w:rFonts w:ascii="GHEA Grapalat" w:hAnsi="GHEA Grapalat"/>
                <w:b/>
                <w:sz w:val="24"/>
                <w:szCs w:val="24"/>
              </w:rPr>
              <w:t>5</w:t>
            </w:r>
          </w:p>
        </w:tc>
        <w:tc>
          <w:tcPr>
            <w:tcW w:w="6804" w:type="dxa"/>
            <w:tcBorders>
              <w:top w:val="single" w:sz="4" w:space="0" w:color="auto"/>
              <w:bottom w:val="single" w:sz="4" w:space="0" w:color="auto"/>
            </w:tcBorders>
            <w:shd w:val="clear" w:color="auto" w:fill="D9D9D9" w:themeFill="background1" w:themeFillShade="D9"/>
            <w:vAlign w:val="center"/>
          </w:tcPr>
          <w:p w:rsidR="0093709F" w:rsidRPr="00B6408C" w:rsidRDefault="0093709F" w:rsidP="00592EC6">
            <w:pPr>
              <w:spacing w:line="360" w:lineRule="auto"/>
              <w:jc w:val="center"/>
              <w:rPr>
                <w:rFonts w:ascii="GHEA Grapalat" w:hAnsi="GHEA Grapalat" w:cs="Sylfaen"/>
                <w:b/>
                <w:sz w:val="24"/>
                <w:szCs w:val="24"/>
              </w:rPr>
            </w:pPr>
            <w:r>
              <w:rPr>
                <w:rFonts w:ascii="GHEA Grapalat" w:hAnsi="GHEA Grapalat" w:cs="Sylfaen"/>
                <w:b/>
                <w:sz w:val="24"/>
                <w:szCs w:val="24"/>
              </w:rPr>
              <w:t>Էկոնոմիկայի նախարարություն</w:t>
            </w:r>
          </w:p>
        </w:tc>
        <w:tc>
          <w:tcPr>
            <w:tcW w:w="6210" w:type="dxa"/>
            <w:shd w:val="clear" w:color="auto" w:fill="D9D9D9" w:themeFill="background1" w:themeFillShade="D9"/>
          </w:tcPr>
          <w:p w:rsidR="0093709F" w:rsidRDefault="0093709F" w:rsidP="00592EC6">
            <w:pPr>
              <w:spacing w:line="360" w:lineRule="auto"/>
              <w:jc w:val="center"/>
              <w:rPr>
                <w:rFonts w:ascii="GHEA Grapalat" w:hAnsi="GHEA Grapalat" w:cs="GHEA Grapalat"/>
                <w:b/>
                <w:sz w:val="24"/>
                <w:szCs w:val="24"/>
              </w:rPr>
            </w:pPr>
            <w:r>
              <w:rPr>
                <w:rFonts w:ascii="GHEA Grapalat" w:hAnsi="GHEA Grapalat" w:cs="GHEA Grapalat"/>
                <w:b/>
                <w:sz w:val="24"/>
                <w:szCs w:val="24"/>
              </w:rPr>
              <w:t>03.01.2024թ.</w:t>
            </w:r>
          </w:p>
          <w:p w:rsidR="0093709F" w:rsidRPr="00B6408C" w:rsidRDefault="0093709F" w:rsidP="00592EC6">
            <w:pPr>
              <w:spacing w:line="360" w:lineRule="auto"/>
              <w:jc w:val="center"/>
              <w:rPr>
                <w:rFonts w:ascii="GHEA Grapalat" w:hAnsi="GHEA Grapalat" w:cs="GHEA Grapalat"/>
                <w:b/>
                <w:sz w:val="24"/>
                <w:szCs w:val="24"/>
              </w:rPr>
            </w:pPr>
            <w:r>
              <w:rPr>
                <w:rFonts w:ascii="GHEA Grapalat" w:hAnsi="GHEA Grapalat" w:cs="GHEA Grapalat"/>
                <w:b/>
                <w:sz w:val="24"/>
                <w:szCs w:val="24"/>
              </w:rPr>
              <w:t xml:space="preserve">N </w:t>
            </w:r>
            <w:r w:rsidRPr="00096F5E">
              <w:rPr>
                <w:rFonts w:ascii="GHEA Grapalat" w:hAnsi="GHEA Grapalat" w:cs="GHEA Grapalat"/>
                <w:b/>
                <w:sz w:val="24"/>
                <w:szCs w:val="24"/>
              </w:rPr>
              <w:t>01/23344</w:t>
            </w:r>
          </w:p>
        </w:tc>
      </w:tr>
      <w:tr w:rsidR="0093709F" w:rsidRPr="00096F5E" w:rsidTr="00592EC6">
        <w:trPr>
          <w:trHeight w:val="591"/>
        </w:trPr>
        <w:tc>
          <w:tcPr>
            <w:tcW w:w="561" w:type="dxa"/>
            <w:shd w:val="clear" w:color="auto" w:fill="auto"/>
            <w:vAlign w:val="center"/>
          </w:tcPr>
          <w:p w:rsidR="0093709F" w:rsidRPr="00C43C22" w:rsidRDefault="0093709F" w:rsidP="00592EC6">
            <w:pPr>
              <w:spacing w:line="360" w:lineRule="auto"/>
              <w:jc w:val="center"/>
              <w:rPr>
                <w:rFonts w:ascii="GHEA Grapalat" w:hAnsi="GHEA Grapalat"/>
                <w:sz w:val="24"/>
                <w:szCs w:val="24"/>
              </w:rPr>
            </w:pPr>
          </w:p>
        </w:tc>
        <w:tc>
          <w:tcPr>
            <w:tcW w:w="6804" w:type="dxa"/>
            <w:tcBorders>
              <w:top w:val="single" w:sz="4" w:space="0" w:color="auto"/>
              <w:bottom w:val="single" w:sz="4" w:space="0" w:color="auto"/>
            </w:tcBorders>
            <w:shd w:val="clear" w:color="auto" w:fill="auto"/>
            <w:vAlign w:val="center"/>
          </w:tcPr>
          <w:p w:rsidR="0093709F" w:rsidRDefault="0093709F" w:rsidP="00592EC6">
            <w:pPr>
              <w:pStyle w:val="CommentText"/>
              <w:tabs>
                <w:tab w:val="left" w:pos="993"/>
              </w:tabs>
              <w:spacing w:line="360" w:lineRule="auto"/>
              <w:jc w:val="both"/>
              <w:rPr>
                <w:rFonts w:ascii="GHEA Grapalat" w:hAnsi="GHEA Grapalat"/>
                <w:iCs/>
                <w:noProof/>
                <w:sz w:val="24"/>
                <w:szCs w:val="24"/>
              </w:rPr>
            </w:pPr>
            <w:r w:rsidRPr="00096F5E">
              <w:rPr>
                <w:rFonts w:ascii="GHEA Grapalat" w:hAnsi="GHEA Grapalat"/>
                <w:iCs/>
                <w:noProof/>
                <w:sz w:val="24"/>
                <w:szCs w:val="24"/>
              </w:rPr>
              <w:t>ՀՀ կառավարության որոշման նախագծում առաջարկվում է՝</w:t>
            </w:r>
          </w:p>
          <w:p w:rsidR="0093709F" w:rsidRDefault="0093709F" w:rsidP="00592EC6">
            <w:pPr>
              <w:pStyle w:val="CommentText"/>
              <w:tabs>
                <w:tab w:val="left" w:pos="76"/>
                <w:tab w:val="left" w:pos="256"/>
              </w:tabs>
              <w:spacing w:line="360" w:lineRule="auto"/>
              <w:jc w:val="both"/>
              <w:rPr>
                <w:rFonts w:ascii="GHEA Grapalat" w:hAnsi="GHEA Grapalat"/>
                <w:iCs/>
                <w:noProof/>
                <w:sz w:val="24"/>
                <w:szCs w:val="24"/>
              </w:rPr>
            </w:pPr>
            <w:r>
              <w:rPr>
                <w:rFonts w:ascii="GHEA Grapalat" w:hAnsi="GHEA Grapalat"/>
                <w:iCs/>
                <w:noProof/>
                <w:sz w:val="24"/>
                <w:szCs w:val="24"/>
              </w:rPr>
              <w:tab/>
            </w:r>
            <w:r w:rsidRPr="00096F5E">
              <w:rPr>
                <w:rFonts w:ascii="GHEA Grapalat" w:hAnsi="GHEA Grapalat"/>
                <w:iCs/>
                <w:noProof/>
                <w:sz w:val="24"/>
                <w:szCs w:val="24"/>
              </w:rPr>
              <w:t>-</w:t>
            </w:r>
            <w:r w:rsidRPr="00096F5E">
              <w:rPr>
                <w:rFonts w:ascii="GHEA Grapalat" w:hAnsi="GHEA Grapalat"/>
                <w:iCs/>
                <w:noProof/>
                <w:sz w:val="24"/>
                <w:szCs w:val="24"/>
              </w:rPr>
              <w:tab/>
              <w:t>3-րդ կետի 19-րդ ենթակետում «ոչխարաբուծական տնտեսություններ» բառերը փոխել «մանր եղջերավոր կենդանիների բուծման տնտեսություններ» բառերով,</w:t>
            </w:r>
          </w:p>
          <w:p w:rsidR="0093709F" w:rsidRPr="00096F5E" w:rsidRDefault="0093709F" w:rsidP="00592EC6">
            <w:pPr>
              <w:pStyle w:val="CommentText"/>
              <w:tabs>
                <w:tab w:val="left" w:pos="993"/>
              </w:tabs>
              <w:spacing w:line="360" w:lineRule="auto"/>
              <w:jc w:val="both"/>
              <w:rPr>
                <w:rFonts w:ascii="GHEA Grapalat" w:hAnsi="GHEA Grapalat"/>
                <w:iCs/>
                <w:noProof/>
                <w:sz w:val="24"/>
                <w:szCs w:val="24"/>
              </w:rPr>
            </w:pPr>
            <w:r>
              <w:rPr>
                <w:rFonts w:ascii="GHEA Grapalat" w:hAnsi="GHEA Grapalat"/>
                <w:iCs/>
                <w:noProof/>
                <w:sz w:val="24"/>
                <w:szCs w:val="24"/>
              </w:rPr>
              <w:lastRenderedPageBreak/>
              <w:tab/>
            </w:r>
            <w:r w:rsidRPr="00096F5E">
              <w:rPr>
                <w:rFonts w:ascii="GHEA Grapalat" w:hAnsi="GHEA Grapalat"/>
                <w:iCs/>
                <w:noProof/>
                <w:sz w:val="24"/>
                <w:szCs w:val="24"/>
              </w:rPr>
              <w:t>-</w:t>
            </w:r>
            <w:r w:rsidRPr="00096F5E">
              <w:rPr>
                <w:rFonts w:ascii="GHEA Grapalat" w:hAnsi="GHEA Grapalat"/>
                <w:iCs/>
                <w:noProof/>
                <w:sz w:val="24"/>
                <w:szCs w:val="24"/>
              </w:rPr>
              <w:tab/>
              <w:t xml:space="preserve"> 20-րդ ենթակետում «անասնաբուծական (խոշոր եղջերավոր) տնտեսություններ» բառերը փոխել «խոշոր եղջերավոր կենդանիների բուծման տնտեսություններ» բառերով։</w:t>
            </w:r>
          </w:p>
        </w:tc>
        <w:tc>
          <w:tcPr>
            <w:tcW w:w="6210" w:type="dxa"/>
            <w:shd w:val="clear" w:color="auto" w:fill="auto"/>
          </w:tcPr>
          <w:p w:rsidR="0093709F" w:rsidRDefault="0093709F" w:rsidP="00592EC6">
            <w:pPr>
              <w:spacing w:line="360" w:lineRule="auto"/>
              <w:jc w:val="center"/>
              <w:rPr>
                <w:rFonts w:ascii="GHEA Grapalat" w:hAnsi="GHEA Grapalat" w:cs="GHEA Grapalat"/>
                <w:b/>
                <w:sz w:val="24"/>
                <w:szCs w:val="24"/>
              </w:rPr>
            </w:pPr>
            <w:r>
              <w:rPr>
                <w:rFonts w:ascii="GHEA Grapalat" w:hAnsi="GHEA Grapalat" w:cs="GHEA Grapalat"/>
                <w:b/>
                <w:sz w:val="24"/>
                <w:szCs w:val="24"/>
              </w:rPr>
              <w:lastRenderedPageBreak/>
              <w:t>Չի ը</w:t>
            </w:r>
            <w:r w:rsidRPr="00096F5E">
              <w:rPr>
                <w:rFonts w:ascii="GHEA Grapalat" w:hAnsi="GHEA Grapalat" w:cs="GHEA Grapalat"/>
                <w:b/>
                <w:sz w:val="24"/>
                <w:szCs w:val="24"/>
              </w:rPr>
              <w:t>նդունվել</w:t>
            </w:r>
          </w:p>
          <w:p w:rsidR="0093709F" w:rsidRPr="00B25887" w:rsidRDefault="0093709F" w:rsidP="00592EC6">
            <w:pPr>
              <w:spacing w:line="360" w:lineRule="auto"/>
              <w:jc w:val="both"/>
              <w:rPr>
                <w:rFonts w:ascii="GHEA Grapalat" w:hAnsi="GHEA Grapalat" w:cs="GHEA Grapalat"/>
                <w:b/>
                <w:sz w:val="24"/>
                <w:szCs w:val="24"/>
              </w:rPr>
            </w:pPr>
            <w:r w:rsidRPr="00E524BD">
              <w:rPr>
                <w:rFonts w:ascii="GHEA Grapalat" w:hAnsi="GHEA Grapalat" w:cs="GHEA Grapalat"/>
                <w:sz w:val="24"/>
                <w:szCs w:val="24"/>
                <w:lang w:val="hy-AM"/>
              </w:rPr>
              <w:t>Նախագծի</w:t>
            </w:r>
            <w:r>
              <w:rPr>
                <w:rFonts w:ascii="GHEA Grapalat" w:hAnsi="GHEA Grapalat" w:cs="GHEA Grapalat"/>
                <w:sz w:val="24"/>
                <w:szCs w:val="24"/>
              </w:rPr>
              <w:t xml:space="preserve"> իրավական հիմքը </w:t>
            </w:r>
            <w:r w:rsidRPr="00E524BD">
              <w:rPr>
                <w:rFonts w:ascii="GHEA Grapalat" w:eastAsia="Times New Roman" w:hAnsi="GHEA Grapalat" w:cs="Sylfaen"/>
                <w:color w:val="000000"/>
                <w:sz w:val="24"/>
                <w:szCs w:val="24"/>
                <w:lang w:val="hy-AM"/>
              </w:rPr>
              <w:t xml:space="preserve">«Շրջակա միջավայրի վրա ազդեցության </w:t>
            </w:r>
            <w:r>
              <w:rPr>
                <w:rFonts w:ascii="GHEA Grapalat" w:eastAsia="Times New Roman" w:hAnsi="GHEA Grapalat" w:cs="Sylfaen"/>
                <w:color w:val="000000"/>
                <w:sz w:val="24"/>
                <w:szCs w:val="24"/>
                <w:lang w:val="hy-AM"/>
              </w:rPr>
              <w:t>և փորձաքննության մասին» օրենք</w:t>
            </w:r>
            <w:r>
              <w:rPr>
                <w:rFonts w:ascii="GHEA Grapalat" w:eastAsia="Times New Roman" w:hAnsi="GHEA Grapalat" w:cs="Sylfaen"/>
                <w:color w:val="000000"/>
                <w:sz w:val="24"/>
                <w:szCs w:val="24"/>
              </w:rPr>
              <w:t xml:space="preserve">ն է, ինչի 12-րդ հոդվածում որպես </w:t>
            </w:r>
            <w:r w:rsidRPr="00B25887">
              <w:rPr>
                <w:rFonts w:ascii="GHEA Grapalat" w:eastAsia="Times New Roman" w:hAnsi="GHEA Grapalat" w:cs="Sylfaen"/>
                <w:color w:val="000000"/>
                <w:sz w:val="24"/>
                <w:szCs w:val="24"/>
              </w:rPr>
              <w:t>ՇՄԱԳ-ի և փորձաքննության են</w:t>
            </w:r>
            <w:r>
              <w:rPr>
                <w:rFonts w:ascii="GHEA Grapalat" w:eastAsia="Times New Roman" w:hAnsi="GHEA Grapalat" w:cs="Sylfaen"/>
                <w:color w:val="000000"/>
                <w:sz w:val="24"/>
                <w:szCs w:val="24"/>
              </w:rPr>
              <w:t xml:space="preserve">թակա նախատեսվող </w:t>
            </w:r>
            <w:r>
              <w:rPr>
                <w:rFonts w:ascii="GHEA Grapalat" w:eastAsia="Times New Roman" w:hAnsi="GHEA Grapalat" w:cs="Sylfaen"/>
                <w:color w:val="000000"/>
                <w:sz w:val="24"/>
                <w:szCs w:val="24"/>
              </w:rPr>
              <w:lastRenderedPageBreak/>
              <w:t>գործունեություն ձևակերպված են «ոչխարաբուծական տնտեսություններ» և «անասնաբուծական (խոշոր եղջերավոր) տնտեսություններ» տեսակները, ըստ այդմ՝ Օրենքից բխող ենթաօրենսդրական ակտում այլ ձևակերպումը նպատակահարմար չէ։</w:t>
            </w:r>
          </w:p>
        </w:tc>
      </w:tr>
      <w:tr w:rsidR="0093709F" w:rsidRPr="00B6408C" w:rsidTr="00592EC6">
        <w:trPr>
          <w:trHeight w:val="591"/>
        </w:trPr>
        <w:tc>
          <w:tcPr>
            <w:tcW w:w="561" w:type="dxa"/>
            <w:shd w:val="clear" w:color="auto" w:fill="D9D9D9" w:themeFill="background1" w:themeFillShade="D9"/>
            <w:vAlign w:val="center"/>
          </w:tcPr>
          <w:p w:rsidR="0093709F" w:rsidRPr="00B6408C" w:rsidRDefault="0093709F" w:rsidP="00592EC6">
            <w:pPr>
              <w:spacing w:line="360" w:lineRule="auto"/>
              <w:jc w:val="center"/>
              <w:rPr>
                <w:rFonts w:ascii="GHEA Grapalat" w:hAnsi="GHEA Grapalat"/>
                <w:b/>
                <w:sz w:val="24"/>
                <w:szCs w:val="24"/>
              </w:rPr>
            </w:pPr>
            <w:r>
              <w:rPr>
                <w:rFonts w:ascii="GHEA Grapalat" w:hAnsi="GHEA Grapalat"/>
                <w:b/>
                <w:sz w:val="24"/>
                <w:szCs w:val="24"/>
              </w:rPr>
              <w:lastRenderedPageBreak/>
              <w:t>6</w:t>
            </w:r>
          </w:p>
        </w:tc>
        <w:tc>
          <w:tcPr>
            <w:tcW w:w="6804" w:type="dxa"/>
            <w:tcBorders>
              <w:top w:val="single" w:sz="4" w:space="0" w:color="auto"/>
              <w:bottom w:val="single" w:sz="4" w:space="0" w:color="auto"/>
            </w:tcBorders>
            <w:shd w:val="clear" w:color="auto" w:fill="D9D9D9" w:themeFill="background1" w:themeFillShade="D9"/>
            <w:vAlign w:val="center"/>
          </w:tcPr>
          <w:p w:rsidR="0093709F" w:rsidRPr="00B6408C" w:rsidRDefault="0093709F" w:rsidP="00592EC6">
            <w:pPr>
              <w:spacing w:line="360" w:lineRule="auto"/>
              <w:jc w:val="center"/>
              <w:rPr>
                <w:rFonts w:ascii="GHEA Grapalat" w:hAnsi="GHEA Grapalat" w:cs="Sylfaen"/>
                <w:b/>
                <w:sz w:val="24"/>
                <w:szCs w:val="24"/>
              </w:rPr>
            </w:pPr>
            <w:r>
              <w:rPr>
                <w:rFonts w:ascii="GHEA Grapalat" w:hAnsi="GHEA Grapalat" w:cs="Sylfaen"/>
                <w:b/>
                <w:sz w:val="24"/>
                <w:szCs w:val="24"/>
              </w:rPr>
              <w:t>Գիտությունների ազգային ակադեմիա</w:t>
            </w:r>
          </w:p>
        </w:tc>
        <w:tc>
          <w:tcPr>
            <w:tcW w:w="6210" w:type="dxa"/>
            <w:shd w:val="clear" w:color="auto" w:fill="D9D9D9" w:themeFill="background1" w:themeFillShade="D9"/>
          </w:tcPr>
          <w:p w:rsidR="0093709F" w:rsidRPr="00B6408C" w:rsidRDefault="0093709F" w:rsidP="00592EC6">
            <w:pPr>
              <w:spacing w:line="360" w:lineRule="auto"/>
              <w:jc w:val="center"/>
              <w:rPr>
                <w:rFonts w:ascii="GHEA Grapalat" w:hAnsi="GHEA Grapalat" w:cs="GHEA Grapalat"/>
                <w:b/>
                <w:sz w:val="24"/>
                <w:szCs w:val="24"/>
              </w:rPr>
            </w:pPr>
          </w:p>
        </w:tc>
      </w:tr>
      <w:tr w:rsidR="0093709F" w:rsidRPr="001C16B2" w:rsidTr="00592EC6">
        <w:trPr>
          <w:trHeight w:val="591"/>
        </w:trPr>
        <w:tc>
          <w:tcPr>
            <w:tcW w:w="561" w:type="dxa"/>
            <w:shd w:val="clear" w:color="auto" w:fill="auto"/>
            <w:vAlign w:val="center"/>
          </w:tcPr>
          <w:p w:rsidR="0093709F" w:rsidRPr="00C43C22" w:rsidRDefault="0093709F" w:rsidP="00592EC6">
            <w:pPr>
              <w:spacing w:line="360" w:lineRule="auto"/>
              <w:jc w:val="center"/>
              <w:rPr>
                <w:rFonts w:ascii="GHEA Grapalat" w:hAnsi="GHEA Grapalat"/>
                <w:sz w:val="24"/>
                <w:szCs w:val="24"/>
              </w:rPr>
            </w:pPr>
          </w:p>
        </w:tc>
        <w:tc>
          <w:tcPr>
            <w:tcW w:w="6804" w:type="dxa"/>
            <w:tcBorders>
              <w:top w:val="single" w:sz="4" w:space="0" w:color="auto"/>
              <w:bottom w:val="single" w:sz="4" w:space="0" w:color="auto"/>
            </w:tcBorders>
            <w:shd w:val="clear" w:color="auto" w:fill="auto"/>
          </w:tcPr>
          <w:p w:rsidR="0093709F" w:rsidRPr="00C43C22" w:rsidRDefault="0093709F" w:rsidP="00592EC6">
            <w:pPr>
              <w:spacing w:line="360" w:lineRule="auto"/>
              <w:jc w:val="both"/>
              <w:rPr>
                <w:rFonts w:ascii="GHEA Grapalat" w:hAnsi="GHEA Grapalat" w:cs="GHEA Grapalat"/>
                <w:sz w:val="24"/>
                <w:szCs w:val="24"/>
                <w:lang w:val="hy-AM"/>
              </w:rPr>
            </w:pPr>
            <w:r w:rsidRPr="00C43C22">
              <w:rPr>
                <w:rFonts w:ascii="GHEA Grapalat" w:hAnsi="GHEA Grapalat" w:cs="GHEA Grapalat"/>
                <w:sz w:val="24"/>
                <w:szCs w:val="24"/>
                <w:lang w:val="hy-AM"/>
              </w:rPr>
              <w:t>Շրջակա միջավայրի նախարարի 2023 թվականի նոյեմբերի 27-ի N 1/01.7/15407 գրությամբ Նախագիծը ներկայացվել է կարծիքի։</w:t>
            </w:r>
          </w:p>
          <w:p w:rsidR="0093709F" w:rsidRPr="00C43C22" w:rsidRDefault="0093709F" w:rsidP="00592EC6">
            <w:pPr>
              <w:spacing w:line="360" w:lineRule="auto"/>
              <w:jc w:val="both"/>
              <w:rPr>
                <w:rFonts w:ascii="GHEA Grapalat" w:hAnsi="GHEA Grapalat" w:cs="GHEA Grapalat"/>
                <w:sz w:val="24"/>
                <w:szCs w:val="24"/>
                <w:lang w:val="hy-AM"/>
              </w:rPr>
            </w:pPr>
            <w:r w:rsidRPr="00BA6C7C">
              <w:rPr>
                <w:rFonts w:ascii="GHEA Grapalat" w:hAnsi="GHEA Grapalat" w:cs="GHEA Grapalat"/>
                <w:sz w:val="24"/>
                <w:szCs w:val="24"/>
                <w:lang w:val="hy-AM"/>
              </w:rPr>
              <w:t>Սահմանված ժամկետում կարծիք չի ստացվել։</w:t>
            </w:r>
          </w:p>
        </w:tc>
        <w:tc>
          <w:tcPr>
            <w:tcW w:w="6210" w:type="dxa"/>
            <w:shd w:val="clear" w:color="auto" w:fill="auto"/>
          </w:tcPr>
          <w:p w:rsidR="0093709F" w:rsidRPr="00C43C22" w:rsidRDefault="0093709F" w:rsidP="00592EC6">
            <w:pPr>
              <w:spacing w:line="360" w:lineRule="auto"/>
              <w:jc w:val="both"/>
              <w:rPr>
                <w:rFonts w:ascii="GHEA Grapalat" w:hAnsi="GHEA Grapalat" w:cs="GHEA Grapalat"/>
                <w:sz w:val="24"/>
                <w:szCs w:val="24"/>
                <w:lang w:val="hy-AM"/>
              </w:rPr>
            </w:pPr>
          </w:p>
        </w:tc>
      </w:tr>
      <w:tr w:rsidR="0093709F" w:rsidRPr="00BA6C7C" w:rsidTr="00592EC6">
        <w:trPr>
          <w:trHeight w:val="591"/>
        </w:trPr>
        <w:tc>
          <w:tcPr>
            <w:tcW w:w="561" w:type="dxa"/>
            <w:shd w:val="clear" w:color="auto" w:fill="D9D9D9" w:themeFill="background1" w:themeFillShade="D9"/>
            <w:vAlign w:val="center"/>
          </w:tcPr>
          <w:p w:rsidR="0093709F" w:rsidRPr="00006BA7" w:rsidRDefault="0093709F" w:rsidP="00592EC6">
            <w:pPr>
              <w:spacing w:line="360" w:lineRule="auto"/>
              <w:jc w:val="center"/>
              <w:rPr>
                <w:rFonts w:ascii="GHEA Grapalat" w:hAnsi="GHEA Grapalat"/>
                <w:b/>
                <w:sz w:val="24"/>
                <w:szCs w:val="24"/>
              </w:rPr>
            </w:pPr>
            <w:r w:rsidRPr="00006BA7">
              <w:rPr>
                <w:rFonts w:ascii="GHEA Grapalat" w:hAnsi="GHEA Grapalat"/>
                <w:b/>
                <w:sz w:val="24"/>
                <w:szCs w:val="24"/>
              </w:rPr>
              <w:t>7</w:t>
            </w:r>
          </w:p>
        </w:tc>
        <w:tc>
          <w:tcPr>
            <w:tcW w:w="6804" w:type="dxa"/>
            <w:tcBorders>
              <w:top w:val="single" w:sz="4" w:space="0" w:color="auto"/>
              <w:bottom w:val="single" w:sz="4" w:space="0" w:color="auto"/>
            </w:tcBorders>
            <w:shd w:val="clear" w:color="auto" w:fill="D9D9D9" w:themeFill="background1" w:themeFillShade="D9"/>
            <w:vAlign w:val="center"/>
          </w:tcPr>
          <w:p w:rsidR="0093709F" w:rsidRPr="00B6408C" w:rsidRDefault="0093709F" w:rsidP="00592EC6">
            <w:pPr>
              <w:pStyle w:val="CommentText"/>
              <w:tabs>
                <w:tab w:val="left" w:pos="993"/>
              </w:tabs>
              <w:spacing w:line="360" w:lineRule="auto"/>
              <w:jc w:val="center"/>
              <w:rPr>
                <w:rFonts w:ascii="GHEA Grapalat" w:hAnsi="GHEA Grapalat"/>
                <w:b/>
                <w:iCs/>
                <w:noProof/>
                <w:sz w:val="24"/>
                <w:szCs w:val="24"/>
                <w:lang w:val="hy-AM"/>
              </w:rPr>
            </w:pPr>
            <w:r>
              <w:rPr>
                <w:rFonts w:ascii="GHEA Grapalat" w:hAnsi="GHEA Grapalat"/>
                <w:b/>
                <w:iCs/>
                <w:noProof/>
                <w:sz w:val="24"/>
                <w:szCs w:val="24"/>
                <w:lang w:val="hy-AM"/>
              </w:rPr>
              <w:t>Արդարադատության նախարարություն</w:t>
            </w:r>
          </w:p>
        </w:tc>
        <w:tc>
          <w:tcPr>
            <w:tcW w:w="6210" w:type="dxa"/>
            <w:shd w:val="clear" w:color="auto" w:fill="D9D9D9" w:themeFill="background1" w:themeFillShade="D9"/>
          </w:tcPr>
          <w:p w:rsidR="0093709F" w:rsidRPr="00006BA7" w:rsidRDefault="0093709F" w:rsidP="00592EC6">
            <w:pPr>
              <w:spacing w:line="360" w:lineRule="auto"/>
              <w:jc w:val="center"/>
              <w:rPr>
                <w:rFonts w:ascii="GHEA Grapalat" w:hAnsi="GHEA Grapalat" w:cs="GHEA Grapalat"/>
                <w:b/>
                <w:sz w:val="24"/>
                <w:szCs w:val="24"/>
              </w:rPr>
            </w:pPr>
            <w:r w:rsidRPr="00006BA7">
              <w:rPr>
                <w:rFonts w:ascii="GHEA Grapalat" w:hAnsi="GHEA Grapalat" w:cs="GHEA Grapalat"/>
                <w:b/>
                <w:sz w:val="24"/>
                <w:szCs w:val="24"/>
              </w:rPr>
              <w:t>12.01.2024թ.</w:t>
            </w:r>
          </w:p>
          <w:p w:rsidR="0093709F" w:rsidRPr="00006BA7" w:rsidRDefault="0093709F" w:rsidP="00592EC6">
            <w:pPr>
              <w:spacing w:line="360" w:lineRule="auto"/>
              <w:jc w:val="center"/>
              <w:rPr>
                <w:rFonts w:ascii="GHEA Grapalat" w:hAnsi="GHEA Grapalat" w:cs="GHEA Grapalat"/>
                <w:sz w:val="24"/>
                <w:szCs w:val="24"/>
              </w:rPr>
            </w:pPr>
            <w:r w:rsidRPr="00006BA7">
              <w:rPr>
                <w:rFonts w:ascii="GHEA Grapalat" w:hAnsi="GHEA Grapalat" w:cs="GHEA Grapalat"/>
                <w:b/>
                <w:sz w:val="24"/>
                <w:szCs w:val="24"/>
              </w:rPr>
              <w:t>N /27.2/1159</w:t>
            </w:r>
          </w:p>
        </w:tc>
      </w:tr>
      <w:tr w:rsidR="0093709F" w:rsidRPr="00BA6C7C" w:rsidTr="00592EC6">
        <w:trPr>
          <w:trHeight w:val="591"/>
        </w:trPr>
        <w:tc>
          <w:tcPr>
            <w:tcW w:w="561" w:type="dxa"/>
            <w:shd w:val="clear" w:color="auto" w:fill="auto"/>
            <w:vAlign w:val="center"/>
          </w:tcPr>
          <w:p w:rsidR="0093709F" w:rsidRPr="00BA6C7C" w:rsidRDefault="0093709F" w:rsidP="00592EC6">
            <w:pPr>
              <w:spacing w:line="360" w:lineRule="auto"/>
              <w:jc w:val="center"/>
              <w:rPr>
                <w:rFonts w:ascii="GHEA Grapalat" w:hAnsi="GHEA Grapalat"/>
                <w:sz w:val="24"/>
                <w:szCs w:val="24"/>
                <w:lang w:val="hy-AM"/>
              </w:rPr>
            </w:pPr>
          </w:p>
        </w:tc>
        <w:tc>
          <w:tcPr>
            <w:tcW w:w="6804" w:type="dxa"/>
            <w:tcBorders>
              <w:top w:val="single" w:sz="4" w:space="0" w:color="auto"/>
              <w:bottom w:val="single" w:sz="4" w:space="0" w:color="auto"/>
            </w:tcBorders>
            <w:shd w:val="clear" w:color="auto" w:fill="auto"/>
            <w:vAlign w:val="center"/>
          </w:tcPr>
          <w:p w:rsidR="0093709F" w:rsidRPr="00B25887" w:rsidRDefault="0093709F" w:rsidP="00592EC6">
            <w:pPr>
              <w:pStyle w:val="CommentText"/>
              <w:tabs>
                <w:tab w:val="left" w:pos="993"/>
              </w:tabs>
              <w:spacing w:line="360" w:lineRule="auto"/>
              <w:jc w:val="both"/>
              <w:rPr>
                <w:rFonts w:ascii="GHEA Grapalat" w:hAnsi="GHEA Grapalat"/>
                <w:b/>
                <w:iCs/>
                <w:noProof/>
                <w:sz w:val="24"/>
                <w:szCs w:val="24"/>
                <w:lang w:val="hy-AM"/>
              </w:rPr>
            </w:pPr>
            <w:r>
              <w:rPr>
                <w:rFonts w:ascii="GHEA Grapalat" w:hAnsi="GHEA Grapalat"/>
                <w:b/>
                <w:iCs/>
                <w:noProof/>
                <w:sz w:val="24"/>
                <w:szCs w:val="24"/>
                <w:lang w:val="hy-AM"/>
              </w:rPr>
              <w:t>պետական փորձագիտական եզրակացություններ</w:t>
            </w:r>
          </w:p>
          <w:p w:rsidR="0093709F" w:rsidRPr="00B25887" w:rsidRDefault="0093709F" w:rsidP="00592EC6">
            <w:pPr>
              <w:pStyle w:val="CommentText"/>
              <w:tabs>
                <w:tab w:val="left" w:pos="993"/>
              </w:tabs>
              <w:spacing w:line="360" w:lineRule="auto"/>
              <w:jc w:val="both"/>
              <w:rPr>
                <w:rFonts w:ascii="GHEA Grapalat" w:hAnsi="GHEA Grapalat"/>
                <w:iCs/>
                <w:noProof/>
                <w:sz w:val="24"/>
                <w:szCs w:val="24"/>
                <w:lang w:val="hy-AM"/>
              </w:rPr>
            </w:pPr>
            <w:r w:rsidRPr="00DD40CC">
              <w:rPr>
                <w:rFonts w:ascii="GHEA Grapalat" w:hAnsi="GHEA Grapalat" w:cs="Sylfaen"/>
                <w:color w:val="000000" w:themeColor="text1"/>
                <w:sz w:val="24"/>
                <w:szCs w:val="24"/>
                <w:lang w:val="hy-AM"/>
              </w:rPr>
              <w:t xml:space="preserve">Նախագծի 2-րդ կետով Որոշումը ուժի մեջ մտնելու ժամկետը նախատեսող դրույթը անհրաժեշտ է վերանայել, և համապատասխանեցնել </w:t>
            </w:r>
            <w:r w:rsidRPr="00DD40CC">
              <w:rPr>
                <w:rFonts w:ascii="GHEA Grapalat" w:hAnsi="GHEA Grapalat"/>
                <w:bCs/>
                <w:color w:val="000000" w:themeColor="text1"/>
                <w:sz w:val="24"/>
                <w:szCs w:val="24"/>
                <w:lang w:val="hy-AM"/>
              </w:rPr>
              <w:t>«Նորմատիվ իրավական ակտերի մասին» օրենքի 23-րդ հոդվածի 1-ին մասի պահանջներին համաձայն որի՝</w:t>
            </w:r>
            <w:r w:rsidRPr="00DD40CC">
              <w:rPr>
                <w:rFonts w:ascii="Arial" w:hAnsi="Arial" w:cs="Arial"/>
                <w:color w:val="000000" w:themeColor="text1"/>
                <w:sz w:val="24"/>
                <w:szCs w:val="24"/>
                <w:shd w:val="clear" w:color="auto" w:fill="FFFFFF"/>
                <w:lang w:val="hy-AM"/>
              </w:rPr>
              <w:t> </w:t>
            </w:r>
            <w:r w:rsidRPr="00DD40CC">
              <w:rPr>
                <w:rFonts w:ascii="GHEA Grapalat" w:hAnsi="GHEA Grapalat"/>
                <w:i/>
                <w:color w:val="000000" w:themeColor="text1"/>
                <w:sz w:val="24"/>
                <w:szCs w:val="24"/>
                <w:shd w:val="clear" w:color="auto" w:fill="FFFFFF"/>
                <w:lang w:val="hy-AM"/>
              </w:rPr>
              <w:t xml:space="preserve">Նորմատիվ իրավական ակտերն ուժի մեջ են մտնում դրանցում սահմանված ժամկետներում, </w:t>
            </w:r>
            <w:r w:rsidRPr="00DD40CC">
              <w:rPr>
                <w:rFonts w:ascii="GHEA Grapalat" w:hAnsi="GHEA Grapalat"/>
                <w:b/>
                <w:i/>
                <w:color w:val="000000" w:themeColor="text1"/>
                <w:sz w:val="24"/>
                <w:szCs w:val="24"/>
                <w:shd w:val="clear" w:color="auto" w:fill="FFFFFF"/>
                <w:lang w:val="hy-AM"/>
              </w:rPr>
              <w:t xml:space="preserve">սակայն ոչ շուտ, քան դրանց </w:t>
            </w:r>
            <w:r w:rsidRPr="00DD40CC">
              <w:rPr>
                <w:rFonts w:ascii="GHEA Grapalat" w:hAnsi="GHEA Grapalat"/>
                <w:b/>
                <w:i/>
                <w:color w:val="000000" w:themeColor="text1"/>
                <w:sz w:val="24"/>
                <w:szCs w:val="24"/>
                <w:shd w:val="clear" w:color="auto" w:fill="FFFFFF"/>
                <w:lang w:val="hy-AM"/>
              </w:rPr>
              <w:lastRenderedPageBreak/>
              <w:t>պաշտոնական հրապարակմանը հաջորդող օրվանից</w:t>
            </w:r>
            <w:r w:rsidRPr="00DD40CC">
              <w:rPr>
                <w:rFonts w:ascii="GHEA Grapalat" w:hAnsi="GHEA Grapalat"/>
                <w:i/>
                <w:color w:val="000000" w:themeColor="text1"/>
                <w:sz w:val="24"/>
                <w:szCs w:val="24"/>
                <w:shd w:val="clear" w:color="auto" w:fill="FFFFFF"/>
                <w:lang w:val="hy-AM"/>
              </w:rPr>
              <w:t>, բացառությամբ այն դեպքերի, երբ օրենքով սահմանված է, որ տվյալ նորմատիվ իրավական ակտն ուժի մեջ է մտնում հրապարակվելուց հետո՝ անմիջապես:</w:t>
            </w:r>
          </w:p>
        </w:tc>
        <w:tc>
          <w:tcPr>
            <w:tcW w:w="6210" w:type="dxa"/>
            <w:shd w:val="clear" w:color="auto" w:fill="auto"/>
          </w:tcPr>
          <w:p w:rsidR="0093709F" w:rsidRPr="00006BA7" w:rsidRDefault="0093709F" w:rsidP="00592EC6">
            <w:pPr>
              <w:spacing w:line="360" w:lineRule="auto"/>
              <w:jc w:val="center"/>
              <w:rPr>
                <w:rFonts w:ascii="GHEA Grapalat" w:hAnsi="GHEA Grapalat" w:cs="GHEA Grapalat"/>
                <w:b/>
                <w:sz w:val="24"/>
                <w:szCs w:val="24"/>
              </w:rPr>
            </w:pPr>
            <w:r w:rsidRPr="00006BA7">
              <w:rPr>
                <w:rFonts w:ascii="GHEA Grapalat" w:hAnsi="GHEA Grapalat" w:cs="GHEA Grapalat"/>
                <w:b/>
                <w:sz w:val="24"/>
                <w:szCs w:val="24"/>
              </w:rPr>
              <w:lastRenderedPageBreak/>
              <w:t>Ընդունվել է</w:t>
            </w:r>
          </w:p>
        </w:tc>
      </w:tr>
      <w:tr w:rsidR="0093709F" w:rsidRPr="00BA6C7C" w:rsidTr="00592EC6">
        <w:trPr>
          <w:trHeight w:val="591"/>
        </w:trPr>
        <w:tc>
          <w:tcPr>
            <w:tcW w:w="561" w:type="dxa"/>
            <w:shd w:val="clear" w:color="auto" w:fill="D9D9D9" w:themeFill="background1" w:themeFillShade="D9"/>
            <w:vAlign w:val="center"/>
          </w:tcPr>
          <w:p w:rsidR="0093709F" w:rsidRPr="00DC1CE0" w:rsidRDefault="0093709F" w:rsidP="00592EC6">
            <w:pPr>
              <w:spacing w:line="360" w:lineRule="auto"/>
              <w:jc w:val="center"/>
              <w:rPr>
                <w:rFonts w:ascii="GHEA Grapalat" w:hAnsi="GHEA Grapalat"/>
                <w:b/>
                <w:sz w:val="24"/>
                <w:szCs w:val="24"/>
              </w:rPr>
            </w:pPr>
            <w:r w:rsidRPr="00DC1CE0">
              <w:rPr>
                <w:rFonts w:ascii="GHEA Grapalat" w:hAnsi="GHEA Grapalat"/>
                <w:b/>
                <w:sz w:val="24"/>
                <w:szCs w:val="24"/>
              </w:rPr>
              <w:lastRenderedPageBreak/>
              <w:t>8</w:t>
            </w:r>
          </w:p>
        </w:tc>
        <w:tc>
          <w:tcPr>
            <w:tcW w:w="6804" w:type="dxa"/>
            <w:tcBorders>
              <w:top w:val="single" w:sz="4" w:space="0" w:color="auto"/>
              <w:bottom w:val="single" w:sz="4" w:space="0" w:color="auto"/>
            </w:tcBorders>
            <w:shd w:val="clear" w:color="auto" w:fill="D9D9D9" w:themeFill="background1" w:themeFillShade="D9"/>
            <w:vAlign w:val="center"/>
          </w:tcPr>
          <w:p w:rsidR="0093709F" w:rsidRPr="00B6408C" w:rsidRDefault="0093709F" w:rsidP="00592EC6">
            <w:pPr>
              <w:pStyle w:val="CommentText"/>
              <w:tabs>
                <w:tab w:val="left" w:pos="993"/>
              </w:tabs>
              <w:spacing w:line="360" w:lineRule="auto"/>
              <w:jc w:val="center"/>
              <w:rPr>
                <w:rFonts w:ascii="GHEA Grapalat" w:hAnsi="GHEA Grapalat"/>
                <w:b/>
                <w:iCs/>
                <w:noProof/>
                <w:sz w:val="24"/>
                <w:szCs w:val="24"/>
                <w:lang w:val="hy-AM"/>
              </w:rPr>
            </w:pPr>
            <w:r>
              <w:rPr>
                <w:rFonts w:ascii="GHEA Grapalat" w:hAnsi="GHEA Grapalat"/>
                <w:b/>
                <w:iCs/>
                <w:noProof/>
                <w:sz w:val="24"/>
                <w:szCs w:val="24"/>
              </w:rPr>
              <w:t>Կրթության, գիտության, մշակույթի և սպորտի</w:t>
            </w:r>
            <w:r>
              <w:rPr>
                <w:rFonts w:ascii="GHEA Grapalat" w:hAnsi="GHEA Grapalat"/>
                <w:b/>
                <w:iCs/>
                <w:noProof/>
                <w:sz w:val="24"/>
                <w:szCs w:val="24"/>
                <w:lang w:val="hy-AM"/>
              </w:rPr>
              <w:t xml:space="preserve"> նախարարություն</w:t>
            </w:r>
          </w:p>
        </w:tc>
        <w:tc>
          <w:tcPr>
            <w:tcW w:w="6210" w:type="dxa"/>
            <w:shd w:val="clear" w:color="auto" w:fill="D9D9D9" w:themeFill="background1" w:themeFillShade="D9"/>
          </w:tcPr>
          <w:p w:rsidR="0093709F" w:rsidRPr="00006BA7" w:rsidRDefault="0093709F" w:rsidP="00592EC6">
            <w:pPr>
              <w:spacing w:line="360" w:lineRule="auto"/>
              <w:jc w:val="center"/>
              <w:rPr>
                <w:rFonts w:ascii="GHEA Grapalat" w:hAnsi="GHEA Grapalat" w:cs="GHEA Grapalat"/>
                <w:b/>
                <w:sz w:val="24"/>
                <w:szCs w:val="24"/>
              </w:rPr>
            </w:pPr>
            <w:r w:rsidRPr="00006BA7">
              <w:rPr>
                <w:rFonts w:ascii="GHEA Grapalat" w:hAnsi="GHEA Grapalat" w:cs="GHEA Grapalat"/>
                <w:b/>
                <w:sz w:val="24"/>
                <w:szCs w:val="24"/>
              </w:rPr>
              <w:t>1</w:t>
            </w:r>
            <w:r>
              <w:rPr>
                <w:rFonts w:ascii="GHEA Grapalat" w:hAnsi="GHEA Grapalat" w:cs="GHEA Grapalat"/>
                <w:b/>
                <w:sz w:val="24"/>
                <w:szCs w:val="24"/>
              </w:rPr>
              <w:t>4</w:t>
            </w:r>
            <w:r w:rsidRPr="00006BA7">
              <w:rPr>
                <w:rFonts w:ascii="GHEA Grapalat" w:hAnsi="GHEA Grapalat" w:cs="GHEA Grapalat"/>
                <w:b/>
                <w:sz w:val="24"/>
                <w:szCs w:val="24"/>
              </w:rPr>
              <w:t>.0</w:t>
            </w:r>
            <w:r>
              <w:rPr>
                <w:rFonts w:ascii="GHEA Grapalat" w:hAnsi="GHEA Grapalat" w:cs="GHEA Grapalat"/>
                <w:b/>
                <w:sz w:val="24"/>
                <w:szCs w:val="24"/>
              </w:rPr>
              <w:t>2</w:t>
            </w:r>
            <w:r w:rsidRPr="00006BA7">
              <w:rPr>
                <w:rFonts w:ascii="GHEA Grapalat" w:hAnsi="GHEA Grapalat" w:cs="GHEA Grapalat"/>
                <w:b/>
                <w:sz w:val="24"/>
                <w:szCs w:val="24"/>
              </w:rPr>
              <w:t>.2024թ.</w:t>
            </w:r>
          </w:p>
          <w:p w:rsidR="0093709F" w:rsidRPr="00DC1CE0" w:rsidRDefault="0093709F" w:rsidP="00592EC6">
            <w:pPr>
              <w:spacing w:line="360" w:lineRule="auto"/>
              <w:jc w:val="center"/>
              <w:rPr>
                <w:rFonts w:ascii="GHEA Grapalat" w:hAnsi="GHEA Grapalat" w:cs="GHEA Grapalat"/>
                <w:b/>
                <w:sz w:val="24"/>
                <w:szCs w:val="24"/>
              </w:rPr>
            </w:pPr>
            <w:r w:rsidRPr="00006BA7">
              <w:rPr>
                <w:rFonts w:ascii="GHEA Grapalat" w:hAnsi="GHEA Grapalat" w:cs="GHEA Grapalat"/>
                <w:b/>
                <w:sz w:val="24"/>
                <w:szCs w:val="24"/>
              </w:rPr>
              <w:t xml:space="preserve">N </w:t>
            </w:r>
            <w:r w:rsidRPr="00DC1CE0">
              <w:rPr>
                <w:rFonts w:ascii="GHEA Grapalat" w:hAnsi="GHEA Grapalat" w:cs="GHEA Grapalat"/>
                <w:b/>
                <w:sz w:val="24"/>
                <w:szCs w:val="24"/>
              </w:rPr>
              <w:t>01/14.2/4717</w:t>
            </w:r>
          </w:p>
        </w:tc>
      </w:tr>
      <w:tr w:rsidR="0093709F" w:rsidRPr="001C16B2" w:rsidTr="00592EC6">
        <w:trPr>
          <w:trHeight w:val="591"/>
        </w:trPr>
        <w:tc>
          <w:tcPr>
            <w:tcW w:w="561" w:type="dxa"/>
            <w:shd w:val="clear" w:color="auto" w:fill="auto"/>
            <w:vAlign w:val="center"/>
          </w:tcPr>
          <w:p w:rsidR="0093709F" w:rsidRPr="00DC1CE0" w:rsidRDefault="0093709F" w:rsidP="00592EC6">
            <w:pPr>
              <w:spacing w:line="360" w:lineRule="auto"/>
              <w:jc w:val="center"/>
              <w:rPr>
                <w:rFonts w:ascii="GHEA Grapalat" w:hAnsi="GHEA Grapalat"/>
                <w:sz w:val="24"/>
                <w:szCs w:val="24"/>
              </w:rPr>
            </w:pPr>
          </w:p>
        </w:tc>
        <w:tc>
          <w:tcPr>
            <w:tcW w:w="6804" w:type="dxa"/>
            <w:tcBorders>
              <w:top w:val="single" w:sz="4" w:space="0" w:color="auto"/>
              <w:bottom w:val="single" w:sz="4" w:space="0" w:color="auto"/>
            </w:tcBorders>
            <w:shd w:val="clear" w:color="auto" w:fill="auto"/>
          </w:tcPr>
          <w:p w:rsidR="0093709F" w:rsidRDefault="0093709F" w:rsidP="00592EC6">
            <w:pPr>
              <w:pStyle w:val="CommentText"/>
              <w:numPr>
                <w:ilvl w:val="0"/>
                <w:numId w:val="12"/>
              </w:numPr>
              <w:tabs>
                <w:tab w:val="left" w:pos="346"/>
              </w:tabs>
              <w:spacing w:line="360" w:lineRule="auto"/>
              <w:ind w:left="-14" w:firstLine="270"/>
              <w:jc w:val="both"/>
              <w:rPr>
                <w:rFonts w:ascii="GHEA Grapalat" w:hAnsi="GHEA Grapalat"/>
                <w:iCs/>
                <w:noProof/>
                <w:sz w:val="24"/>
                <w:szCs w:val="24"/>
                <w:lang w:val="hy-AM"/>
              </w:rPr>
            </w:pPr>
            <w:r w:rsidRPr="0023576D">
              <w:rPr>
                <w:rFonts w:ascii="GHEA Grapalat" w:hAnsi="GHEA Grapalat"/>
                <w:iCs/>
                <w:noProof/>
                <w:sz w:val="24"/>
                <w:szCs w:val="24"/>
                <w:lang w:val="hy-AM"/>
              </w:rPr>
              <w:t>Ն</w:t>
            </w:r>
            <w:r w:rsidRPr="00DC1CE0">
              <w:rPr>
                <w:rFonts w:ascii="GHEA Grapalat" w:hAnsi="GHEA Grapalat"/>
                <w:iCs/>
                <w:noProof/>
                <w:sz w:val="24"/>
                <w:szCs w:val="24"/>
                <w:lang w:val="hy-AM"/>
              </w:rPr>
              <w:t>ախագծի հավելվածում գործածվող «պատմամշակութային հուշարձանների սահմաններում» արտահայտությունը հստակ չէ, ուստի այն անհրաժեշտ է խմբագրել հետևյալ բովանդակությամբ՝ «պատմության և մշակույթի անշարժ հուշարձանների սահմաններում (տարածքներում, պահպանության կամ լանդշաֆտի պահպանության գոտիներում)»</w:t>
            </w:r>
            <w:r w:rsidRPr="0023576D">
              <w:rPr>
                <w:rFonts w:ascii="GHEA Grapalat" w:hAnsi="GHEA Grapalat"/>
                <w:iCs/>
                <w:noProof/>
                <w:sz w:val="24"/>
                <w:szCs w:val="24"/>
                <w:lang w:val="hy-AM"/>
              </w:rPr>
              <w:t>։</w:t>
            </w:r>
          </w:p>
          <w:p w:rsidR="0093709F" w:rsidRPr="0023576D" w:rsidRDefault="0093709F" w:rsidP="00592EC6">
            <w:pPr>
              <w:pStyle w:val="CommentText"/>
              <w:tabs>
                <w:tab w:val="left" w:pos="346"/>
                <w:tab w:val="left" w:pos="706"/>
              </w:tabs>
              <w:spacing w:line="360" w:lineRule="auto"/>
              <w:ind w:left="256"/>
              <w:jc w:val="both"/>
              <w:rPr>
                <w:rFonts w:ascii="GHEA Grapalat" w:hAnsi="GHEA Grapalat"/>
                <w:iCs/>
                <w:noProof/>
                <w:sz w:val="24"/>
                <w:szCs w:val="24"/>
                <w:lang w:val="hy-AM"/>
              </w:rPr>
            </w:pPr>
          </w:p>
        </w:tc>
        <w:tc>
          <w:tcPr>
            <w:tcW w:w="6210" w:type="dxa"/>
            <w:shd w:val="clear" w:color="auto" w:fill="auto"/>
          </w:tcPr>
          <w:p w:rsidR="0093709F" w:rsidRPr="0023576D" w:rsidRDefault="0093709F" w:rsidP="00592EC6">
            <w:pPr>
              <w:spacing w:line="360" w:lineRule="auto"/>
              <w:jc w:val="center"/>
              <w:rPr>
                <w:rFonts w:ascii="GHEA Grapalat" w:hAnsi="GHEA Grapalat" w:cs="GHEA Grapalat"/>
                <w:b/>
                <w:sz w:val="24"/>
                <w:szCs w:val="24"/>
                <w:lang w:val="hy-AM"/>
              </w:rPr>
            </w:pPr>
            <w:r>
              <w:rPr>
                <w:rFonts w:ascii="GHEA Grapalat" w:hAnsi="GHEA Grapalat" w:cs="GHEA Grapalat"/>
                <w:b/>
                <w:sz w:val="24"/>
                <w:szCs w:val="24"/>
                <w:lang w:val="hy-AM"/>
              </w:rPr>
              <w:t>Մասամբ է ընդունվել</w:t>
            </w:r>
          </w:p>
          <w:p w:rsidR="0093709F" w:rsidRDefault="0093709F" w:rsidP="00592EC6">
            <w:pPr>
              <w:spacing w:line="360" w:lineRule="auto"/>
              <w:jc w:val="both"/>
              <w:rPr>
                <w:rFonts w:ascii="GHEA Grapalat" w:hAnsi="GHEA Grapalat" w:cs="GHEA Grapalat"/>
                <w:sz w:val="24"/>
                <w:szCs w:val="24"/>
                <w:lang w:val="hy-AM"/>
              </w:rPr>
            </w:pPr>
            <w:r w:rsidRPr="008A4B43">
              <w:rPr>
                <w:rFonts w:ascii="GHEA Grapalat" w:hAnsi="GHEA Grapalat" w:cs="GHEA Grapalat"/>
                <w:sz w:val="24"/>
                <w:szCs w:val="24"/>
                <w:lang w:val="hy-AM"/>
              </w:rPr>
              <w:t>Հաշվի առնելով, որ Նախագիծը Շրջակա միջավայրի նախարարի 2023 թվականի նոյեմբերի 27-ի N 1/01.7/15407 գրությամբ կարծիքի է ներկայացվել նաև Կրթության, գիտության, մշակույթի և սպորտի նախարարություն, սակայն սահմանված ժամկետում կարծիք չի ստացվել, և հիմք ընդունելով Վարչապետի աշխատակազմից ստացված առաջարկությունը՝ Նախագիծը կրկին կարծիքի է ներկայացվել Կրթության, գիտության, մշակույթի և սպորտի նախարարություն։</w:t>
            </w:r>
          </w:p>
          <w:p w:rsidR="0093709F" w:rsidRDefault="0093709F" w:rsidP="00592EC6">
            <w:pPr>
              <w:spacing w:line="360" w:lineRule="auto"/>
              <w:jc w:val="both"/>
              <w:rPr>
                <w:rFonts w:ascii="GHEA Grapalat" w:eastAsia="Times New Roman" w:hAnsi="GHEA Grapalat" w:cs="Sylfaen"/>
                <w:color w:val="000000"/>
                <w:sz w:val="24"/>
                <w:szCs w:val="24"/>
                <w:lang w:val="hy-AM"/>
              </w:rPr>
            </w:pPr>
            <w:r>
              <w:rPr>
                <w:rFonts w:ascii="GHEA Grapalat" w:hAnsi="GHEA Grapalat" w:cs="GHEA Grapalat"/>
                <w:sz w:val="24"/>
                <w:szCs w:val="24"/>
                <w:lang w:val="hy-AM"/>
              </w:rPr>
              <w:t>«</w:t>
            </w:r>
            <w:r w:rsidRPr="001C16B2">
              <w:rPr>
                <w:rFonts w:ascii="GHEA Grapalat" w:hAnsi="GHEA Grapalat" w:cs="GHEA Grapalat"/>
                <w:sz w:val="24"/>
                <w:szCs w:val="24"/>
                <w:lang w:val="hy-AM"/>
              </w:rPr>
              <w:t>պատմամշակութային հուշարձանների սահմաններում</w:t>
            </w:r>
            <w:r>
              <w:rPr>
                <w:rFonts w:ascii="GHEA Grapalat" w:hAnsi="GHEA Grapalat" w:cs="GHEA Grapalat"/>
                <w:sz w:val="24"/>
                <w:szCs w:val="24"/>
                <w:lang w:val="hy-AM"/>
              </w:rPr>
              <w:t xml:space="preserve">» ձևակերպման գործածությունը բխում է </w:t>
            </w:r>
            <w:r w:rsidRPr="00E524BD">
              <w:rPr>
                <w:rFonts w:ascii="GHEA Grapalat" w:eastAsia="Times New Roman" w:hAnsi="GHEA Grapalat" w:cs="Sylfaen"/>
                <w:color w:val="000000"/>
                <w:sz w:val="24"/>
                <w:szCs w:val="24"/>
                <w:lang w:val="hy-AM"/>
              </w:rPr>
              <w:t xml:space="preserve">«Շրջակա միջավայրի վրա ազդեցության </w:t>
            </w:r>
            <w:r>
              <w:rPr>
                <w:rFonts w:ascii="GHEA Grapalat" w:eastAsia="Times New Roman" w:hAnsi="GHEA Grapalat" w:cs="Sylfaen"/>
                <w:color w:val="000000"/>
                <w:sz w:val="24"/>
                <w:szCs w:val="24"/>
                <w:lang w:val="hy-AM"/>
              </w:rPr>
              <w:t xml:space="preserve">և </w:t>
            </w:r>
            <w:r>
              <w:rPr>
                <w:rFonts w:ascii="GHEA Grapalat" w:eastAsia="Times New Roman" w:hAnsi="GHEA Grapalat" w:cs="Sylfaen"/>
                <w:color w:val="000000"/>
                <w:sz w:val="24"/>
                <w:szCs w:val="24"/>
                <w:lang w:val="hy-AM"/>
              </w:rPr>
              <w:lastRenderedPageBreak/>
              <w:t>փորձաքննության մասին» օրենքի 8-րդ հոդվածի 1-ին մասի 11-րդ կետի և 12-րդ հոդվածի</w:t>
            </w:r>
            <w:r w:rsidRPr="00E524BD">
              <w:rPr>
                <w:rFonts w:ascii="GHEA Grapalat" w:eastAsia="Times New Roman" w:hAnsi="GHEA Grapalat" w:cs="Sylfaen"/>
                <w:color w:val="000000"/>
                <w:sz w:val="24"/>
                <w:szCs w:val="24"/>
                <w:lang w:val="hy-AM"/>
              </w:rPr>
              <w:t xml:space="preserve"> </w:t>
            </w:r>
            <w:r>
              <w:rPr>
                <w:rFonts w:ascii="GHEA Grapalat" w:eastAsia="Times New Roman" w:hAnsi="GHEA Grapalat" w:cs="Sylfaen"/>
                <w:color w:val="000000"/>
                <w:sz w:val="24"/>
                <w:szCs w:val="24"/>
                <w:lang w:val="hy-AM"/>
              </w:rPr>
              <w:t>6-րդ մասի պահանջներից։</w:t>
            </w:r>
          </w:p>
          <w:p w:rsidR="0093709F" w:rsidRDefault="0093709F" w:rsidP="00592EC6">
            <w:pPr>
              <w:spacing w:line="360" w:lineRule="auto"/>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 xml:space="preserve">Ելնելով վերոգրյալից՝ </w:t>
            </w:r>
            <w:r w:rsidRPr="00E524BD">
              <w:rPr>
                <w:rFonts w:ascii="GHEA Grapalat" w:hAnsi="GHEA Grapalat" w:cs="GHEA Grapalat"/>
                <w:sz w:val="24"/>
                <w:szCs w:val="24"/>
                <w:lang w:val="hy-AM"/>
              </w:rPr>
              <w:t>Նախագծի հավելվածի 1-ին</w:t>
            </w:r>
            <w:r w:rsidRPr="001F34EC">
              <w:rPr>
                <w:rFonts w:ascii="GHEA Grapalat" w:hAnsi="GHEA Grapalat" w:cs="GHEA Grapalat"/>
                <w:sz w:val="24"/>
                <w:szCs w:val="24"/>
                <w:lang w:val="hy-AM"/>
              </w:rPr>
              <w:t xml:space="preserve"> </w:t>
            </w:r>
            <w:r w:rsidRPr="00E524BD">
              <w:rPr>
                <w:rFonts w:ascii="GHEA Grapalat" w:hAnsi="GHEA Grapalat" w:cs="GHEA Grapalat"/>
                <w:sz w:val="24"/>
                <w:szCs w:val="24"/>
                <w:lang w:val="hy-AM"/>
              </w:rPr>
              <w:t>և</w:t>
            </w:r>
            <w:r>
              <w:rPr>
                <w:rFonts w:ascii="GHEA Grapalat" w:hAnsi="GHEA Grapalat" w:cs="GHEA Grapalat"/>
                <w:sz w:val="24"/>
                <w:szCs w:val="24"/>
                <w:lang w:val="hy-AM"/>
              </w:rPr>
              <w:t xml:space="preserve"> </w:t>
            </w:r>
            <w:r w:rsidRPr="001F34EC">
              <w:rPr>
                <w:rFonts w:ascii="GHEA Grapalat" w:hAnsi="GHEA Grapalat" w:cs="GHEA Grapalat"/>
                <w:sz w:val="24"/>
                <w:szCs w:val="24"/>
                <w:lang w:val="hy-AM"/>
              </w:rPr>
              <w:t>2</w:t>
            </w:r>
            <w:r w:rsidRPr="00E524BD">
              <w:rPr>
                <w:rFonts w:ascii="GHEA Grapalat" w:hAnsi="GHEA Grapalat" w:cs="GHEA Grapalat"/>
                <w:sz w:val="24"/>
                <w:szCs w:val="24"/>
                <w:lang w:val="hy-AM"/>
              </w:rPr>
              <w:t>-րդ կետերում</w:t>
            </w:r>
            <w:r>
              <w:rPr>
                <w:rFonts w:ascii="GHEA Grapalat" w:hAnsi="GHEA Grapalat" w:cs="GHEA Grapalat"/>
                <w:sz w:val="24"/>
                <w:szCs w:val="24"/>
                <w:lang w:val="hy-AM"/>
              </w:rPr>
              <w:t xml:space="preserve"> և 2-րդ կետի 18-րդ ենթակետում</w:t>
            </w:r>
            <w:r w:rsidRPr="00E524BD">
              <w:rPr>
                <w:rFonts w:ascii="GHEA Grapalat" w:hAnsi="GHEA Grapalat" w:cs="GHEA Grapalat"/>
                <w:sz w:val="24"/>
                <w:szCs w:val="24"/>
                <w:lang w:val="hy-AM"/>
              </w:rPr>
              <w:t xml:space="preserve"> «</w:t>
            </w:r>
            <w:r w:rsidRPr="00E5631C">
              <w:rPr>
                <w:rFonts w:ascii="GHEA Grapalat" w:eastAsia="Times New Roman" w:hAnsi="GHEA Grapalat"/>
                <w:bCs/>
                <w:sz w:val="24"/>
                <w:szCs w:val="24"/>
                <w:lang w:val="hy-AM"/>
              </w:rPr>
              <w:t>պատմամշակութային հուշարձանների սահմաններում</w:t>
            </w:r>
            <w:r w:rsidRPr="00E524BD">
              <w:rPr>
                <w:rFonts w:ascii="GHEA Grapalat" w:eastAsia="Times New Roman" w:hAnsi="GHEA Grapalat"/>
                <w:bCs/>
                <w:sz w:val="24"/>
                <w:szCs w:val="24"/>
                <w:lang w:val="hy-AM"/>
              </w:rPr>
              <w:t xml:space="preserve">» </w:t>
            </w:r>
            <w:r>
              <w:rPr>
                <w:rFonts w:ascii="GHEA Grapalat" w:eastAsia="Times New Roman" w:hAnsi="GHEA Grapalat"/>
                <w:bCs/>
                <w:sz w:val="24"/>
                <w:szCs w:val="24"/>
                <w:lang w:val="hy-AM"/>
              </w:rPr>
              <w:t>արտահայտությունը</w:t>
            </w:r>
            <w:r w:rsidRPr="00E524BD">
              <w:rPr>
                <w:rFonts w:ascii="GHEA Grapalat" w:eastAsia="Times New Roman" w:hAnsi="GHEA Grapalat"/>
                <w:bCs/>
                <w:sz w:val="24"/>
                <w:szCs w:val="24"/>
                <w:lang w:val="hy-AM"/>
              </w:rPr>
              <w:t xml:space="preserve"> լրացվել է</w:t>
            </w:r>
            <w:r w:rsidRPr="00B170DE">
              <w:rPr>
                <w:rFonts w:ascii="GHEA Grapalat" w:eastAsia="Times New Roman" w:hAnsi="GHEA Grapalat"/>
                <w:bCs/>
                <w:sz w:val="24"/>
                <w:szCs w:val="24"/>
                <w:lang w:val="hy-AM"/>
              </w:rPr>
              <w:t xml:space="preserve"> </w:t>
            </w:r>
            <w:r w:rsidRPr="00E524BD">
              <w:rPr>
                <w:rFonts w:ascii="GHEA Grapalat" w:eastAsia="Times New Roman" w:hAnsi="GHEA Grapalat"/>
                <w:bCs/>
                <w:sz w:val="24"/>
                <w:szCs w:val="24"/>
                <w:lang w:val="hy-AM"/>
              </w:rPr>
              <w:t>«</w:t>
            </w:r>
            <w:r w:rsidRPr="001F34EC">
              <w:rPr>
                <w:rFonts w:ascii="GHEA Grapalat" w:eastAsia="Times New Roman" w:hAnsi="GHEA Grapalat" w:cs="Sylfaen"/>
                <w:color w:val="000000"/>
                <w:sz w:val="24"/>
                <w:szCs w:val="24"/>
                <w:lang w:val="hy-AM"/>
              </w:rPr>
              <w:t>(այդ թվում՝ պատմամշակութային հուշարձանների տարածքներում, պահպանական գոտիներում</w:t>
            </w:r>
            <w:r w:rsidRPr="00DC1CE0">
              <w:rPr>
                <w:rFonts w:ascii="GHEA Grapalat" w:hAnsi="GHEA Grapalat"/>
                <w:iCs/>
                <w:noProof/>
                <w:sz w:val="24"/>
                <w:szCs w:val="24"/>
                <w:lang w:val="hy-AM"/>
              </w:rPr>
              <w:t>, պահպանության կամ լանդշաֆտի պահպանության գոտիներում</w:t>
            </w:r>
            <w:r w:rsidRPr="001F34EC">
              <w:rPr>
                <w:rFonts w:ascii="GHEA Grapalat" w:eastAsia="Times New Roman" w:hAnsi="GHEA Grapalat" w:cs="Sylfaen"/>
                <w:color w:val="000000"/>
                <w:sz w:val="24"/>
                <w:szCs w:val="24"/>
                <w:lang w:val="hy-AM"/>
              </w:rPr>
              <w:t>)</w:t>
            </w:r>
            <w:r w:rsidRPr="00E524BD">
              <w:rPr>
                <w:rFonts w:ascii="GHEA Grapalat" w:eastAsia="Times New Roman" w:hAnsi="GHEA Grapalat" w:cs="Sylfaen"/>
                <w:color w:val="000000"/>
                <w:sz w:val="24"/>
                <w:szCs w:val="24"/>
                <w:lang w:val="hy-AM"/>
              </w:rPr>
              <w:t xml:space="preserve">» </w:t>
            </w:r>
            <w:r>
              <w:rPr>
                <w:rFonts w:ascii="GHEA Grapalat" w:eastAsia="Times New Roman" w:hAnsi="GHEA Grapalat" w:cs="Sylfaen"/>
                <w:color w:val="000000"/>
                <w:sz w:val="24"/>
                <w:szCs w:val="24"/>
                <w:lang w:val="hy-AM"/>
              </w:rPr>
              <w:t>ձևակերպմամբ,</w:t>
            </w:r>
            <w:r w:rsidRPr="00E524BD">
              <w:rPr>
                <w:rFonts w:ascii="GHEA Grapalat" w:eastAsia="Times New Roman" w:hAnsi="GHEA Grapalat" w:cs="Sylfaen"/>
                <w:color w:val="000000"/>
                <w:sz w:val="24"/>
                <w:szCs w:val="24"/>
                <w:lang w:val="hy-AM"/>
              </w:rPr>
              <w:t xml:space="preserve"> սակայն Նախագծի վերնագրում </w:t>
            </w:r>
            <w:r>
              <w:rPr>
                <w:rFonts w:ascii="GHEA Grapalat" w:eastAsia="Times New Roman" w:hAnsi="GHEA Grapalat" w:cs="Sylfaen"/>
                <w:color w:val="000000"/>
                <w:sz w:val="24"/>
                <w:szCs w:val="24"/>
                <w:lang w:val="hy-AM"/>
              </w:rPr>
              <w:t>նշված փոփոխությունը չի կատարվել</w:t>
            </w:r>
            <w:r w:rsidRPr="001F34EC">
              <w:rPr>
                <w:rFonts w:ascii="GHEA Grapalat" w:eastAsia="Times New Roman" w:hAnsi="GHEA Grapalat" w:cs="Sylfaen"/>
                <w:color w:val="000000"/>
                <w:sz w:val="24"/>
                <w:szCs w:val="24"/>
                <w:lang w:val="hy-AM"/>
              </w:rPr>
              <w:t>՝ հիմք ընդունելով</w:t>
            </w:r>
            <w:r w:rsidRPr="00E524BD">
              <w:rPr>
                <w:rFonts w:ascii="GHEA Grapalat" w:eastAsia="Times New Roman" w:hAnsi="GHEA Grapalat" w:cs="Sylfaen"/>
                <w:color w:val="000000"/>
                <w:sz w:val="24"/>
                <w:szCs w:val="24"/>
                <w:lang w:val="hy-AM"/>
              </w:rPr>
              <w:t xml:space="preserve"> «Շրջակա միջավայրի վրա ազդեցության և փորձաքննության մասին» օրենքում ամրագրված ձևակերպումը։</w:t>
            </w:r>
            <w:r>
              <w:rPr>
                <w:rFonts w:ascii="GHEA Grapalat" w:eastAsia="Times New Roman" w:hAnsi="GHEA Grapalat" w:cs="Sylfaen"/>
                <w:color w:val="000000"/>
                <w:sz w:val="24"/>
                <w:szCs w:val="24"/>
                <w:lang w:val="hy-AM"/>
              </w:rPr>
              <w:t xml:space="preserve"> </w:t>
            </w:r>
          </w:p>
          <w:p w:rsidR="0093709F" w:rsidRPr="008A4B43" w:rsidRDefault="0093709F" w:rsidP="00592EC6">
            <w:pPr>
              <w:spacing w:line="360" w:lineRule="auto"/>
              <w:jc w:val="both"/>
              <w:rPr>
                <w:rFonts w:ascii="GHEA Grapalat" w:eastAsia="Times New Roman" w:hAnsi="GHEA Grapalat" w:cs="Sylfaen"/>
                <w:color w:val="000000"/>
                <w:sz w:val="24"/>
                <w:szCs w:val="24"/>
                <w:lang w:val="hy-AM"/>
              </w:rPr>
            </w:pPr>
          </w:p>
        </w:tc>
      </w:tr>
      <w:tr w:rsidR="0093709F" w:rsidRPr="001C16B2" w:rsidTr="00592EC6">
        <w:trPr>
          <w:trHeight w:val="591"/>
        </w:trPr>
        <w:tc>
          <w:tcPr>
            <w:tcW w:w="561" w:type="dxa"/>
            <w:shd w:val="clear" w:color="auto" w:fill="auto"/>
            <w:vAlign w:val="center"/>
          </w:tcPr>
          <w:p w:rsidR="0093709F" w:rsidRPr="00E00987" w:rsidRDefault="0093709F" w:rsidP="00592EC6">
            <w:pPr>
              <w:spacing w:line="360" w:lineRule="auto"/>
              <w:jc w:val="center"/>
              <w:rPr>
                <w:rFonts w:ascii="GHEA Grapalat" w:hAnsi="GHEA Grapalat"/>
                <w:sz w:val="24"/>
                <w:szCs w:val="24"/>
                <w:lang w:val="hy-AM"/>
              </w:rPr>
            </w:pPr>
          </w:p>
        </w:tc>
        <w:tc>
          <w:tcPr>
            <w:tcW w:w="6804" w:type="dxa"/>
            <w:tcBorders>
              <w:top w:val="single" w:sz="4" w:space="0" w:color="auto"/>
              <w:bottom w:val="single" w:sz="4" w:space="0" w:color="auto"/>
            </w:tcBorders>
            <w:shd w:val="clear" w:color="auto" w:fill="auto"/>
          </w:tcPr>
          <w:p w:rsidR="0093709F" w:rsidRPr="0023576D" w:rsidRDefault="0093709F" w:rsidP="00592EC6">
            <w:pPr>
              <w:pStyle w:val="CommentText"/>
              <w:numPr>
                <w:ilvl w:val="0"/>
                <w:numId w:val="12"/>
              </w:numPr>
              <w:tabs>
                <w:tab w:val="left" w:pos="346"/>
              </w:tabs>
              <w:spacing w:line="360" w:lineRule="auto"/>
              <w:ind w:left="-14" w:firstLine="270"/>
              <w:jc w:val="both"/>
              <w:rPr>
                <w:rFonts w:ascii="GHEA Grapalat" w:hAnsi="GHEA Grapalat"/>
                <w:iCs/>
                <w:noProof/>
                <w:sz w:val="24"/>
                <w:szCs w:val="24"/>
                <w:lang w:val="hy-AM"/>
              </w:rPr>
            </w:pPr>
            <w:r w:rsidRPr="008A4B43">
              <w:rPr>
                <w:rFonts w:ascii="GHEA Grapalat" w:hAnsi="GHEA Grapalat"/>
                <w:iCs/>
                <w:noProof/>
                <w:sz w:val="24"/>
                <w:szCs w:val="24"/>
                <w:lang w:val="hy-AM"/>
              </w:rPr>
              <w:t xml:space="preserve">Նախագծի հավելվածի 3-րդ կետում «…պատմամշակութային հուշարձանների սահմաններում…» արտահայտությունից հետո ավելացնել «(բացառությամբ տվյալ տարածքի պատմության և </w:t>
            </w:r>
            <w:r w:rsidRPr="008A4B43">
              <w:rPr>
                <w:rFonts w:ascii="GHEA Grapalat" w:hAnsi="GHEA Grapalat"/>
                <w:iCs/>
                <w:noProof/>
                <w:sz w:val="24"/>
                <w:szCs w:val="24"/>
                <w:lang w:val="hy-AM"/>
              </w:rPr>
              <w:lastRenderedPageBreak/>
              <w:t>մշակույթի անշարժ հուշարձանների ամրակայման, նորոգման, վերականգնման կամ տարածքի բարեկարգման աշխատանքները և ենթակառուցվածքների ստեղծումը)»։</w:t>
            </w:r>
          </w:p>
        </w:tc>
        <w:tc>
          <w:tcPr>
            <w:tcW w:w="6210" w:type="dxa"/>
            <w:shd w:val="clear" w:color="auto" w:fill="auto"/>
          </w:tcPr>
          <w:p w:rsidR="0093709F" w:rsidRDefault="0093709F" w:rsidP="00592EC6">
            <w:pPr>
              <w:spacing w:line="360" w:lineRule="auto"/>
              <w:jc w:val="center"/>
              <w:rPr>
                <w:rFonts w:ascii="GHEA Grapalat" w:eastAsia="Times New Roman" w:hAnsi="GHEA Grapalat" w:cs="Sylfaen"/>
                <w:b/>
                <w:color w:val="000000"/>
                <w:sz w:val="24"/>
                <w:szCs w:val="24"/>
                <w:lang w:val="hy-AM"/>
              </w:rPr>
            </w:pPr>
            <w:r>
              <w:rPr>
                <w:rFonts w:ascii="GHEA Grapalat" w:eastAsia="Times New Roman" w:hAnsi="GHEA Grapalat" w:cs="Sylfaen"/>
                <w:b/>
                <w:color w:val="000000"/>
                <w:sz w:val="24"/>
                <w:szCs w:val="24"/>
                <w:lang w:val="hy-AM"/>
              </w:rPr>
              <w:lastRenderedPageBreak/>
              <w:t>Մասամբ է ընդունվել</w:t>
            </w:r>
          </w:p>
          <w:p w:rsidR="0093709F" w:rsidRDefault="0093709F" w:rsidP="00592EC6">
            <w:pPr>
              <w:autoSpaceDE w:val="0"/>
              <w:autoSpaceDN w:val="0"/>
              <w:adjustRightInd w:val="0"/>
              <w:spacing w:line="360" w:lineRule="auto"/>
              <w:ind w:firstLine="720"/>
              <w:jc w:val="both"/>
              <w:rPr>
                <w:rFonts w:ascii="GHEA Grapalat" w:eastAsia="Times New Roman" w:hAnsi="GHEA Grapalat"/>
                <w:bCs/>
                <w:i/>
                <w:sz w:val="24"/>
                <w:szCs w:val="24"/>
                <w:lang w:val="hy-AM"/>
              </w:rPr>
            </w:pPr>
            <w:r>
              <w:rPr>
                <w:rFonts w:ascii="GHEA Grapalat" w:hAnsi="GHEA Grapalat" w:cs="GHEA Grapalat"/>
                <w:sz w:val="24"/>
                <w:szCs w:val="24"/>
                <w:lang w:val="hy-AM"/>
              </w:rPr>
              <w:t xml:space="preserve">Նախագծի </w:t>
            </w:r>
            <w:r w:rsidRPr="001F34EC">
              <w:rPr>
                <w:rFonts w:ascii="GHEA Grapalat" w:hAnsi="GHEA Grapalat" w:cs="GHEA Grapalat"/>
                <w:sz w:val="24"/>
                <w:szCs w:val="24"/>
                <w:lang w:val="hy-AM"/>
              </w:rPr>
              <w:t>2</w:t>
            </w:r>
            <w:r w:rsidRPr="00E524BD">
              <w:rPr>
                <w:rFonts w:ascii="GHEA Grapalat" w:hAnsi="GHEA Grapalat" w:cs="GHEA Grapalat"/>
                <w:sz w:val="24"/>
                <w:szCs w:val="24"/>
                <w:lang w:val="hy-AM"/>
              </w:rPr>
              <w:t>-րդ կետում</w:t>
            </w:r>
            <w:r>
              <w:rPr>
                <w:rFonts w:ascii="GHEA Grapalat" w:hAnsi="GHEA Grapalat" w:cs="GHEA Grapalat"/>
                <w:sz w:val="24"/>
                <w:szCs w:val="24"/>
                <w:lang w:val="hy-AM"/>
              </w:rPr>
              <w:t xml:space="preserve"> և 2-րդ կետի 18-րդ ենթակետում</w:t>
            </w:r>
            <w:r w:rsidRPr="00E524BD">
              <w:rPr>
                <w:rFonts w:ascii="GHEA Grapalat" w:hAnsi="GHEA Grapalat" w:cs="GHEA Grapalat"/>
                <w:sz w:val="24"/>
                <w:szCs w:val="24"/>
                <w:lang w:val="hy-AM"/>
              </w:rPr>
              <w:t xml:space="preserve"> «</w:t>
            </w:r>
            <w:r w:rsidRPr="00E5631C">
              <w:rPr>
                <w:rFonts w:ascii="GHEA Grapalat" w:eastAsia="Times New Roman" w:hAnsi="GHEA Grapalat"/>
                <w:bCs/>
                <w:sz w:val="24"/>
                <w:szCs w:val="24"/>
                <w:lang w:val="hy-AM"/>
              </w:rPr>
              <w:t>պատմամշակութային հուշարձանների սահմաններում</w:t>
            </w:r>
            <w:r w:rsidRPr="00E524BD">
              <w:rPr>
                <w:rFonts w:ascii="GHEA Grapalat" w:eastAsia="Times New Roman" w:hAnsi="GHEA Grapalat"/>
                <w:bCs/>
                <w:sz w:val="24"/>
                <w:szCs w:val="24"/>
                <w:lang w:val="hy-AM"/>
              </w:rPr>
              <w:t xml:space="preserve">» </w:t>
            </w:r>
            <w:r>
              <w:rPr>
                <w:rFonts w:ascii="GHEA Grapalat" w:eastAsia="Times New Roman" w:hAnsi="GHEA Grapalat"/>
                <w:bCs/>
                <w:sz w:val="24"/>
                <w:szCs w:val="24"/>
                <w:lang w:val="hy-AM"/>
              </w:rPr>
              <w:t>արտահայտությունը</w:t>
            </w:r>
            <w:r w:rsidRPr="00E524BD">
              <w:rPr>
                <w:rFonts w:ascii="GHEA Grapalat" w:eastAsia="Times New Roman" w:hAnsi="GHEA Grapalat"/>
                <w:bCs/>
                <w:sz w:val="24"/>
                <w:szCs w:val="24"/>
                <w:lang w:val="hy-AM"/>
              </w:rPr>
              <w:t xml:space="preserve"> լրացվել է</w:t>
            </w:r>
            <w:r w:rsidRPr="00B170DE">
              <w:rPr>
                <w:rFonts w:ascii="GHEA Grapalat" w:eastAsia="Times New Roman" w:hAnsi="GHEA Grapalat"/>
                <w:bCs/>
                <w:sz w:val="24"/>
                <w:szCs w:val="24"/>
                <w:lang w:val="hy-AM"/>
              </w:rPr>
              <w:t xml:space="preserve"> </w:t>
            </w:r>
            <w:r w:rsidRPr="00E524BD">
              <w:rPr>
                <w:rFonts w:ascii="GHEA Grapalat" w:eastAsia="Times New Roman" w:hAnsi="GHEA Grapalat"/>
                <w:bCs/>
                <w:sz w:val="24"/>
                <w:szCs w:val="24"/>
                <w:lang w:val="hy-AM"/>
              </w:rPr>
              <w:t>«</w:t>
            </w:r>
            <w:r w:rsidRPr="001F34EC">
              <w:rPr>
                <w:rFonts w:ascii="GHEA Grapalat" w:eastAsia="Times New Roman" w:hAnsi="GHEA Grapalat" w:cs="Sylfaen"/>
                <w:color w:val="000000"/>
                <w:sz w:val="24"/>
                <w:szCs w:val="24"/>
                <w:lang w:val="hy-AM"/>
              </w:rPr>
              <w:t xml:space="preserve">(այդ </w:t>
            </w:r>
            <w:r w:rsidRPr="001F34EC">
              <w:rPr>
                <w:rFonts w:ascii="GHEA Grapalat" w:eastAsia="Times New Roman" w:hAnsi="GHEA Grapalat" w:cs="Sylfaen"/>
                <w:color w:val="000000"/>
                <w:sz w:val="24"/>
                <w:szCs w:val="24"/>
                <w:lang w:val="hy-AM"/>
              </w:rPr>
              <w:lastRenderedPageBreak/>
              <w:t>թվում՝ պատմամշակութային հուշարձանների տարածքներում, պահպանական գոտիներում</w:t>
            </w:r>
            <w:r w:rsidRPr="00DC1CE0">
              <w:rPr>
                <w:rFonts w:ascii="GHEA Grapalat" w:hAnsi="GHEA Grapalat"/>
                <w:iCs/>
                <w:noProof/>
                <w:sz w:val="24"/>
                <w:szCs w:val="24"/>
                <w:lang w:val="hy-AM"/>
              </w:rPr>
              <w:t>, պահպանության կամ լանդշաֆտի պահպանության գոտիներում</w:t>
            </w:r>
            <w:r w:rsidRPr="001F34EC">
              <w:rPr>
                <w:rFonts w:ascii="GHEA Grapalat" w:eastAsia="Times New Roman" w:hAnsi="GHEA Grapalat" w:cs="Sylfaen"/>
                <w:color w:val="000000"/>
                <w:sz w:val="24"/>
                <w:szCs w:val="24"/>
                <w:lang w:val="hy-AM"/>
              </w:rPr>
              <w:t>)</w:t>
            </w:r>
            <w:r w:rsidRPr="00E524BD">
              <w:rPr>
                <w:rFonts w:ascii="GHEA Grapalat" w:eastAsia="Times New Roman" w:hAnsi="GHEA Grapalat" w:cs="Sylfaen"/>
                <w:color w:val="000000"/>
                <w:sz w:val="24"/>
                <w:szCs w:val="24"/>
                <w:lang w:val="hy-AM"/>
              </w:rPr>
              <w:t xml:space="preserve">» </w:t>
            </w:r>
            <w:r>
              <w:rPr>
                <w:rFonts w:ascii="GHEA Grapalat" w:eastAsia="Times New Roman" w:hAnsi="GHEA Grapalat" w:cs="Sylfaen"/>
                <w:color w:val="000000"/>
                <w:sz w:val="24"/>
                <w:szCs w:val="24"/>
                <w:lang w:val="hy-AM"/>
              </w:rPr>
              <w:t xml:space="preserve">ձևակերպմամբ, ինչպես նաև հարցի կարգավորումը դիտարկվում է առաջարկությունների 3-րդ կետի հիման վրա Նախագծի </w:t>
            </w:r>
            <w:r>
              <w:rPr>
                <w:rFonts w:ascii="GHEA Grapalat" w:hAnsi="GHEA Grapalat" w:cs="GHEA Grapalat"/>
                <w:sz w:val="24"/>
                <w:szCs w:val="24"/>
                <w:lang w:val="hy-AM"/>
              </w:rPr>
              <w:t xml:space="preserve">2-րդ կետի 18-րդ ենթակետում կատարված փոփոխությունների շրջանակներում։ Հիմք է ընդունվել նաև այն հանգամանքը, որ </w:t>
            </w:r>
            <w:r>
              <w:rPr>
                <w:rFonts w:ascii="GHEA Grapalat" w:eastAsia="Times New Roman" w:hAnsi="GHEA Grapalat"/>
                <w:bCs/>
                <w:sz w:val="24"/>
                <w:szCs w:val="24"/>
                <w:lang w:val="hy-AM"/>
              </w:rPr>
              <w:t>համապատասխան բացառությունները պետք է սահմանվեն միայն օրենքով։</w:t>
            </w:r>
            <w:r>
              <w:rPr>
                <w:rFonts w:ascii="GHEA Grapalat" w:eastAsia="Times New Roman" w:hAnsi="GHEA Grapalat"/>
                <w:bCs/>
                <w:i/>
                <w:sz w:val="24"/>
                <w:szCs w:val="24"/>
                <w:lang w:val="hy-AM"/>
              </w:rPr>
              <w:t xml:space="preserve"> </w:t>
            </w:r>
          </w:p>
          <w:p w:rsidR="0093709F" w:rsidRDefault="0093709F" w:rsidP="00592EC6">
            <w:pPr>
              <w:spacing w:line="360" w:lineRule="auto"/>
              <w:ind w:firstLine="256"/>
              <w:jc w:val="both"/>
              <w:rPr>
                <w:rFonts w:ascii="GHEA Grapalat" w:hAnsi="GHEA Grapalat" w:cs="GHEA Grapalat"/>
                <w:b/>
                <w:sz w:val="24"/>
                <w:szCs w:val="24"/>
                <w:lang w:val="hy-AM"/>
              </w:rPr>
            </w:pPr>
            <w:r>
              <w:rPr>
                <w:rFonts w:ascii="GHEA Grapalat" w:eastAsia="Times New Roman" w:hAnsi="GHEA Grapalat" w:cs="Sylfaen"/>
                <w:color w:val="000000"/>
                <w:sz w:val="24"/>
                <w:szCs w:val="24"/>
                <w:lang w:val="hy-AM"/>
              </w:rPr>
              <w:t>Միաժամանակ, հարկ է նշել</w:t>
            </w:r>
            <w:r w:rsidRPr="005A29EA">
              <w:rPr>
                <w:rFonts w:ascii="GHEA Grapalat" w:hAnsi="GHEA Grapalat" w:cs="GHEA Grapalat"/>
                <w:sz w:val="24"/>
                <w:szCs w:val="24"/>
                <w:lang w:val="hy-AM"/>
              </w:rPr>
              <w:t>, որ Նախագծի 2-րդ կետը հանվել է, համապատասխանաբար համարակալումը փոխվել է։</w:t>
            </w:r>
          </w:p>
        </w:tc>
      </w:tr>
      <w:tr w:rsidR="0093709F" w:rsidRPr="001C16B2" w:rsidTr="00592EC6">
        <w:trPr>
          <w:trHeight w:val="591"/>
        </w:trPr>
        <w:tc>
          <w:tcPr>
            <w:tcW w:w="561" w:type="dxa"/>
            <w:shd w:val="clear" w:color="auto" w:fill="auto"/>
            <w:vAlign w:val="center"/>
          </w:tcPr>
          <w:p w:rsidR="0093709F" w:rsidRPr="008A4B43" w:rsidRDefault="0093709F" w:rsidP="00592EC6">
            <w:pPr>
              <w:spacing w:line="360" w:lineRule="auto"/>
              <w:jc w:val="center"/>
              <w:rPr>
                <w:rFonts w:ascii="GHEA Grapalat" w:hAnsi="GHEA Grapalat"/>
                <w:sz w:val="24"/>
                <w:szCs w:val="24"/>
                <w:lang w:val="hy-AM"/>
              </w:rPr>
            </w:pPr>
          </w:p>
        </w:tc>
        <w:tc>
          <w:tcPr>
            <w:tcW w:w="6804" w:type="dxa"/>
            <w:tcBorders>
              <w:top w:val="single" w:sz="4" w:space="0" w:color="auto"/>
              <w:bottom w:val="single" w:sz="4" w:space="0" w:color="auto"/>
            </w:tcBorders>
            <w:shd w:val="clear" w:color="auto" w:fill="auto"/>
            <w:vAlign w:val="center"/>
          </w:tcPr>
          <w:p w:rsidR="0093709F" w:rsidRDefault="0093709F" w:rsidP="00592EC6">
            <w:pPr>
              <w:pStyle w:val="CommentText"/>
              <w:tabs>
                <w:tab w:val="left" w:pos="993"/>
              </w:tabs>
              <w:spacing w:line="360" w:lineRule="auto"/>
              <w:ind w:firstLine="256"/>
              <w:jc w:val="both"/>
              <w:rPr>
                <w:rFonts w:ascii="GHEA Grapalat" w:hAnsi="GHEA Grapalat"/>
                <w:b/>
                <w:iCs/>
                <w:noProof/>
                <w:sz w:val="24"/>
                <w:szCs w:val="24"/>
                <w:lang w:val="hy-AM"/>
              </w:rPr>
            </w:pPr>
            <w:r w:rsidRPr="00936BF8">
              <w:rPr>
                <w:rFonts w:ascii="GHEA Grapalat" w:hAnsi="GHEA Grapalat"/>
                <w:sz w:val="24"/>
                <w:szCs w:val="24"/>
                <w:lang w:val="hy-AM"/>
              </w:rPr>
              <w:t>3)</w:t>
            </w:r>
            <w:r w:rsidRPr="00936BF8">
              <w:rPr>
                <w:rFonts w:ascii="GHEA Grapalat" w:hAnsi="GHEA Grapalat"/>
                <w:iCs/>
                <w:noProof/>
                <w:sz w:val="24"/>
                <w:szCs w:val="24"/>
                <w:lang w:val="hy-AM"/>
              </w:rPr>
              <w:t xml:space="preserve">Նախագծի հավելվածի 3-րդ կետի 17-րդ ենթակետը խնդրահարույց է, ուստի առաջարկում ենք շարադրել հետևյալ կերպ՝ «…. պատմության և մշակույթի անշարժ հուշարձանների սահմաններում (տարածքներում, պահպանության կամ լանդշաֆտի պահպանության գոտիներում)՝ 200 քմ-ից մինչև 1500 քմ կառուցապատման </w:t>
            </w:r>
            <w:r w:rsidRPr="00936BF8">
              <w:rPr>
                <w:rFonts w:ascii="GHEA Grapalat" w:hAnsi="GHEA Grapalat"/>
                <w:iCs/>
                <w:noProof/>
                <w:sz w:val="24"/>
                <w:szCs w:val="24"/>
                <w:lang w:val="hy-AM"/>
              </w:rPr>
              <w:lastRenderedPageBreak/>
              <w:t>վերգետնյա մակերեսով կամ 200 քմ-ից մինչև 2000 քմ ստորգետնյա ամենամեծ կառուցապատման մակերեսով՝ բացառությամբ ոչ հիմնական շինությունների»։</w:t>
            </w:r>
          </w:p>
        </w:tc>
        <w:tc>
          <w:tcPr>
            <w:tcW w:w="6210" w:type="dxa"/>
            <w:shd w:val="clear" w:color="auto" w:fill="auto"/>
          </w:tcPr>
          <w:p w:rsidR="0093709F" w:rsidRPr="00051870" w:rsidRDefault="0093709F" w:rsidP="00592EC6">
            <w:pPr>
              <w:spacing w:line="360" w:lineRule="auto"/>
              <w:jc w:val="center"/>
              <w:rPr>
                <w:rFonts w:ascii="GHEA Grapalat" w:hAnsi="GHEA Grapalat" w:cs="GHEA Grapalat"/>
                <w:b/>
                <w:sz w:val="24"/>
                <w:szCs w:val="24"/>
                <w:lang w:val="hy-AM"/>
              </w:rPr>
            </w:pPr>
            <w:r w:rsidRPr="00051870">
              <w:rPr>
                <w:rFonts w:ascii="GHEA Grapalat" w:hAnsi="GHEA Grapalat" w:cs="GHEA Grapalat"/>
                <w:b/>
                <w:sz w:val="24"/>
                <w:szCs w:val="24"/>
                <w:lang w:val="hy-AM"/>
              </w:rPr>
              <w:lastRenderedPageBreak/>
              <w:t>Ընդունվել է</w:t>
            </w:r>
          </w:p>
          <w:p w:rsidR="0093709F" w:rsidRPr="00051870" w:rsidRDefault="0093709F" w:rsidP="00592EC6">
            <w:pPr>
              <w:spacing w:line="360" w:lineRule="auto"/>
              <w:jc w:val="center"/>
              <w:rPr>
                <w:rFonts w:ascii="GHEA Grapalat" w:hAnsi="GHEA Grapalat" w:cs="GHEA Grapalat"/>
                <w:sz w:val="24"/>
                <w:szCs w:val="24"/>
                <w:lang w:val="hy-AM"/>
              </w:rPr>
            </w:pPr>
            <w:r w:rsidRPr="00051870">
              <w:rPr>
                <w:rFonts w:ascii="GHEA Grapalat" w:hAnsi="GHEA Grapalat" w:cs="GHEA Grapalat"/>
                <w:sz w:val="24"/>
                <w:szCs w:val="24"/>
                <w:lang w:val="hy-AM"/>
              </w:rPr>
              <w:t xml:space="preserve">Կատարվել է համապատասխան </w:t>
            </w:r>
            <w:r>
              <w:rPr>
                <w:rFonts w:ascii="GHEA Grapalat" w:hAnsi="GHEA Grapalat" w:cs="GHEA Grapalat"/>
                <w:sz w:val="24"/>
                <w:szCs w:val="24"/>
                <w:lang w:val="hy-AM"/>
              </w:rPr>
              <w:t>փոփոխություն</w:t>
            </w:r>
            <w:r w:rsidRPr="00051870">
              <w:rPr>
                <w:rFonts w:ascii="GHEA Grapalat" w:hAnsi="GHEA Grapalat" w:cs="GHEA Grapalat"/>
                <w:sz w:val="24"/>
                <w:szCs w:val="24"/>
                <w:lang w:val="hy-AM"/>
              </w:rPr>
              <w:t>։</w:t>
            </w:r>
          </w:p>
        </w:tc>
      </w:tr>
      <w:tr w:rsidR="0093709F" w:rsidRPr="001F34EC" w:rsidTr="00592EC6">
        <w:trPr>
          <w:trHeight w:val="591"/>
        </w:trPr>
        <w:tc>
          <w:tcPr>
            <w:tcW w:w="561" w:type="dxa"/>
            <w:shd w:val="clear" w:color="auto" w:fill="D9D9D9" w:themeFill="background1" w:themeFillShade="D9"/>
            <w:vAlign w:val="center"/>
          </w:tcPr>
          <w:p w:rsidR="0093709F" w:rsidRPr="00F84B20" w:rsidRDefault="0093709F" w:rsidP="00592EC6">
            <w:pPr>
              <w:spacing w:line="360" w:lineRule="auto"/>
              <w:jc w:val="center"/>
              <w:rPr>
                <w:rFonts w:ascii="GHEA Grapalat" w:hAnsi="GHEA Grapalat"/>
                <w:b/>
                <w:sz w:val="24"/>
                <w:szCs w:val="24"/>
              </w:rPr>
            </w:pPr>
            <w:r w:rsidRPr="00F84B20">
              <w:rPr>
                <w:rFonts w:ascii="GHEA Grapalat" w:hAnsi="GHEA Grapalat"/>
                <w:b/>
                <w:sz w:val="24"/>
                <w:szCs w:val="24"/>
              </w:rPr>
              <w:lastRenderedPageBreak/>
              <w:t>9</w:t>
            </w:r>
          </w:p>
        </w:tc>
        <w:tc>
          <w:tcPr>
            <w:tcW w:w="6804" w:type="dxa"/>
            <w:tcBorders>
              <w:top w:val="single" w:sz="4" w:space="0" w:color="auto"/>
              <w:bottom w:val="single" w:sz="4" w:space="0" w:color="auto"/>
            </w:tcBorders>
            <w:shd w:val="clear" w:color="auto" w:fill="D9D9D9" w:themeFill="background1" w:themeFillShade="D9"/>
            <w:vAlign w:val="center"/>
          </w:tcPr>
          <w:p w:rsidR="0093709F" w:rsidRPr="001F34EC" w:rsidRDefault="0093709F" w:rsidP="00592EC6">
            <w:pPr>
              <w:pStyle w:val="CommentText"/>
              <w:tabs>
                <w:tab w:val="left" w:pos="993"/>
              </w:tabs>
              <w:spacing w:line="360" w:lineRule="auto"/>
              <w:jc w:val="center"/>
              <w:rPr>
                <w:rFonts w:ascii="GHEA Grapalat" w:hAnsi="GHEA Grapalat"/>
                <w:iCs/>
                <w:noProof/>
                <w:sz w:val="24"/>
                <w:szCs w:val="24"/>
                <w:lang w:val="hy-AM"/>
              </w:rPr>
            </w:pPr>
            <w:r>
              <w:rPr>
                <w:rFonts w:ascii="GHEA Grapalat" w:hAnsi="GHEA Grapalat"/>
                <w:b/>
                <w:iCs/>
                <w:noProof/>
                <w:sz w:val="24"/>
                <w:szCs w:val="24"/>
              </w:rPr>
              <w:t>Կրթության, գիտության, մշակույթի և սպորտի</w:t>
            </w:r>
            <w:r>
              <w:rPr>
                <w:rFonts w:ascii="GHEA Grapalat" w:hAnsi="GHEA Grapalat"/>
                <w:b/>
                <w:iCs/>
                <w:noProof/>
                <w:sz w:val="24"/>
                <w:szCs w:val="24"/>
                <w:lang w:val="hy-AM"/>
              </w:rPr>
              <w:t xml:space="preserve"> նախարարություն</w:t>
            </w:r>
          </w:p>
        </w:tc>
        <w:tc>
          <w:tcPr>
            <w:tcW w:w="6210" w:type="dxa"/>
            <w:shd w:val="clear" w:color="auto" w:fill="D9D9D9" w:themeFill="background1" w:themeFillShade="D9"/>
          </w:tcPr>
          <w:p w:rsidR="0093709F" w:rsidRPr="001F34EC" w:rsidRDefault="0093709F" w:rsidP="00592EC6">
            <w:pPr>
              <w:spacing w:line="360" w:lineRule="auto"/>
              <w:jc w:val="center"/>
              <w:rPr>
                <w:rFonts w:ascii="GHEA Grapalat" w:hAnsi="GHEA Grapalat" w:cs="GHEA Grapalat"/>
                <w:b/>
                <w:sz w:val="24"/>
                <w:szCs w:val="24"/>
                <w:lang w:val="hy-AM"/>
              </w:rPr>
            </w:pPr>
            <w:r>
              <w:rPr>
                <w:rFonts w:ascii="GHEA Grapalat" w:hAnsi="GHEA Grapalat" w:cs="GHEA Grapalat"/>
                <w:b/>
                <w:sz w:val="24"/>
                <w:szCs w:val="24"/>
              </w:rPr>
              <w:t>20.03.2024</w:t>
            </w:r>
            <w:r>
              <w:rPr>
                <w:rFonts w:ascii="GHEA Grapalat" w:hAnsi="GHEA Grapalat" w:cs="GHEA Grapalat"/>
                <w:b/>
                <w:sz w:val="24"/>
                <w:szCs w:val="24"/>
                <w:lang w:val="hy-AM"/>
              </w:rPr>
              <w:t>թ.</w:t>
            </w:r>
          </w:p>
          <w:p w:rsidR="0093709F" w:rsidRPr="00051870" w:rsidRDefault="0093709F" w:rsidP="00592EC6">
            <w:pPr>
              <w:spacing w:line="360" w:lineRule="auto"/>
              <w:jc w:val="center"/>
              <w:rPr>
                <w:rFonts w:ascii="GHEA Grapalat" w:hAnsi="GHEA Grapalat" w:cs="GHEA Grapalat"/>
                <w:b/>
                <w:sz w:val="24"/>
                <w:szCs w:val="24"/>
                <w:lang w:val="hy-AM"/>
              </w:rPr>
            </w:pPr>
            <w:r w:rsidRPr="001F34EC">
              <w:rPr>
                <w:rFonts w:ascii="GHEA Grapalat" w:hAnsi="GHEA Grapalat" w:cs="GHEA Grapalat"/>
                <w:b/>
                <w:sz w:val="24"/>
                <w:szCs w:val="24"/>
                <w:lang w:val="hy-AM"/>
              </w:rPr>
              <w:t>N 01/14.2/8525</w:t>
            </w:r>
          </w:p>
        </w:tc>
      </w:tr>
      <w:tr w:rsidR="0093709F" w:rsidRPr="001C16B2" w:rsidTr="00592EC6">
        <w:trPr>
          <w:trHeight w:val="591"/>
        </w:trPr>
        <w:tc>
          <w:tcPr>
            <w:tcW w:w="561" w:type="dxa"/>
            <w:shd w:val="clear" w:color="auto" w:fill="auto"/>
            <w:vAlign w:val="center"/>
          </w:tcPr>
          <w:p w:rsidR="0093709F" w:rsidRPr="001F34EC" w:rsidRDefault="0093709F" w:rsidP="00592EC6">
            <w:pPr>
              <w:spacing w:line="360" w:lineRule="auto"/>
              <w:jc w:val="center"/>
              <w:rPr>
                <w:rFonts w:ascii="GHEA Grapalat" w:hAnsi="GHEA Grapalat"/>
                <w:sz w:val="24"/>
                <w:szCs w:val="24"/>
                <w:lang w:val="hy-AM"/>
              </w:rPr>
            </w:pPr>
          </w:p>
        </w:tc>
        <w:tc>
          <w:tcPr>
            <w:tcW w:w="6804" w:type="dxa"/>
            <w:tcBorders>
              <w:top w:val="single" w:sz="4" w:space="0" w:color="auto"/>
              <w:bottom w:val="single" w:sz="4" w:space="0" w:color="auto"/>
            </w:tcBorders>
            <w:shd w:val="clear" w:color="auto" w:fill="auto"/>
            <w:vAlign w:val="center"/>
          </w:tcPr>
          <w:p w:rsidR="0093709F" w:rsidRDefault="0093709F" w:rsidP="00592EC6">
            <w:pPr>
              <w:spacing w:line="360" w:lineRule="auto"/>
              <w:ind w:firstLine="567"/>
              <w:jc w:val="both"/>
              <w:rPr>
                <w:rFonts w:ascii="GHEA Grapalat" w:hAnsi="GHEA Grapalat" w:cs="GHEA Grapalat"/>
                <w:sz w:val="24"/>
                <w:szCs w:val="24"/>
                <w:lang w:val="hy-AM"/>
              </w:rPr>
            </w:pPr>
            <w:r>
              <w:rPr>
                <w:rFonts w:ascii="GHEA Grapalat" w:hAnsi="GHEA Grapalat"/>
                <w:sz w:val="24"/>
                <w:szCs w:val="24"/>
                <w:lang w:val="hy-AM"/>
              </w:rPr>
              <w:t xml:space="preserve">«Պետական փորձաքննական դրական եզրակացություն ստացած հիմնադրույթային փաստաթղթերում չներառված՝ բնության հատուկ պահպանվող տարածքներում կամ անտառային հողերում կամ բնակավայրերի կանաչ գոտիներում կամ պատմամշակութային հուշարձանների սահմաններում կամ բնապահպանական հողերում գնահատման և փորձաքննության ենթակա գործունեության տեսակները հաստատելու մասին» ՀՀ Կառավարության որոշման նախագծի լրամշակված փաթեթի վերաբերյալ </w:t>
            </w:r>
            <w:r>
              <w:rPr>
                <w:rFonts w:ascii="GHEA Grapalat" w:hAnsi="GHEA Grapalat" w:cs="GHEA Grapalat"/>
                <w:sz w:val="24"/>
                <w:szCs w:val="24"/>
                <w:lang w:val="hy-AM"/>
              </w:rPr>
              <w:t>հայտնում ենք հետևյալը.</w:t>
            </w:r>
          </w:p>
          <w:p w:rsidR="0093709F" w:rsidRDefault="0093709F" w:rsidP="00592EC6">
            <w:pPr>
              <w:spacing w:line="360" w:lineRule="auto"/>
              <w:ind w:firstLine="567"/>
              <w:jc w:val="both"/>
              <w:rPr>
                <w:rFonts w:ascii="GHEA Grapalat" w:hAnsi="GHEA Grapalat" w:cs="GHEA Grapalat"/>
                <w:sz w:val="24"/>
                <w:szCs w:val="24"/>
                <w:lang w:val="hy-AM"/>
              </w:rPr>
            </w:pPr>
            <w:r>
              <w:rPr>
                <w:rFonts w:ascii="GHEA Grapalat" w:hAnsi="GHEA Grapalat" w:cs="GHEA Grapalat"/>
                <w:sz w:val="24"/>
                <w:szCs w:val="24"/>
                <w:lang w:val="hy-AM"/>
              </w:rPr>
              <w:t xml:space="preserve">Նշյալ գործի շրջանակներում 2024թ. փետրվարի 14-ի հմ. 01/14.2/4717-2024 գրությամբ ՀՀ ԿԳՄՍ նախարարությունը ներկայացրել է իր դիրքորոշումը, այն է՝ «… պատմամշակութային հուշարձանների սահմաններում </w:t>
            </w:r>
            <w:r>
              <w:rPr>
                <w:rFonts w:ascii="GHEA Grapalat" w:hAnsi="GHEA Grapalat" w:cs="GHEA Grapalat"/>
                <w:sz w:val="24"/>
                <w:szCs w:val="24"/>
                <w:lang w:val="hy-AM"/>
              </w:rPr>
              <w:lastRenderedPageBreak/>
              <w:t xml:space="preserve">…» արտահայտությունը անհրաժեշտ է խմբագրել՝ «պատմության և մշակույթի անշարժ հուշարձանների սահմաններում (տարածքներում, պահպանության կամ լանդշաֆտի պահպանության գոտիներում)» արտահայտությամբ: Ի պատասխան ներկայացված գրությանը կից ամփոփաթերթում փոփոխությունը ընդունվել է մասնակի՝ «պատմամշակութային հուշարձանների սահմաններում» ձևակերպումը լրացվելով՝ «(պահպանական գոտիներում)» արտահայտությամբ, ինչը ընդունելի չէ, քանի որ փորձաքննման ենթակա տարածք է դառնալու «կառուցապատման կարգավորման գոտին», որը որպես կանոն սահմանվում է հուշարձաններից զգալի հեռավորության վրա, որտեղ սահմանափակվում է կառուցապատման բարձրությունը՝ համապատասխան գործող «ռեժիմներով»: </w:t>
            </w:r>
          </w:p>
          <w:p w:rsidR="0093709F" w:rsidRDefault="0093709F" w:rsidP="00592EC6">
            <w:pPr>
              <w:spacing w:line="360" w:lineRule="auto"/>
              <w:ind w:firstLine="567"/>
              <w:jc w:val="both"/>
              <w:rPr>
                <w:rFonts w:ascii="GHEA Grapalat" w:hAnsi="GHEA Grapalat" w:cs="GHEA Grapalat"/>
                <w:sz w:val="24"/>
                <w:szCs w:val="24"/>
                <w:lang w:val="hy-AM"/>
              </w:rPr>
            </w:pPr>
            <w:r>
              <w:rPr>
                <w:rFonts w:ascii="GHEA Grapalat" w:hAnsi="GHEA Grapalat" w:cs="GHEA Grapalat"/>
                <w:sz w:val="24"/>
                <w:szCs w:val="24"/>
                <w:lang w:val="hy-AM"/>
              </w:rPr>
              <w:t xml:space="preserve">Վերոնշյալ գրությամբ հայտնել ենք նաև, որ «… Նախագծի հավելվածում «… պատմամշակութային հուշարձանների սահմաններում …» արտահայտությունից հետո անհրաժեշտ է լրացնել՝ «(բացառությամբ տվյալ տարածքի պատմության և մշակույթի անշարժ </w:t>
            </w:r>
            <w:r>
              <w:rPr>
                <w:rFonts w:ascii="GHEA Grapalat" w:hAnsi="GHEA Grapalat" w:cs="GHEA Grapalat"/>
                <w:sz w:val="24"/>
                <w:szCs w:val="24"/>
                <w:lang w:val="hy-AM"/>
              </w:rPr>
              <w:lastRenderedPageBreak/>
              <w:t xml:space="preserve">հուշարձանների ամրակայման, նորոգման, վերականգնման կամ տարածքի բարեկարգման աշխատանքները և ենթակառուցվածքների ստեղծումը)», քանի որ արժևորելով հուշարձանների պահպանությունը, պատմամշակութային հուշարձանների սահմաններում կամ հարակից տարածքներում գործունեությունը փորձաքննության ենթարկելու նպատակն է գնահատելու դրանց հնարավոր բացասկան ազդեցությունը հուշարձանների վրա, ինչը չի կարող վերաբերել հուշարձանների պահպանությանն ուղղված վերականգնման կամ բարեկարգման աշխատանքներին: </w:t>
            </w:r>
          </w:p>
          <w:p w:rsidR="0093709F" w:rsidRPr="001F34EC" w:rsidRDefault="0093709F" w:rsidP="00592EC6">
            <w:pPr>
              <w:pStyle w:val="CommentText"/>
              <w:tabs>
                <w:tab w:val="left" w:pos="993"/>
              </w:tabs>
              <w:spacing w:line="360" w:lineRule="auto"/>
              <w:jc w:val="both"/>
              <w:rPr>
                <w:rFonts w:ascii="GHEA Grapalat" w:hAnsi="GHEA Grapalat"/>
                <w:iCs/>
                <w:noProof/>
                <w:sz w:val="24"/>
                <w:szCs w:val="24"/>
                <w:lang w:val="hy-AM"/>
              </w:rPr>
            </w:pPr>
            <w:r>
              <w:rPr>
                <w:rFonts w:ascii="GHEA Grapalat" w:hAnsi="GHEA Grapalat" w:cs="GHEA Grapalat"/>
                <w:sz w:val="24"/>
                <w:szCs w:val="24"/>
                <w:lang w:val="hy-AM"/>
              </w:rPr>
              <w:t>Հաշվի առնելով վերոգրյալը՝ ՀՀ ԿԳՄՍ նախարարությունը առաջարկում է  կիրառել՝ «պատմության և մշակույթի անշարժ հուշարձանների սահմաններում (տարածքներում, պահպանական՝  պահպանության կամ լանդշաֆտի պահպանության գոտիներում)» ձևակերպումը, ինչպես նաև անհրաժեշտ ենք համարում վերոնշյալ բացառության ամրագրումը:</w:t>
            </w:r>
          </w:p>
        </w:tc>
        <w:tc>
          <w:tcPr>
            <w:tcW w:w="6210" w:type="dxa"/>
            <w:shd w:val="clear" w:color="auto" w:fill="auto"/>
          </w:tcPr>
          <w:p w:rsidR="0093709F" w:rsidRDefault="0093709F" w:rsidP="00592EC6">
            <w:pPr>
              <w:spacing w:line="360" w:lineRule="auto"/>
              <w:jc w:val="center"/>
              <w:rPr>
                <w:rFonts w:ascii="GHEA Grapalat" w:hAnsi="GHEA Grapalat" w:cs="GHEA Grapalat"/>
                <w:b/>
                <w:sz w:val="24"/>
                <w:szCs w:val="24"/>
                <w:lang w:val="hy-AM"/>
              </w:rPr>
            </w:pPr>
            <w:r>
              <w:rPr>
                <w:rFonts w:ascii="GHEA Grapalat" w:hAnsi="GHEA Grapalat" w:cs="GHEA Grapalat"/>
                <w:b/>
                <w:sz w:val="24"/>
                <w:szCs w:val="24"/>
                <w:lang w:val="hy-AM"/>
              </w:rPr>
              <w:lastRenderedPageBreak/>
              <w:t>Ընդունվել է</w:t>
            </w:r>
          </w:p>
          <w:p w:rsidR="0093709F" w:rsidRPr="00051870" w:rsidRDefault="0093709F" w:rsidP="00592EC6">
            <w:pPr>
              <w:spacing w:line="360" w:lineRule="auto"/>
              <w:jc w:val="center"/>
              <w:rPr>
                <w:rFonts w:ascii="GHEA Grapalat" w:hAnsi="GHEA Grapalat" w:cs="GHEA Grapalat"/>
                <w:b/>
                <w:sz w:val="24"/>
                <w:szCs w:val="24"/>
                <w:lang w:val="hy-AM"/>
              </w:rPr>
            </w:pPr>
            <w:r w:rsidRPr="00051870">
              <w:rPr>
                <w:rFonts w:ascii="GHEA Grapalat" w:hAnsi="GHEA Grapalat" w:cs="GHEA Grapalat"/>
                <w:sz w:val="24"/>
                <w:szCs w:val="24"/>
                <w:lang w:val="hy-AM"/>
              </w:rPr>
              <w:t xml:space="preserve">Կատարվել է համապատասխան </w:t>
            </w:r>
            <w:r>
              <w:rPr>
                <w:rFonts w:ascii="GHEA Grapalat" w:hAnsi="GHEA Grapalat" w:cs="GHEA Grapalat"/>
                <w:sz w:val="24"/>
                <w:szCs w:val="24"/>
                <w:lang w:val="hy-AM"/>
              </w:rPr>
              <w:t>փոփոխություն</w:t>
            </w:r>
            <w:r w:rsidRPr="00051870">
              <w:rPr>
                <w:rFonts w:ascii="GHEA Grapalat" w:hAnsi="GHEA Grapalat" w:cs="GHEA Grapalat"/>
                <w:sz w:val="24"/>
                <w:szCs w:val="24"/>
                <w:lang w:val="hy-AM"/>
              </w:rPr>
              <w:t>։</w:t>
            </w:r>
          </w:p>
        </w:tc>
      </w:tr>
    </w:tbl>
    <w:p w:rsidR="0093709F" w:rsidRPr="00B6408C" w:rsidRDefault="0093709F" w:rsidP="0093709F">
      <w:pPr>
        <w:spacing w:after="0" w:line="360" w:lineRule="auto"/>
        <w:rPr>
          <w:rFonts w:ascii="GHEA Grapalat" w:hAnsi="GHEA Grapalat"/>
          <w:sz w:val="24"/>
          <w:szCs w:val="24"/>
          <w:lang w:val="hy-AM"/>
        </w:rPr>
      </w:pPr>
    </w:p>
    <w:p w:rsidR="005C25CD" w:rsidRPr="0093709F" w:rsidRDefault="005C25CD" w:rsidP="0093709F">
      <w:bookmarkStart w:id="0" w:name="_GoBack"/>
      <w:bookmarkEnd w:id="0"/>
    </w:p>
    <w:sectPr w:rsidR="005C25CD" w:rsidRPr="0093709F" w:rsidSect="00246EFE">
      <w:pgSz w:w="15840" w:h="12240" w:orient="landscape"/>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7E1C" w:rsidRDefault="00217E1C" w:rsidP="007E6514">
      <w:pPr>
        <w:spacing w:after="0" w:line="240" w:lineRule="auto"/>
      </w:pPr>
      <w:r>
        <w:separator/>
      </w:r>
    </w:p>
  </w:endnote>
  <w:endnote w:type="continuationSeparator" w:id="0">
    <w:p w:rsidR="00217E1C" w:rsidRDefault="00217E1C" w:rsidP="007E6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7E1C" w:rsidRDefault="00217E1C" w:rsidP="007E6514">
      <w:pPr>
        <w:spacing w:after="0" w:line="240" w:lineRule="auto"/>
      </w:pPr>
      <w:r>
        <w:separator/>
      </w:r>
    </w:p>
  </w:footnote>
  <w:footnote w:type="continuationSeparator" w:id="0">
    <w:p w:rsidR="00217E1C" w:rsidRDefault="00217E1C" w:rsidP="007E65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D62BF5"/>
    <w:multiLevelType w:val="hybridMultilevel"/>
    <w:tmpl w:val="FC4A385E"/>
    <w:lvl w:ilvl="0" w:tplc="3738BD5C">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1">
    <w:nsid w:val="37201287"/>
    <w:multiLevelType w:val="hybridMultilevel"/>
    <w:tmpl w:val="F370C55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3E923842"/>
    <w:multiLevelType w:val="hybridMultilevel"/>
    <w:tmpl w:val="E598A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1646388"/>
    <w:multiLevelType w:val="hybridMultilevel"/>
    <w:tmpl w:val="96303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E331D2"/>
    <w:multiLevelType w:val="hybridMultilevel"/>
    <w:tmpl w:val="F370C55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60A02C05"/>
    <w:multiLevelType w:val="hybridMultilevel"/>
    <w:tmpl w:val="AAE83B74"/>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7">
    <w:nsid w:val="6A5C2524"/>
    <w:multiLevelType w:val="hybridMultilevel"/>
    <w:tmpl w:val="AAE83B74"/>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
    <w:nsid w:val="6B5A1E5B"/>
    <w:multiLevelType w:val="hybridMultilevel"/>
    <w:tmpl w:val="93DA7D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77751E21"/>
    <w:multiLevelType w:val="hybridMultilevel"/>
    <w:tmpl w:val="AAE83B74"/>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
    <w:nsid w:val="78187FD5"/>
    <w:multiLevelType w:val="hybridMultilevel"/>
    <w:tmpl w:val="AAE83B74"/>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1">
    <w:nsid w:val="7C482DB3"/>
    <w:multiLevelType w:val="hybridMultilevel"/>
    <w:tmpl w:val="D7C64FFE"/>
    <w:lvl w:ilvl="0" w:tplc="494E8EFC">
      <w:start w:val="1"/>
      <w:numFmt w:val="bullet"/>
      <w:lvlText w:val=""/>
      <w:lvlJc w:val="left"/>
      <w:pPr>
        <w:ind w:left="1457" w:hanging="360"/>
      </w:pPr>
      <w:rPr>
        <w:rFonts w:ascii="Symbol" w:hAnsi="Symbol" w:hint="default"/>
      </w:rPr>
    </w:lvl>
    <w:lvl w:ilvl="1" w:tplc="04090003">
      <w:start w:val="1"/>
      <w:numFmt w:val="bullet"/>
      <w:lvlText w:val="o"/>
      <w:lvlJc w:val="left"/>
      <w:pPr>
        <w:ind w:left="2177" w:hanging="360"/>
      </w:pPr>
      <w:rPr>
        <w:rFonts w:ascii="Courier New" w:hAnsi="Courier New" w:cs="Courier New" w:hint="default"/>
      </w:rPr>
    </w:lvl>
    <w:lvl w:ilvl="2" w:tplc="04090005">
      <w:start w:val="1"/>
      <w:numFmt w:val="bullet"/>
      <w:lvlText w:val=""/>
      <w:lvlJc w:val="left"/>
      <w:pPr>
        <w:ind w:left="2897" w:hanging="360"/>
      </w:pPr>
      <w:rPr>
        <w:rFonts w:ascii="Wingdings" w:hAnsi="Wingdings" w:hint="default"/>
      </w:rPr>
    </w:lvl>
    <w:lvl w:ilvl="3" w:tplc="04090001">
      <w:start w:val="1"/>
      <w:numFmt w:val="bullet"/>
      <w:lvlText w:val=""/>
      <w:lvlJc w:val="left"/>
      <w:pPr>
        <w:ind w:left="3617" w:hanging="360"/>
      </w:pPr>
      <w:rPr>
        <w:rFonts w:ascii="Symbol" w:hAnsi="Symbol" w:hint="default"/>
      </w:rPr>
    </w:lvl>
    <w:lvl w:ilvl="4" w:tplc="04090003">
      <w:start w:val="1"/>
      <w:numFmt w:val="bullet"/>
      <w:lvlText w:val="o"/>
      <w:lvlJc w:val="left"/>
      <w:pPr>
        <w:ind w:left="4337" w:hanging="360"/>
      </w:pPr>
      <w:rPr>
        <w:rFonts w:ascii="Courier New" w:hAnsi="Courier New" w:cs="Courier New" w:hint="default"/>
      </w:rPr>
    </w:lvl>
    <w:lvl w:ilvl="5" w:tplc="04090005">
      <w:start w:val="1"/>
      <w:numFmt w:val="bullet"/>
      <w:lvlText w:val=""/>
      <w:lvlJc w:val="left"/>
      <w:pPr>
        <w:ind w:left="5057" w:hanging="360"/>
      </w:pPr>
      <w:rPr>
        <w:rFonts w:ascii="Wingdings" w:hAnsi="Wingdings" w:hint="default"/>
      </w:rPr>
    </w:lvl>
    <w:lvl w:ilvl="6" w:tplc="04090001">
      <w:start w:val="1"/>
      <w:numFmt w:val="bullet"/>
      <w:lvlText w:val=""/>
      <w:lvlJc w:val="left"/>
      <w:pPr>
        <w:ind w:left="5777" w:hanging="360"/>
      </w:pPr>
      <w:rPr>
        <w:rFonts w:ascii="Symbol" w:hAnsi="Symbol" w:hint="default"/>
      </w:rPr>
    </w:lvl>
    <w:lvl w:ilvl="7" w:tplc="04090003">
      <w:start w:val="1"/>
      <w:numFmt w:val="bullet"/>
      <w:lvlText w:val="o"/>
      <w:lvlJc w:val="left"/>
      <w:pPr>
        <w:ind w:left="6497" w:hanging="360"/>
      </w:pPr>
      <w:rPr>
        <w:rFonts w:ascii="Courier New" w:hAnsi="Courier New" w:cs="Courier New" w:hint="default"/>
      </w:rPr>
    </w:lvl>
    <w:lvl w:ilvl="8" w:tplc="04090005">
      <w:start w:val="1"/>
      <w:numFmt w:val="bullet"/>
      <w:lvlText w:val=""/>
      <w:lvlJc w:val="left"/>
      <w:pPr>
        <w:ind w:left="7217" w:hanging="360"/>
      </w:pPr>
      <w:rPr>
        <w:rFonts w:ascii="Wingdings" w:hAnsi="Wingdings" w:hint="default"/>
      </w:rPr>
    </w:lvl>
  </w:abstractNum>
  <w:num w:numId="1">
    <w:abstractNumId w:val="3"/>
  </w:num>
  <w:num w:numId="2">
    <w:abstractNumId w:val="1"/>
  </w:num>
  <w:num w:numId="3">
    <w:abstractNumId w:val="10"/>
  </w:num>
  <w:num w:numId="4">
    <w:abstractNumId w:val="9"/>
  </w:num>
  <w:num w:numId="5">
    <w:abstractNumId w:val="6"/>
  </w:num>
  <w:num w:numId="6">
    <w:abstractNumId w:val="7"/>
  </w:num>
  <w:num w:numId="7">
    <w:abstractNumId w:val="4"/>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6B8"/>
    <w:rsid w:val="00002A0C"/>
    <w:rsid w:val="00006BA7"/>
    <w:rsid w:val="000326BA"/>
    <w:rsid w:val="00051870"/>
    <w:rsid w:val="00053201"/>
    <w:rsid w:val="00063678"/>
    <w:rsid w:val="00096965"/>
    <w:rsid w:val="00096F5E"/>
    <w:rsid w:val="000B4AB5"/>
    <w:rsid w:val="000C3BA3"/>
    <w:rsid w:val="000D119B"/>
    <w:rsid w:val="00102A85"/>
    <w:rsid w:val="0011422E"/>
    <w:rsid w:val="001237BD"/>
    <w:rsid w:val="0014233D"/>
    <w:rsid w:val="00161253"/>
    <w:rsid w:val="001743A5"/>
    <w:rsid w:val="001D210F"/>
    <w:rsid w:val="001F34EC"/>
    <w:rsid w:val="00200DD4"/>
    <w:rsid w:val="002148B3"/>
    <w:rsid w:val="00217E1C"/>
    <w:rsid w:val="00242F94"/>
    <w:rsid w:val="00246EFE"/>
    <w:rsid w:val="00254C50"/>
    <w:rsid w:val="00262158"/>
    <w:rsid w:val="00321E9E"/>
    <w:rsid w:val="003300BC"/>
    <w:rsid w:val="00354428"/>
    <w:rsid w:val="003A56C0"/>
    <w:rsid w:val="003D2FDF"/>
    <w:rsid w:val="003E01C7"/>
    <w:rsid w:val="003E39E8"/>
    <w:rsid w:val="003F42B5"/>
    <w:rsid w:val="00420DA0"/>
    <w:rsid w:val="004378CF"/>
    <w:rsid w:val="004623C5"/>
    <w:rsid w:val="00481637"/>
    <w:rsid w:val="004B67B6"/>
    <w:rsid w:val="004D7922"/>
    <w:rsid w:val="004E5448"/>
    <w:rsid w:val="004E6EC5"/>
    <w:rsid w:val="004F6BB6"/>
    <w:rsid w:val="005115B7"/>
    <w:rsid w:val="00532819"/>
    <w:rsid w:val="005354FA"/>
    <w:rsid w:val="0054355D"/>
    <w:rsid w:val="005451ED"/>
    <w:rsid w:val="005462EE"/>
    <w:rsid w:val="005531ED"/>
    <w:rsid w:val="00580F28"/>
    <w:rsid w:val="00593D2B"/>
    <w:rsid w:val="005A1DE4"/>
    <w:rsid w:val="005C106D"/>
    <w:rsid w:val="005C25CD"/>
    <w:rsid w:val="005C6D0F"/>
    <w:rsid w:val="005D5A39"/>
    <w:rsid w:val="00601B78"/>
    <w:rsid w:val="00610A44"/>
    <w:rsid w:val="00624FFF"/>
    <w:rsid w:val="00627452"/>
    <w:rsid w:val="00651445"/>
    <w:rsid w:val="00652865"/>
    <w:rsid w:val="006672BE"/>
    <w:rsid w:val="006735B1"/>
    <w:rsid w:val="006E5AF5"/>
    <w:rsid w:val="006F63F0"/>
    <w:rsid w:val="007160FE"/>
    <w:rsid w:val="0074245C"/>
    <w:rsid w:val="00754A79"/>
    <w:rsid w:val="00767511"/>
    <w:rsid w:val="0078360B"/>
    <w:rsid w:val="007875A2"/>
    <w:rsid w:val="00791838"/>
    <w:rsid w:val="007A29C8"/>
    <w:rsid w:val="007D2AB9"/>
    <w:rsid w:val="007E2D99"/>
    <w:rsid w:val="007E6514"/>
    <w:rsid w:val="007F71A3"/>
    <w:rsid w:val="00837734"/>
    <w:rsid w:val="008478BD"/>
    <w:rsid w:val="00852C8C"/>
    <w:rsid w:val="00855336"/>
    <w:rsid w:val="00870C7A"/>
    <w:rsid w:val="00890E4E"/>
    <w:rsid w:val="008D2F22"/>
    <w:rsid w:val="008F2F3C"/>
    <w:rsid w:val="00906ED6"/>
    <w:rsid w:val="009104E8"/>
    <w:rsid w:val="009117BC"/>
    <w:rsid w:val="009136F8"/>
    <w:rsid w:val="00914506"/>
    <w:rsid w:val="00925F0B"/>
    <w:rsid w:val="00926EF7"/>
    <w:rsid w:val="0093709F"/>
    <w:rsid w:val="00940810"/>
    <w:rsid w:val="0096186B"/>
    <w:rsid w:val="009A099E"/>
    <w:rsid w:val="009B1BA8"/>
    <w:rsid w:val="009B5760"/>
    <w:rsid w:val="009B7F1C"/>
    <w:rsid w:val="009C6051"/>
    <w:rsid w:val="009E700B"/>
    <w:rsid w:val="00A17D8C"/>
    <w:rsid w:val="00A27F53"/>
    <w:rsid w:val="00A67B33"/>
    <w:rsid w:val="00AA71AA"/>
    <w:rsid w:val="00AC6D2F"/>
    <w:rsid w:val="00AD39B7"/>
    <w:rsid w:val="00AE6F17"/>
    <w:rsid w:val="00B25887"/>
    <w:rsid w:val="00B6408C"/>
    <w:rsid w:val="00B954AF"/>
    <w:rsid w:val="00B97895"/>
    <w:rsid w:val="00BA6C7C"/>
    <w:rsid w:val="00BA7901"/>
    <w:rsid w:val="00BB55E2"/>
    <w:rsid w:val="00BE0C09"/>
    <w:rsid w:val="00BE606E"/>
    <w:rsid w:val="00C17314"/>
    <w:rsid w:val="00C43C22"/>
    <w:rsid w:val="00C46A7C"/>
    <w:rsid w:val="00C56125"/>
    <w:rsid w:val="00C81BC2"/>
    <w:rsid w:val="00CB59CC"/>
    <w:rsid w:val="00CF2096"/>
    <w:rsid w:val="00CF4879"/>
    <w:rsid w:val="00D251C3"/>
    <w:rsid w:val="00D77BCE"/>
    <w:rsid w:val="00D84AF2"/>
    <w:rsid w:val="00D8534C"/>
    <w:rsid w:val="00D9044B"/>
    <w:rsid w:val="00DC1CE0"/>
    <w:rsid w:val="00DD7CAB"/>
    <w:rsid w:val="00DF2C0A"/>
    <w:rsid w:val="00DF2C79"/>
    <w:rsid w:val="00DF7BEF"/>
    <w:rsid w:val="00E03589"/>
    <w:rsid w:val="00E06AEE"/>
    <w:rsid w:val="00E11AC4"/>
    <w:rsid w:val="00E15173"/>
    <w:rsid w:val="00E20D47"/>
    <w:rsid w:val="00E30BA8"/>
    <w:rsid w:val="00E43380"/>
    <w:rsid w:val="00E4388E"/>
    <w:rsid w:val="00E524BD"/>
    <w:rsid w:val="00E57FC7"/>
    <w:rsid w:val="00E818B0"/>
    <w:rsid w:val="00EB3777"/>
    <w:rsid w:val="00EC62C3"/>
    <w:rsid w:val="00ED56B8"/>
    <w:rsid w:val="00ED6228"/>
    <w:rsid w:val="00EF55BA"/>
    <w:rsid w:val="00F054A0"/>
    <w:rsid w:val="00F12643"/>
    <w:rsid w:val="00F1324F"/>
    <w:rsid w:val="00F3394F"/>
    <w:rsid w:val="00F33C1F"/>
    <w:rsid w:val="00F3533F"/>
    <w:rsid w:val="00F3757F"/>
    <w:rsid w:val="00F84B20"/>
    <w:rsid w:val="00FE6A69"/>
    <w:rsid w:val="00FE7E6A"/>
    <w:rsid w:val="00FF36C1"/>
    <w:rsid w:val="00FF5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CDC68E-BAB1-41DC-B086-8C7C6B728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56B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5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ED56B8"/>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ED56B8"/>
    <w:rPr>
      <w:b/>
      <w:bCs/>
    </w:rPr>
  </w:style>
  <w:style w:type="paragraph" w:styleId="NoSpacing">
    <w:name w:val="No Spacing"/>
    <w:link w:val="NoSpacingChar"/>
    <w:uiPriority w:val="1"/>
    <w:qFormat/>
    <w:rsid w:val="0078360B"/>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78360B"/>
    <w:rPr>
      <w:rFonts w:ascii="Calibri" w:eastAsia="Calibri" w:hAnsi="Calibri" w:cs="Times New Roman"/>
    </w:rPr>
  </w:style>
  <w:style w:type="paragraph" w:styleId="Header">
    <w:name w:val="header"/>
    <w:basedOn w:val="Normal"/>
    <w:link w:val="HeaderChar"/>
    <w:uiPriority w:val="99"/>
    <w:unhideWhenUsed/>
    <w:rsid w:val="007E65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514"/>
    <w:rPr>
      <w:rFonts w:ascii="Calibri" w:eastAsia="Calibri" w:hAnsi="Calibri" w:cs="Times New Roman"/>
    </w:rPr>
  </w:style>
  <w:style w:type="paragraph" w:styleId="Footer">
    <w:name w:val="footer"/>
    <w:basedOn w:val="Normal"/>
    <w:link w:val="FooterChar"/>
    <w:uiPriority w:val="99"/>
    <w:unhideWhenUsed/>
    <w:rsid w:val="007E65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514"/>
    <w:rPr>
      <w:rFonts w:ascii="Calibri" w:eastAsia="Calibri" w:hAnsi="Calibri" w:cs="Times New Roman"/>
    </w:rPr>
  </w:style>
  <w:style w:type="paragraph" w:styleId="ListParagraph">
    <w:name w:val="List Paragraph"/>
    <w:basedOn w:val="Normal"/>
    <w:uiPriority w:val="34"/>
    <w:qFormat/>
    <w:rsid w:val="005462EE"/>
    <w:pPr>
      <w:ind w:left="720"/>
      <w:contextualSpacing/>
    </w:pPr>
  </w:style>
  <w:style w:type="paragraph" w:styleId="CommentText">
    <w:name w:val="annotation text"/>
    <w:basedOn w:val="Normal"/>
    <w:link w:val="CommentTextChar"/>
    <w:uiPriority w:val="99"/>
    <w:unhideWhenUsed/>
    <w:rsid w:val="004D7922"/>
    <w:rPr>
      <w:rFonts w:eastAsia="Times New Roman"/>
      <w:sz w:val="20"/>
      <w:szCs w:val="20"/>
    </w:rPr>
  </w:style>
  <w:style w:type="character" w:customStyle="1" w:styleId="CommentTextChar">
    <w:name w:val="Comment Text Char"/>
    <w:basedOn w:val="DefaultParagraphFont"/>
    <w:link w:val="CommentText"/>
    <w:uiPriority w:val="99"/>
    <w:rsid w:val="004D7922"/>
    <w:rPr>
      <w:rFonts w:ascii="Calibri" w:eastAsia="Times New Roman" w:hAnsi="Calibri" w:cs="Times New Roman"/>
      <w:sz w:val="20"/>
      <w:szCs w:val="20"/>
    </w:rPr>
  </w:style>
  <w:style w:type="paragraph" w:customStyle="1" w:styleId="mechtex">
    <w:name w:val="mechtex"/>
    <w:basedOn w:val="Normal"/>
    <w:link w:val="mechtexChar"/>
    <w:rsid w:val="0096186B"/>
    <w:pPr>
      <w:spacing w:after="0" w:line="240" w:lineRule="auto"/>
      <w:jc w:val="center"/>
    </w:pPr>
    <w:rPr>
      <w:rFonts w:ascii="Arial Armenian" w:eastAsia="Times New Roman" w:hAnsi="Arial Armenian"/>
      <w:lang w:eastAsia="ru-RU"/>
    </w:rPr>
  </w:style>
  <w:style w:type="character" w:customStyle="1" w:styleId="mechtexChar">
    <w:name w:val="mechtex Char"/>
    <w:link w:val="mechtex"/>
    <w:rsid w:val="0096186B"/>
    <w:rPr>
      <w:rFonts w:ascii="Arial Armenian" w:eastAsia="Times New Roman" w:hAnsi="Arial Armenian" w:cs="Times New Roman"/>
      <w:lang w:eastAsia="ru-RU"/>
    </w:rPr>
  </w:style>
  <w:style w:type="character" w:styleId="Hyperlink">
    <w:name w:val="Hyperlink"/>
    <w:basedOn w:val="DefaultParagraphFont"/>
    <w:semiHidden/>
    <w:unhideWhenUsed/>
    <w:rsid w:val="009117BC"/>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117BC"/>
    <w:rPr>
      <w:rFonts w:ascii="Times New Roman" w:eastAsia="Times New Roman" w:hAnsi="Times New Roman" w:cs="Times New Roman"/>
      <w:sz w:val="24"/>
      <w:szCs w:val="24"/>
    </w:rPr>
  </w:style>
  <w:style w:type="paragraph" w:styleId="BodyText">
    <w:name w:val="Body Text"/>
    <w:basedOn w:val="Normal"/>
    <w:link w:val="BodyTextChar"/>
    <w:semiHidden/>
    <w:unhideWhenUsed/>
    <w:rsid w:val="00651445"/>
    <w:pPr>
      <w:spacing w:after="140"/>
    </w:pPr>
    <w:rPr>
      <w:lang w:val="ru-RU"/>
    </w:rPr>
  </w:style>
  <w:style w:type="character" w:customStyle="1" w:styleId="BodyTextChar">
    <w:name w:val="Body Text Char"/>
    <w:basedOn w:val="DefaultParagraphFont"/>
    <w:link w:val="BodyText"/>
    <w:semiHidden/>
    <w:rsid w:val="00651445"/>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289785">
      <w:bodyDiv w:val="1"/>
      <w:marLeft w:val="0"/>
      <w:marRight w:val="0"/>
      <w:marTop w:val="0"/>
      <w:marBottom w:val="0"/>
      <w:divBdr>
        <w:top w:val="none" w:sz="0" w:space="0" w:color="auto"/>
        <w:left w:val="none" w:sz="0" w:space="0" w:color="auto"/>
        <w:bottom w:val="none" w:sz="0" w:space="0" w:color="auto"/>
        <w:right w:val="none" w:sz="0" w:space="0" w:color="auto"/>
      </w:divBdr>
    </w:div>
    <w:div w:id="794182598">
      <w:bodyDiv w:val="1"/>
      <w:marLeft w:val="0"/>
      <w:marRight w:val="0"/>
      <w:marTop w:val="0"/>
      <w:marBottom w:val="0"/>
      <w:divBdr>
        <w:top w:val="none" w:sz="0" w:space="0" w:color="auto"/>
        <w:left w:val="none" w:sz="0" w:space="0" w:color="auto"/>
        <w:bottom w:val="none" w:sz="0" w:space="0" w:color="auto"/>
        <w:right w:val="none" w:sz="0" w:space="0" w:color="auto"/>
      </w:divBdr>
    </w:div>
    <w:div w:id="904948180">
      <w:bodyDiv w:val="1"/>
      <w:marLeft w:val="0"/>
      <w:marRight w:val="0"/>
      <w:marTop w:val="0"/>
      <w:marBottom w:val="0"/>
      <w:divBdr>
        <w:top w:val="none" w:sz="0" w:space="0" w:color="auto"/>
        <w:left w:val="none" w:sz="0" w:space="0" w:color="auto"/>
        <w:bottom w:val="none" w:sz="0" w:space="0" w:color="auto"/>
        <w:right w:val="none" w:sz="0" w:space="0" w:color="auto"/>
      </w:divBdr>
    </w:div>
    <w:div w:id="1013847855">
      <w:bodyDiv w:val="1"/>
      <w:marLeft w:val="0"/>
      <w:marRight w:val="0"/>
      <w:marTop w:val="0"/>
      <w:marBottom w:val="0"/>
      <w:divBdr>
        <w:top w:val="none" w:sz="0" w:space="0" w:color="auto"/>
        <w:left w:val="none" w:sz="0" w:space="0" w:color="auto"/>
        <w:bottom w:val="none" w:sz="0" w:space="0" w:color="auto"/>
        <w:right w:val="none" w:sz="0" w:space="0" w:color="auto"/>
      </w:divBdr>
    </w:div>
    <w:div w:id="1400403942">
      <w:bodyDiv w:val="1"/>
      <w:marLeft w:val="0"/>
      <w:marRight w:val="0"/>
      <w:marTop w:val="0"/>
      <w:marBottom w:val="0"/>
      <w:divBdr>
        <w:top w:val="none" w:sz="0" w:space="0" w:color="auto"/>
        <w:left w:val="none" w:sz="0" w:space="0" w:color="auto"/>
        <w:bottom w:val="none" w:sz="0" w:space="0" w:color="auto"/>
        <w:right w:val="none" w:sz="0" w:space="0" w:color="auto"/>
      </w:divBdr>
    </w:div>
    <w:div w:id="1458261708">
      <w:bodyDiv w:val="1"/>
      <w:marLeft w:val="0"/>
      <w:marRight w:val="0"/>
      <w:marTop w:val="0"/>
      <w:marBottom w:val="0"/>
      <w:divBdr>
        <w:top w:val="none" w:sz="0" w:space="0" w:color="auto"/>
        <w:left w:val="none" w:sz="0" w:space="0" w:color="auto"/>
        <w:bottom w:val="none" w:sz="0" w:space="0" w:color="auto"/>
        <w:right w:val="none" w:sz="0" w:space="0" w:color="auto"/>
      </w:divBdr>
    </w:div>
    <w:div w:id="169037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3CC6BB-C82B-42DF-B483-F78D1DB54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784</TotalTime>
  <Pages>9</Pages>
  <Words>943</Words>
  <Characters>7498</Characters>
  <Application>Microsoft Office Word</Application>
  <DocSecurity>0</DocSecurity>
  <Lines>251</Lines>
  <Paragraphs>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hhovhannisyan</dc:creator>
  <cp:keywords>https://mul2.gov.am/tasks/958948/oneclick/3 Ampopatert 1.docx?token=714b78c6b362c7ea656a52d396919baf</cp:keywords>
  <cp:lastModifiedBy>Tatshat Hovhannisyan</cp:lastModifiedBy>
  <cp:revision>74</cp:revision>
  <dcterms:created xsi:type="dcterms:W3CDTF">2022-07-28T05:20:00Z</dcterms:created>
  <dcterms:modified xsi:type="dcterms:W3CDTF">2024-04-09T13:10:00Z</dcterms:modified>
</cp:coreProperties>
</file>