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E63" w:rsidRDefault="005F3E63" w:rsidP="005F3E63">
      <w:pPr>
        <w:pStyle w:val="BodyText"/>
        <w:tabs>
          <w:tab w:val="left" w:pos="14570"/>
        </w:tabs>
        <w:ind w:left="1080" w:right="895" w:hanging="180"/>
        <w:rPr>
          <w:rFonts w:ascii="GHEA Grapalat" w:hAnsi="GHEA Grapalat"/>
          <w:b/>
          <w:bCs/>
        </w:rPr>
      </w:pPr>
      <w:r w:rsidRPr="00C10622">
        <w:rPr>
          <w:rFonts w:ascii="GHEA Grapalat" w:hAnsi="GHEA Grapalat"/>
          <w:b/>
          <w:bCs/>
        </w:rPr>
        <w:t>Ա Մ Փ Ո Փ Ա Թ Ե Ր Թ</w:t>
      </w:r>
    </w:p>
    <w:p w:rsidR="002C6D0F" w:rsidRPr="006B0156" w:rsidRDefault="002C6D0F" w:rsidP="005F3E63">
      <w:pPr>
        <w:pStyle w:val="BodyText"/>
        <w:tabs>
          <w:tab w:val="left" w:pos="14570"/>
        </w:tabs>
        <w:ind w:left="1080" w:right="895" w:hanging="180"/>
        <w:rPr>
          <w:rFonts w:ascii="GHEA Grapalat" w:hAnsi="GHEA Grapalat"/>
          <w:b/>
          <w:bCs/>
        </w:rPr>
      </w:pPr>
      <w:r w:rsidRPr="002C6D0F">
        <w:rPr>
          <w:rFonts w:ascii="GHEA Grapalat" w:hAnsi="GHEA Grapalat"/>
          <w:b/>
          <w:bCs/>
          <w:iCs/>
        </w:rPr>
        <w:t>«Գրադարանների և գրադարանային գործի մասին» Հայաստանի Հանրապետության օրենքում լրացումներ և փոփոխություններ կատարելու մասին» Հայաստանի Հանրապետության օրենքի նախագծի վերաբերյալ</w:t>
      </w:r>
      <w:r w:rsidR="006B0156" w:rsidRPr="006B0156">
        <w:rPr>
          <w:rFonts w:ascii="GHEA Grapalat" w:hAnsi="GHEA Grapalat"/>
          <w:b/>
          <w:bCs/>
          <w:iCs/>
        </w:rPr>
        <w:t xml:space="preserve"> </w:t>
      </w:r>
      <w:r w:rsidR="006B0156" w:rsidRPr="006B0156">
        <w:rPr>
          <w:rFonts w:ascii="GHEA Grapalat" w:hAnsi="GHEA Grapalat"/>
          <w:b/>
          <w:bCs/>
          <w:iCs/>
          <w:lang w:val="af-ZA"/>
        </w:rPr>
        <w:t xml:space="preserve"> ստացված դիտողությունների և առաջարկությունների</w:t>
      </w:r>
    </w:p>
    <w:p w:rsidR="00590BFC" w:rsidRPr="00590BFC" w:rsidRDefault="00590BFC" w:rsidP="00335693">
      <w:pPr>
        <w:shd w:val="clear" w:color="auto" w:fill="FFFFFF"/>
        <w:spacing w:after="0" w:line="240" w:lineRule="auto"/>
        <w:ind w:firstLine="375"/>
        <w:jc w:val="center"/>
        <w:rPr>
          <w:rFonts w:ascii="Sylfaen" w:eastAsia="Times New Roman" w:hAnsi="Sylfaen" w:cs="Times New Roman"/>
          <w:color w:val="000000"/>
        </w:rPr>
      </w:pPr>
    </w:p>
    <w:tbl>
      <w:tblPr>
        <w:tblW w:w="148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
        <w:gridCol w:w="7429"/>
        <w:gridCol w:w="3049"/>
        <w:gridCol w:w="1487"/>
        <w:gridCol w:w="2107"/>
        <w:gridCol w:w="700"/>
      </w:tblGrid>
      <w:tr w:rsidR="00335693" w:rsidRPr="003435CC" w:rsidTr="00D701D8">
        <w:trPr>
          <w:gridBefore w:val="1"/>
          <w:gridAfter w:val="1"/>
          <w:wBefore w:w="127" w:type="dxa"/>
          <w:wAfter w:w="700" w:type="dxa"/>
          <w:tblCellSpacing w:w="0" w:type="dxa"/>
          <w:jc w:val="center"/>
        </w:trPr>
        <w:tc>
          <w:tcPr>
            <w:tcW w:w="1196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ED0EA4" w:rsidRDefault="00ED0EA4" w:rsidP="003937AD">
            <w:pPr>
              <w:spacing w:before="100" w:beforeAutospacing="1" w:after="100" w:afterAutospacing="1" w:line="240" w:lineRule="auto"/>
              <w:jc w:val="center"/>
              <w:rPr>
                <w:rFonts w:ascii="GHEA Grapalat" w:eastAsia="Times New Roman" w:hAnsi="GHEA Grapalat" w:cs="Times New Roman"/>
                <w:color w:val="000000"/>
              </w:rPr>
            </w:pPr>
            <w:r>
              <w:rPr>
                <w:rFonts w:ascii="GHEA Grapalat" w:eastAsia="Times New Roman" w:hAnsi="GHEA Grapalat" w:cs="Times New Roman"/>
                <w:color w:val="000000"/>
              </w:rPr>
              <w:t>ՀՀ ֆինանսների նախարարություն</w:t>
            </w: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590BFC" w:rsidRDefault="00ED0EA4" w:rsidP="00ED0EA4">
            <w:pPr>
              <w:spacing w:after="0" w:line="240" w:lineRule="auto"/>
              <w:jc w:val="center"/>
              <w:rPr>
                <w:rFonts w:ascii="GHEA Grapalat" w:eastAsia="Times New Roman" w:hAnsi="GHEA Grapalat" w:cs="Times New Roman"/>
                <w:color w:val="000000"/>
              </w:rPr>
            </w:pPr>
            <w:r>
              <w:rPr>
                <w:rFonts w:ascii="GHEA Grapalat" w:eastAsia="Times New Roman" w:hAnsi="GHEA Grapalat" w:cs="Times New Roman"/>
                <w:color w:val="000000"/>
              </w:rPr>
              <w:t>23</w:t>
            </w:r>
            <w:r w:rsidR="00590BFC" w:rsidRPr="00590BFC">
              <w:rPr>
                <w:rFonts w:ascii="GHEA Grapalat" w:eastAsia="Times New Roman" w:hAnsi="GHEA Grapalat" w:cs="Times New Roman"/>
                <w:color w:val="000000"/>
              </w:rPr>
              <w:t>.</w:t>
            </w:r>
            <w:r w:rsidR="00590BFC">
              <w:rPr>
                <w:rFonts w:ascii="GHEA Grapalat" w:eastAsia="Times New Roman" w:hAnsi="GHEA Grapalat" w:cs="Times New Roman"/>
                <w:color w:val="000000"/>
                <w:lang w:val="en-US"/>
              </w:rPr>
              <w:t>0</w:t>
            </w:r>
            <w:r>
              <w:rPr>
                <w:rFonts w:ascii="GHEA Grapalat" w:eastAsia="Times New Roman" w:hAnsi="GHEA Grapalat" w:cs="Times New Roman"/>
                <w:color w:val="000000"/>
              </w:rPr>
              <w:t>8</w:t>
            </w:r>
            <w:r w:rsidR="007538C0" w:rsidRPr="00590BFC">
              <w:rPr>
                <w:rFonts w:ascii="GHEA Grapalat" w:eastAsia="Times New Roman" w:hAnsi="GHEA Grapalat" w:cs="Times New Roman"/>
                <w:color w:val="000000"/>
              </w:rPr>
              <w:t>.2023</w:t>
            </w:r>
            <w:r w:rsidR="00441AA8">
              <w:rPr>
                <w:rFonts w:ascii="GHEA Grapalat" w:eastAsia="Times New Roman" w:hAnsi="GHEA Grapalat" w:cs="Times New Roman"/>
                <w:color w:val="000000"/>
              </w:rPr>
              <w:t>թ</w:t>
            </w:r>
            <w:r w:rsidR="00335693" w:rsidRPr="00590BFC">
              <w:rPr>
                <w:rFonts w:ascii="GHEA Grapalat" w:eastAsia="Times New Roman" w:hAnsi="GHEA Grapalat" w:cs="Times New Roman"/>
                <w:color w:val="000000"/>
              </w:rPr>
              <w:t>.</w:t>
            </w:r>
          </w:p>
        </w:tc>
      </w:tr>
      <w:tr w:rsidR="00335693" w:rsidRPr="003435CC" w:rsidTr="00D701D8">
        <w:trPr>
          <w:gridBefore w:val="1"/>
          <w:gridAfter w:val="1"/>
          <w:wBefore w:w="127" w:type="dxa"/>
          <w:wAfter w:w="700" w:type="dxa"/>
          <w:tblCellSpacing w:w="0" w:type="dxa"/>
          <w:jc w:val="center"/>
        </w:trPr>
        <w:tc>
          <w:tcPr>
            <w:tcW w:w="1196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590BFC" w:rsidRDefault="00335693" w:rsidP="00335693">
            <w:pPr>
              <w:spacing w:after="0" w:line="240" w:lineRule="auto"/>
              <w:rPr>
                <w:rFonts w:ascii="GHEA Grapalat" w:eastAsia="Times New Roman" w:hAnsi="GHEA Grapalat" w:cs="Times New Roman"/>
                <w:color w:val="000000"/>
              </w:rPr>
            </w:pP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335693" w:rsidP="00ED0EA4">
            <w:pPr>
              <w:spacing w:after="0" w:line="240" w:lineRule="auto"/>
              <w:jc w:val="center"/>
              <w:rPr>
                <w:rFonts w:ascii="GHEA Grapalat" w:eastAsia="Times New Roman" w:hAnsi="GHEA Grapalat" w:cs="Times New Roman"/>
                <w:color w:val="000000"/>
              </w:rPr>
            </w:pPr>
            <w:r w:rsidRPr="00590BFC">
              <w:rPr>
                <w:rFonts w:ascii="GHEA Grapalat" w:eastAsia="Times New Roman" w:hAnsi="GHEA Grapalat" w:cs="Times New Roman"/>
                <w:color w:val="000000"/>
              </w:rPr>
              <w:t>N</w:t>
            </w:r>
            <w:r w:rsidR="00ED0EA4">
              <w:rPr>
                <w:rFonts w:ascii="GHEA Grapalat" w:hAnsi="GHEA Grapalat" w:cs="Times New Roman"/>
                <w:b/>
                <w:sz w:val="24"/>
                <w:szCs w:val="24"/>
              </w:rPr>
              <w:t>01/11-4/16214-2023</w:t>
            </w:r>
            <w:r w:rsidRPr="00590BFC">
              <w:rPr>
                <w:rFonts w:ascii="GHEA Grapalat" w:eastAsia="Times New Roman" w:hAnsi="GHEA Grapalat" w:cs="Times New Roman"/>
                <w:color w:val="000000"/>
              </w:rPr>
              <w:t xml:space="preserve"> </w:t>
            </w:r>
          </w:p>
        </w:tc>
      </w:tr>
      <w:tr w:rsidR="00335693" w:rsidRPr="003435CC" w:rsidTr="00D701D8">
        <w:trPr>
          <w:gridBefore w:val="1"/>
          <w:gridAfter w:val="1"/>
          <w:wBefore w:w="127" w:type="dxa"/>
          <w:wAfter w:w="700" w:type="dxa"/>
          <w:tblCellSpacing w:w="0" w:type="dxa"/>
          <w:jc w:val="center"/>
        </w:trPr>
        <w:tc>
          <w:tcPr>
            <w:tcW w:w="7429" w:type="dxa"/>
            <w:tcBorders>
              <w:top w:val="outset" w:sz="6" w:space="0" w:color="auto"/>
              <w:left w:val="outset" w:sz="6" w:space="0" w:color="auto"/>
              <w:bottom w:val="outset" w:sz="6" w:space="0" w:color="auto"/>
              <w:right w:val="outset" w:sz="6" w:space="0" w:color="auto"/>
            </w:tcBorders>
            <w:shd w:val="clear" w:color="auto" w:fill="FFFFFF"/>
            <w:hideMark/>
          </w:tcPr>
          <w:p w:rsidR="00ED0EA4" w:rsidRPr="00ED0EA4" w:rsidRDefault="00ED0EA4" w:rsidP="00ED0EA4">
            <w:pPr>
              <w:pStyle w:val="NoSpacing"/>
              <w:jc w:val="both"/>
              <w:rPr>
                <w:rFonts w:ascii="GHEA Grapalat" w:hAnsi="GHEA Grapalat"/>
              </w:rPr>
            </w:pPr>
            <w:r w:rsidRPr="00ED0EA4">
              <w:rPr>
                <w:rFonts w:ascii="GHEA Grapalat" w:hAnsi="GHEA Grapalat"/>
              </w:rPr>
              <w:t>Նախագծի 3-րդ հոդվածով նախատեսվում է «Գրադարանների և գրադարանային գործի մասին» ՀՀ օրենքը լրացնել 21</w:t>
            </w:r>
            <w:r w:rsidRPr="00ED0EA4">
              <w:rPr>
                <w:rFonts w:ascii="GHEA Grapalat" w:hAnsi="Cambria Math" w:cs="Cambria Math"/>
              </w:rPr>
              <w:t>․</w:t>
            </w:r>
            <w:r w:rsidRPr="00ED0EA4">
              <w:rPr>
                <w:rFonts w:ascii="GHEA Grapalat" w:hAnsi="GHEA Grapalat"/>
              </w:rPr>
              <w:t>1 հոդվածով, որի 3-րդ մասի համաձայն՝ ձեռնարկատիրական գործունեության ընթացքում առաջացած շահույթն օգտագործվում է դրա կանոնադրությամբ նախատեսված նպատակների իրականացման համար:</w:t>
            </w:r>
          </w:p>
          <w:p w:rsidR="00ED0EA4" w:rsidRPr="00ED0EA4" w:rsidRDefault="00ED0EA4" w:rsidP="00ED0EA4">
            <w:pPr>
              <w:pStyle w:val="NoSpacing"/>
              <w:jc w:val="both"/>
              <w:rPr>
                <w:rFonts w:ascii="GHEA Grapalat" w:hAnsi="GHEA Grapalat"/>
              </w:rPr>
            </w:pPr>
            <w:r w:rsidRPr="00ED0EA4">
              <w:rPr>
                <w:rFonts w:ascii="GHEA Grapalat" w:hAnsi="GHEA Grapalat"/>
              </w:rPr>
              <w:t>«Գրադարանների և գրադարանային գործի մասին» ՀՀ օրենքի 4-րդ հոդվածի 1-ին մասի 1-ին կետի համաձայն՝ գ</w:t>
            </w:r>
            <w:r w:rsidRPr="00ED0EA4">
              <w:rPr>
                <w:rStyle w:val="Strong"/>
                <w:rFonts w:ascii="GHEA Grapalat" w:eastAsia="Calibri" w:hAnsi="GHEA Grapalat"/>
                <w:color w:val="000000"/>
              </w:rPr>
              <w:t>րադարանը</w:t>
            </w:r>
            <w:r w:rsidRPr="00ED0EA4">
              <w:rPr>
                <w:rFonts w:ascii="Calibri" w:hAnsi="Calibri" w:cs="Calibri"/>
              </w:rPr>
              <w:t> </w:t>
            </w:r>
            <w:r w:rsidRPr="00ED0EA4">
              <w:rPr>
                <w:rFonts w:ascii="GHEA Grapalat" w:hAnsi="GHEA Grapalat" w:cs="Arial Unicode"/>
              </w:rPr>
              <w:t>տեղեկատվական</w:t>
            </w:r>
            <w:r w:rsidRPr="00ED0EA4">
              <w:rPr>
                <w:rFonts w:ascii="GHEA Grapalat" w:hAnsi="GHEA Grapalat"/>
              </w:rPr>
              <w:t xml:space="preserve">, </w:t>
            </w:r>
            <w:r w:rsidRPr="00ED0EA4">
              <w:rPr>
                <w:rFonts w:ascii="GHEA Grapalat" w:hAnsi="GHEA Grapalat" w:cs="Arial Unicode"/>
              </w:rPr>
              <w:t>մշակութային</w:t>
            </w:r>
            <w:r w:rsidRPr="00ED0EA4">
              <w:rPr>
                <w:rFonts w:ascii="GHEA Grapalat" w:hAnsi="GHEA Grapalat"/>
              </w:rPr>
              <w:t xml:space="preserve">, </w:t>
            </w:r>
            <w:r w:rsidRPr="00ED0EA4">
              <w:rPr>
                <w:rFonts w:ascii="GHEA Grapalat" w:hAnsi="GHEA Grapalat" w:cs="Arial Unicode"/>
              </w:rPr>
              <w:t>գիտական</w:t>
            </w:r>
            <w:r w:rsidRPr="00ED0EA4">
              <w:rPr>
                <w:rFonts w:ascii="GHEA Grapalat" w:hAnsi="GHEA Grapalat"/>
              </w:rPr>
              <w:t xml:space="preserve"> </w:t>
            </w:r>
            <w:r w:rsidRPr="00ED0EA4">
              <w:rPr>
                <w:rFonts w:ascii="GHEA Grapalat" w:hAnsi="GHEA Grapalat" w:cs="Arial Unicode"/>
              </w:rPr>
              <w:t>և</w:t>
            </w:r>
            <w:r w:rsidRPr="00ED0EA4">
              <w:rPr>
                <w:rFonts w:ascii="GHEA Grapalat" w:hAnsi="GHEA Grapalat"/>
              </w:rPr>
              <w:t xml:space="preserve"> </w:t>
            </w:r>
            <w:r w:rsidRPr="00ED0EA4">
              <w:rPr>
                <w:rFonts w:ascii="GHEA Grapalat" w:hAnsi="GHEA Grapalat" w:cs="Arial Unicode"/>
              </w:rPr>
              <w:t>կրթական</w:t>
            </w:r>
            <w:r w:rsidRPr="00ED0EA4">
              <w:rPr>
                <w:rFonts w:ascii="GHEA Grapalat" w:hAnsi="GHEA Grapalat"/>
              </w:rPr>
              <w:t xml:space="preserve"> </w:t>
            </w:r>
            <w:r w:rsidRPr="00ED0EA4">
              <w:rPr>
                <w:rFonts w:ascii="GHEA Grapalat" w:hAnsi="GHEA Grapalat" w:cs="Arial Unicode"/>
              </w:rPr>
              <w:t>գործունեություն</w:t>
            </w:r>
            <w:r w:rsidRPr="00ED0EA4">
              <w:rPr>
                <w:rFonts w:ascii="GHEA Grapalat" w:hAnsi="GHEA Grapalat"/>
              </w:rPr>
              <w:t xml:space="preserve"> </w:t>
            </w:r>
            <w:r w:rsidRPr="00ED0EA4">
              <w:rPr>
                <w:rFonts w:ascii="GHEA Grapalat" w:hAnsi="GHEA Grapalat" w:cs="Arial Unicode"/>
              </w:rPr>
              <w:t>իրականացնող</w:t>
            </w:r>
            <w:r w:rsidRPr="00ED0EA4">
              <w:rPr>
                <w:rFonts w:ascii="GHEA Grapalat" w:hAnsi="GHEA Grapalat"/>
              </w:rPr>
              <w:t xml:space="preserve"> </w:t>
            </w:r>
            <w:r w:rsidRPr="00ED0EA4">
              <w:rPr>
                <w:rFonts w:ascii="GHEA Grapalat" w:hAnsi="GHEA Grapalat" w:cs="Arial Unicode"/>
              </w:rPr>
              <w:t>կազմակերպություն է</w:t>
            </w:r>
            <w:r w:rsidRPr="00ED0EA4">
              <w:rPr>
                <w:rFonts w:ascii="GHEA Grapalat" w:hAnsi="GHEA Grapalat"/>
              </w:rPr>
              <w:t xml:space="preserve">, </w:t>
            </w:r>
            <w:r w:rsidRPr="00ED0EA4">
              <w:rPr>
                <w:rFonts w:ascii="GHEA Grapalat" w:hAnsi="GHEA Grapalat" w:cs="Arial Unicode"/>
              </w:rPr>
              <w:t>որն</w:t>
            </w:r>
            <w:r w:rsidRPr="00ED0EA4">
              <w:rPr>
                <w:rFonts w:ascii="GHEA Grapalat" w:hAnsi="GHEA Grapalat"/>
              </w:rPr>
              <w:t xml:space="preserve"> ունի համակարգված հավաքածու, և այն տրամադրում է ֆիզիկական և իրավաբանական անձանց ժամանակավոր օգտագործման համար </w:t>
            </w:r>
          </w:p>
          <w:p w:rsidR="00ED0EA4" w:rsidRPr="00ED0EA4" w:rsidRDefault="00ED0EA4" w:rsidP="00ED0EA4">
            <w:pPr>
              <w:pStyle w:val="NoSpacing"/>
              <w:jc w:val="both"/>
              <w:rPr>
                <w:rFonts w:ascii="GHEA Grapalat" w:hAnsi="GHEA Grapalat"/>
                <w:i/>
              </w:rPr>
            </w:pPr>
            <w:r w:rsidRPr="00ED0EA4">
              <w:rPr>
                <w:rFonts w:ascii="GHEA Grapalat" w:hAnsi="GHEA Grapalat"/>
              </w:rPr>
              <w:t xml:space="preserve">Նույն հոդվածի 1-ին մասի 4-րդ կետի համաձայն՝ գրադարանային համակարգը Հայաստանի Հանրապետության տարածքում գործող գրադարաններ են </w:t>
            </w:r>
            <w:r w:rsidRPr="00ED0EA4">
              <w:rPr>
                <w:rFonts w:ascii="GHEA Grapalat" w:hAnsi="GHEA Grapalat"/>
                <w:i/>
              </w:rPr>
              <w:t>անկախ սեփականության ձևից, հավաքածուի կազմից, կիրառական նշանակությունից, որոնք կամավորության սկզբունքով կապված են համագործակցությամբ ու տեղեկատվական պաշարների միասնական օգտագործմամբ։</w:t>
            </w:r>
          </w:p>
          <w:p w:rsidR="00ED0EA4" w:rsidRPr="00ED0EA4" w:rsidRDefault="00ED0EA4" w:rsidP="00ED0EA4">
            <w:pPr>
              <w:pStyle w:val="NoSpacing"/>
              <w:jc w:val="both"/>
              <w:rPr>
                <w:rFonts w:ascii="GHEA Grapalat" w:hAnsi="GHEA Grapalat"/>
              </w:rPr>
            </w:pPr>
            <w:r w:rsidRPr="00ED0EA4">
              <w:rPr>
                <w:rFonts w:ascii="GHEA Grapalat" w:hAnsi="GHEA Grapalat"/>
              </w:rPr>
              <w:t xml:space="preserve">Այս առումով հարկ ենք համարում նշել, որ գրադարանային գործը կարող է իրականացվել Հայաստանի Հանրապետության տարածքում գործող տարբեր կազմակերպաիրավական ձև ունցող (ՊՈԱԿ, հիմնադրամ և այլն) գրադարանների կողմից, որոնց ձեռնարկատիրական գործունեության ընթացքում առաջացած շահույթի օգտագործման հետ կապված հարաբերությունները արդեն իսկ </w:t>
            </w:r>
            <w:r w:rsidRPr="00ED0EA4">
              <w:rPr>
                <w:rFonts w:ascii="GHEA Grapalat" w:hAnsi="GHEA Grapalat"/>
              </w:rPr>
              <w:lastRenderedPageBreak/>
              <w:t>համապատասխանաբար կարգավորված են գործող օրենսդրությամբ։</w:t>
            </w:r>
          </w:p>
          <w:p w:rsidR="00ED0EA4" w:rsidRPr="00ED0EA4" w:rsidRDefault="00ED0EA4" w:rsidP="00ED0EA4">
            <w:pPr>
              <w:pStyle w:val="NoSpacing"/>
              <w:jc w:val="both"/>
              <w:rPr>
                <w:rFonts w:ascii="GHEA Grapalat" w:hAnsi="GHEA Grapalat"/>
                <w:shd w:val="clear" w:color="auto" w:fill="FFFFFF"/>
              </w:rPr>
            </w:pPr>
            <w:r w:rsidRPr="00ED0EA4">
              <w:rPr>
                <w:rFonts w:ascii="GHEA Grapalat" w:hAnsi="GHEA Grapalat"/>
              </w:rPr>
              <w:t>Ավելին, այս համատեքստում, որպես օրինակ, դիտարկելով Պետական գույքի կառավարման մասին ՀՀ օրենքի 29-րդ հոդվածը, որի համաձայն՝ պ</w:t>
            </w:r>
            <w:r w:rsidRPr="00ED0EA4">
              <w:rPr>
                <w:rFonts w:ascii="GHEA Grapalat" w:hAnsi="GHEA Grapalat"/>
                <w:shd w:val="clear" w:color="auto" w:fill="FFFFFF"/>
              </w:rPr>
              <w:t>ետական գույքի վարձակալության տրամադրման կարգը և վարձավճարների հաշվարկման կարգը սահմանվում են Հայաստանի Հանրապետության կառավարության որոշմամբ, իսկ ՀՀ կառավարության «Պե</w:t>
            </w:r>
            <w:r w:rsidRPr="00ED0EA4">
              <w:rPr>
                <w:rFonts w:ascii="GHEA Grapalat" w:hAnsi="GHEA Grapalat"/>
                <w:bCs/>
                <w:shd w:val="clear" w:color="auto" w:fill="FFFFFF"/>
              </w:rPr>
              <w:t>տական գույքի վարձակալության տրամադրման, Հայաստանի Հանրապետության կառավարության 2000 թվականի նոյեմբերի 9-ի N 731, 2001 թվականի փետրվարի 22-ի N 125 և 2013 թվականի հոկտեմբերի 3-ի N 1106-ն որոշումներն ուժը կորցրած ճանաչելու</w:t>
            </w:r>
            <w:r w:rsidRPr="00ED0EA4">
              <w:rPr>
                <w:rFonts w:ascii="GHEA Grapalat" w:hAnsi="GHEA Grapalat"/>
                <w:b/>
                <w:bCs/>
                <w:shd w:val="clear" w:color="auto" w:fill="FFFFFF"/>
              </w:rPr>
              <w:t xml:space="preserve"> </w:t>
            </w:r>
            <w:r w:rsidRPr="00ED0EA4">
              <w:rPr>
                <w:rFonts w:ascii="GHEA Grapalat" w:hAnsi="GHEA Grapalat"/>
                <w:bCs/>
                <w:shd w:val="clear" w:color="auto" w:fill="FFFFFF"/>
              </w:rPr>
              <w:t>մասին</w:t>
            </w:r>
            <w:r w:rsidRPr="00ED0EA4">
              <w:rPr>
                <w:rFonts w:ascii="GHEA Grapalat" w:hAnsi="GHEA Grapalat"/>
                <w:shd w:val="clear" w:color="auto" w:fill="FFFFFF"/>
              </w:rPr>
              <w:t>» 2020 թվականի հունիսի 4-ի թիվ 914-Ն որոշման 10-րդ կետով սահմանվում է, որ նույն որոշման համաձայն վարձակալության հանձնված գույքի</w:t>
            </w:r>
            <w:r w:rsidRPr="00ED0EA4">
              <w:rPr>
                <w:rFonts w:cs="Calibri"/>
                <w:shd w:val="clear" w:color="auto" w:fill="FFFFFF"/>
              </w:rPr>
              <w:t> </w:t>
            </w:r>
            <w:r w:rsidRPr="00ED0EA4">
              <w:rPr>
                <w:rFonts w:ascii="GHEA Grapalat" w:hAnsi="GHEA Grapalat"/>
                <w:shd w:val="clear" w:color="auto" w:fill="FFFFFF"/>
              </w:rPr>
              <w:t>վարձակալական վճարներից ստացված դրամական միջոցներն ուղղվում են Հայաստանի Հանրապետության պետական</w:t>
            </w:r>
            <w:r w:rsidRPr="00ED0EA4">
              <w:rPr>
                <w:rFonts w:cs="Calibri"/>
                <w:shd w:val="clear" w:color="auto" w:fill="FFFFFF"/>
              </w:rPr>
              <w:t> </w:t>
            </w:r>
            <w:r w:rsidRPr="00ED0EA4">
              <w:rPr>
                <w:rFonts w:ascii="GHEA Grapalat" w:hAnsi="GHEA Grapalat"/>
                <w:shd w:val="clear" w:color="auto" w:fill="FFFFFF"/>
              </w:rPr>
              <w:t xml:space="preserve">բյուջե, կարող ենք փաստել, որ Նախագծով առաջարկվող կարգավորումը չի կարող միատեսակ կիրառություն ունենալ </w:t>
            </w:r>
            <w:r w:rsidRPr="00ED0EA4">
              <w:rPr>
                <w:rFonts w:ascii="GHEA Grapalat" w:hAnsi="GHEA Grapalat"/>
              </w:rPr>
              <w:t>տարբեր կազմակերպաիրավական ձև ունցող գրադարանների ձեռնարկատիրական գործունեության ընթացքում առաջացած շահույթն օգտագործելու նպատակով։</w:t>
            </w:r>
          </w:p>
          <w:p w:rsidR="00ED0EA4" w:rsidRPr="00ED0EA4" w:rsidRDefault="00ED0EA4" w:rsidP="00ED0EA4">
            <w:pPr>
              <w:pStyle w:val="NoSpacing"/>
              <w:jc w:val="both"/>
              <w:rPr>
                <w:rFonts w:ascii="GHEA Grapalat" w:hAnsi="GHEA Grapalat"/>
                <w:shd w:val="clear" w:color="auto" w:fill="FFFFFF"/>
              </w:rPr>
            </w:pPr>
            <w:r w:rsidRPr="00ED0EA4">
              <w:rPr>
                <w:rFonts w:ascii="GHEA Grapalat" w:hAnsi="GHEA Grapalat"/>
                <w:shd w:val="clear" w:color="auto" w:fill="FFFFFF"/>
              </w:rPr>
              <w:t>Ելնելով վերոգրյալից՝ առաջարկում ենք քննարկվող դրույթը հանել Նախագծից կամ նախատեսել միայն մասնավոր հիմունքներով գործող գրադարանների գործունեության մասով։</w:t>
            </w:r>
          </w:p>
          <w:p w:rsidR="00335693" w:rsidRPr="003435CC" w:rsidRDefault="00335693" w:rsidP="00ED0EA4">
            <w:pPr>
              <w:spacing w:after="0"/>
              <w:ind w:right="150"/>
              <w:jc w:val="both"/>
              <w:rPr>
                <w:rFonts w:ascii="GHEA Grapalat" w:eastAsia="Times New Roman" w:hAnsi="GHEA Grapalat" w:cs="Times New Roman"/>
                <w:color w:val="000000"/>
              </w:rPr>
            </w:pPr>
          </w:p>
        </w:tc>
        <w:tc>
          <w:tcPr>
            <w:tcW w:w="4536" w:type="dxa"/>
            <w:gridSpan w:val="2"/>
            <w:tcBorders>
              <w:top w:val="outset" w:sz="6" w:space="0" w:color="auto"/>
              <w:left w:val="outset" w:sz="6" w:space="0" w:color="auto"/>
              <w:bottom w:val="outset" w:sz="6" w:space="0" w:color="auto"/>
              <w:right w:val="nil"/>
            </w:tcBorders>
            <w:shd w:val="clear" w:color="auto" w:fill="FFFFFF"/>
            <w:hideMark/>
          </w:tcPr>
          <w:p w:rsidR="00335693" w:rsidRDefault="00335693" w:rsidP="00ED0EA4">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lastRenderedPageBreak/>
              <w:t> </w:t>
            </w:r>
            <w:r w:rsidR="003937AD" w:rsidRPr="003435CC">
              <w:rPr>
                <w:rFonts w:ascii="GHEA Grapalat" w:eastAsia="Times New Roman" w:hAnsi="GHEA Grapalat" w:cs="Times New Roman"/>
                <w:color w:val="000000"/>
              </w:rPr>
              <w:t xml:space="preserve">Ընդունվել </w:t>
            </w:r>
            <w:r w:rsidR="005A2822" w:rsidRPr="003435CC">
              <w:rPr>
                <w:rFonts w:ascii="GHEA Grapalat" w:eastAsia="Times New Roman" w:hAnsi="GHEA Grapalat" w:cs="Times New Roman"/>
                <w:color w:val="000000"/>
              </w:rPr>
              <w:t>է</w:t>
            </w:r>
            <w:r w:rsidR="003937AD" w:rsidRPr="003435CC">
              <w:rPr>
                <w:rFonts w:ascii="GHEA Grapalat" w:eastAsia="Times New Roman" w:hAnsi="GHEA Grapalat" w:cs="Times New Roman"/>
                <w:color w:val="000000"/>
              </w:rPr>
              <w:t xml:space="preserve"> </w:t>
            </w:r>
            <w:r w:rsidR="00ED0EA4">
              <w:rPr>
                <w:rFonts w:ascii="GHEA Grapalat" w:eastAsia="Times New Roman" w:hAnsi="GHEA Grapalat" w:cs="Times New Roman"/>
                <w:color w:val="000000"/>
              </w:rPr>
              <w:t xml:space="preserve">և հանվել </w:t>
            </w:r>
          </w:p>
          <w:p w:rsidR="00ED0EA4" w:rsidRDefault="00ED0EA4" w:rsidP="00ED0EA4">
            <w:pPr>
              <w:spacing w:after="0" w:line="240" w:lineRule="auto"/>
              <w:rPr>
                <w:rFonts w:ascii="GHEA Grapalat" w:eastAsia="Times New Roman" w:hAnsi="GHEA Grapalat" w:cs="Times New Roman"/>
                <w:color w:val="000000"/>
              </w:rPr>
            </w:pPr>
          </w:p>
          <w:p w:rsidR="00ED0EA4" w:rsidRDefault="00ED0EA4" w:rsidP="00ED0EA4">
            <w:pPr>
              <w:spacing w:after="0" w:line="240" w:lineRule="auto"/>
              <w:rPr>
                <w:rFonts w:ascii="GHEA Grapalat" w:eastAsia="Times New Roman" w:hAnsi="GHEA Grapalat" w:cs="Times New Roman"/>
                <w:color w:val="000000"/>
              </w:rPr>
            </w:pPr>
          </w:p>
          <w:p w:rsidR="00ED0EA4" w:rsidRDefault="00ED0EA4" w:rsidP="00ED0EA4">
            <w:pPr>
              <w:spacing w:after="0" w:line="240" w:lineRule="auto"/>
              <w:rPr>
                <w:rFonts w:ascii="GHEA Grapalat" w:eastAsia="Times New Roman" w:hAnsi="GHEA Grapalat" w:cs="Times New Roman"/>
                <w:color w:val="000000"/>
              </w:rPr>
            </w:pPr>
          </w:p>
          <w:p w:rsidR="00ED0EA4" w:rsidRPr="003435CC" w:rsidRDefault="00ED0EA4" w:rsidP="00ED0EA4">
            <w:pPr>
              <w:spacing w:after="0" w:line="240" w:lineRule="auto"/>
              <w:rPr>
                <w:rFonts w:ascii="GHEA Grapalat" w:eastAsia="Times New Roman" w:hAnsi="GHEA Grapalat" w:cs="Times New Roman"/>
                <w:color w:val="000000"/>
              </w:rPr>
            </w:pPr>
          </w:p>
        </w:tc>
        <w:tc>
          <w:tcPr>
            <w:tcW w:w="2107" w:type="dxa"/>
            <w:tcBorders>
              <w:top w:val="outset" w:sz="6" w:space="0" w:color="auto"/>
              <w:left w:val="nil"/>
              <w:bottom w:val="outset" w:sz="6" w:space="0" w:color="auto"/>
              <w:right w:val="outset" w:sz="6" w:space="0" w:color="auto"/>
            </w:tcBorders>
            <w:shd w:val="clear" w:color="auto" w:fill="FFFFFF"/>
            <w:hideMark/>
          </w:tcPr>
          <w:p w:rsidR="00335693" w:rsidRPr="003435CC" w:rsidRDefault="00335693" w:rsidP="00335693">
            <w:pPr>
              <w:spacing w:after="0" w:line="240" w:lineRule="auto"/>
              <w:rPr>
                <w:rFonts w:ascii="GHEA Grapalat" w:eastAsia="Times New Roman" w:hAnsi="GHEA Grapalat" w:cs="Times New Roman"/>
                <w:color w:val="000000"/>
              </w:rPr>
            </w:pPr>
          </w:p>
        </w:tc>
      </w:tr>
      <w:tr w:rsidR="00335693" w:rsidRPr="003435CC" w:rsidTr="00D701D8">
        <w:trPr>
          <w:gridBefore w:val="1"/>
          <w:gridAfter w:val="1"/>
          <w:wBefore w:w="127" w:type="dxa"/>
          <w:wAfter w:w="700" w:type="dxa"/>
          <w:tblCellSpacing w:w="0" w:type="dxa"/>
          <w:jc w:val="center"/>
        </w:trPr>
        <w:tc>
          <w:tcPr>
            <w:tcW w:w="1196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ED0EA4" w:rsidP="003937AD">
            <w:pPr>
              <w:spacing w:before="100" w:beforeAutospacing="1" w:after="100" w:afterAutospacing="1"/>
              <w:jc w:val="center"/>
              <w:rPr>
                <w:rFonts w:ascii="GHEA Grapalat" w:eastAsia="Times New Roman" w:hAnsi="GHEA Grapalat" w:cs="Times New Roman"/>
                <w:color w:val="000000"/>
              </w:rPr>
            </w:pPr>
            <w:r>
              <w:rPr>
                <w:rFonts w:ascii="GHEA Grapalat" w:eastAsia="Times New Roman" w:hAnsi="GHEA Grapalat" w:cs="Times New Roman"/>
                <w:color w:val="000000"/>
              </w:rPr>
              <w:t>ՀՀ տարածքային կառավարման և ենթակառուցվածքների նախարարություն</w:t>
            </w: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A17E4D" w:rsidRDefault="00A17E4D" w:rsidP="00C3252A">
            <w:pPr>
              <w:spacing w:after="0" w:line="240" w:lineRule="auto"/>
              <w:jc w:val="center"/>
              <w:rPr>
                <w:rFonts w:ascii="GHEA Grapalat" w:eastAsia="Times New Roman" w:hAnsi="GHEA Grapalat" w:cs="Times New Roman"/>
                <w:color w:val="000000"/>
                <w:lang w:val="en-US"/>
              </w:rPr>
            </w:pPr>
            <w:r>
              <w:rPr>
                <w:rFonts w:ascii="GHEA Grapalat" w:eastAsia="Times New Roman" w:hAnsi="GHEA Grapalat" w:cs="Times New Roman"/>
                <w:color w:val="000000"/>
                <w:lang w:val="en-US"/>
              </w:rPr>
              <w:t>30.08.2023</w:t>
            </w:r>
          </w:p>
        </w:tc>
      </w:tr>
      <w:tr w:rsidR="00335693" w:rsidRPr="003435CC" w:rsidTr="00D701D8">
        <w:trPr>
          <w:gridBefore w:val="1"/>
          <w:gridAfter w:val="1"/>
          <w:wBefore w:w="127" w:type="dxa"/>
          <w:wAfter w:w="700" w:type="dxa"/>
          <w:tblCellSpacing w:w="0" w:type="dxa"/>
          <w:jc w:val="center"/>
        </w:trPr>
        <w:tc>
          <w:tcPr>
            <w:tcW w:w="1196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3435CC" w:rsidRDefault="00335693" w:rsidP="003937AD">
            <w:pPr>
              <w:spacing w:after="0"/>
              <w:jc w:val="both"/>
              <w:rPr>
                <w:rFonts w:ascii="GHEA Grapalat" w:eastAsia="Times New Roman" w:hAnsi="GHEA Grapalat" w:cs="Times New Roman"/>
                <w:color w:val="000000"/>
              </w:rPr>
            </w:pP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A17E4D" w:rsidP="00213709">
            <w:pPr>
              <w:spacing w:after="0" w:line="240" w:lineRule="auto"/>
              <w:jc w:val="center"/>
              <w:rPr>
                <w:rFonts w:ascii="GHEA Grapalat" w:eastAsia="Times New Roman" w:hAnsi="GHEA Grapalat" w:cs="Times New Roman"/>
                <w:color w:val="000000"/>
              </w:rPr>
            </w:pPr>
            <w:r>
              <w:rPr>
                <w:rFonts w:ascii="Verdana" w:hAnsi="Verdana"/>
                <w:color w:val="000000"/>
                <w:sz w:val="18"/>
                <w:szCs w:val="18"/>
                <w:shd w:val="clear" w:color="auto" w:fill="FFFFFF"/>
              </w:rPr>
              <w:t>ԳՍ/15.3/25469-2023</w:t>
            </w:r>
          </w:p>
        </w:tc>
      </w:tr>
      <w:tr w:rsidR="00335693" w:rsidRPr="003435CC" w:rsidTr="00D701D8">
        <w:trPr>
          <w:gridBefore w:val="1"/>
          <w:gridAfter w:val="1"/>
          <w:wBefore w:w="127" w:type="dxa"/>
          <w:wAfter w:w="700" w:type="dxa"/>
          <w:tblCellSpacing w:w="0" w:type="dxa"/>
          <w:jc w:val="center"/>
        </w:trPr>
        <w:tc>
          <w:tcPr>
            <w:tcW w:w="7429" w:type="dxa"/>
            <w:tcBorders>
              <w:top w:val="outset" w:sz="6" w:space="0" w:color="auto"/>
              <w:left w:val="outset" w:sz="6" w:space="0" w:color="auto"/>
              <w:bottom w:val="outset" w:sz="6" w:space="0" w:color="auto"/>
              <w:right w:val="outset" w:sz="6" w:space="0" w:color="auto"/>
            </w:tcBorders>
            <w:shd w:val="clear" w:color="auto" w:fill="FFFFFF"/>
            <w:hideMark/>
          </w:tcPr>
          <w:p w:rsidR="00ED0EA4" w:rsidRPr="008343EC" w:rsidRDefault="00ED0EA4" w:rsidP="00ED0EA4">
            <w:pPr>
              <w:spacing w:after="0"/>
              <w:ind w:right="150"/>
              <w:jc w:val="both"/>
              <w:rPr>
                <w:rFonts w:ascii="GHEA Grapalat" w:eastAsia="Times New Roman" w:hAnsi="GHEA Grapalat" w:cs="Times New Roman"/>
                <w:color w:val="000000"/>
              </w:rPr>
            </w:pPr>
          </w:p>
          <w:p w:rsidR="00A17E4D" w:rsidRDefault="00A17E4D" w:rsidP="00A17E4D">
            <w:pPr>
              <w:ind w:firstLine="720"/>
              <w:jc w:val="both"/>
              <w:rPr>
                <w:rFonts w:ascii="Cambria Math" w:hAnsi="Cambria Math"/>
                <w:sz w:val="24"/>
                <w:szCs w:val="24"/>
              </w:rPr>
            </w:pPr>
            <w:r w:rsidRPr="00B04128">
              <w:rPr>
                <w:rFonts w:ascii="GHEA Grapalat" w:hAnsi="GHEA Grapalat"/>
                <w:sz w:val="24"/>
                <w:szCs w:val="24"/>
              </w:rPr>
              <w:t>«Գրադարանների և գրադարանային գործի մասին» օրենք</w:t>
            </w:r>
            <w:r>
              <w:rPr>
                <w:rFonts w:ascii="GHEA Grapalat" w:hAnsi="GHEA Grapalat"/>
                <w:sz w:val="24"/>
                <w:szCs w:val="24"/>
              </w:rPr>
              <w:t>ում լրացումներ կատարելու մասին</w:t>
            </w:r>
            <w:r w:rsidRPr="00B04128">
              <w:rPr>
                <w:rFonts w:ascii="GHEA Grapalat" w:hAnsi="GHEA Grapalat"/>
                <w:sz w:val="24"/>
                <w:szCs w:val="24"/>
              </w:rPr>
              <w:t>»</w:t>
            </w:r>
            <w:r>
              <w:rPr>
                <w:rFonts w:ascii="GHEA Grapalat" w:hAnsi="GHEA Grapalat"/>
                <w:sz w:val="24"/>
                <w:szCs w:val="24"/>
              </w:rPr>
              <w:t xml:space="preserve"> օրենքի նախագծի </w:t>
            </w:r>
            <w:r w:rsidRPr="00B04128">
              <w:rPr>
                <w:rFonts w:ascii="GHEA Grapalat" w:hAnsi="GHEA Grapalat"/>
                <w:sz w:val="24"/>
                <w:szCs w:val="24"/>
              </w:rPr>
              <w:t>(</w:t>
            </w:r>
            <w:r>
              <w:rPr>
                <w:rFonts w:ascii="GHEA Grapalat" w:hAnsi="GHEA Grapalat"/>
                <w:sz w:val="24"/>
                <w:szCs w:val="24"/>
              </w:rPr>
              <w:t>այսուհետ՝ Նախագիծ</w:t>
            </w:r>
            <w:r w:rsidRPr="00B04128">
              <w:rPr>
                <w:rFonts w:ascii="GHEA Grapalat" w:hAnsi="GHEA Grapalat"/>
                <w:sz w:val="24"/>
                <w:szCs w:val="24"/>
              </w:rPr>
              <w:t>)</w:t>
            </w:r>
            <w:r>
              <w:rPr>
                <w:rFonts w:ascii="GHEA Grapalat" w:hAnsi="GHEA Grapalat"/>
                <w:sz w:val="24"/>
                <w:szCs w:val="24"/>
              </w:rPr>
              <w:t xml:space="preserve"> վերաբերյալ հայտնում ենք հետևյալը</w:t>
            </w:r>
            <w:r>
              <w:rPr>
                <w:rFonts w:ascii="Cambria Math" w:hAnsi="Cambria Math"/>
                <w:sz w:val="24"/>
                <w:szCs w:val="24"/>
              </w:rPr>
              <w:t>․</w:t>
            </w:r>
          </w:p>
          <w:p w:rsidR="00A17E4D" w:rsidRDefault="00A17E4D" w:rsidP="00A17E4D">
            <w:pPr>
              <w:ind w:firstLine="720"/>
              <w:jc w:val="both"/>
              <w:rPr>
                <w:rFonts w:ascii="GHEA Grapalat" w:hAnsi="GHEA Grapalat"/>
                <w:sz w:val="24"/>
                <w:szCs w:val="24"/>
              </w:rPr>
            </w:pPr>
            <w:r w:rsidRPr="00A3094B">
              <w:rPr>
                <w:rFonts w:ascii="GHEA Grapalat" w:hAnsi="GHEA Grapalat"/>
                <w:b/>
                <w:bCs/>
                <w:sz w:val="24"/>
                <w:szCs w:val="24"/>
              </w:rPr>
              <w:t>1</w:t>
            </w:r>
            <w:r w:rsidRPr="00A3094B">
              <w:rPr>
                <w:rFonts w:ascii="Cambria Math" w:hAnsi="Cambria Math"/>
                <w:b/>
                <w:bCs/>
                <w:sz w:val="24"/>
                <w:szCs w:val="24"/>
              </w:rPr>
              <w:t>․</w:t>
            </w:r>
            <w:r>
              <w:rPr>
                <w:rFonts w:ascii="Cambria Math" w:hAnsi="Cambria Math"/>
                <w:sz w:val="24"/>
                <w:szCs w:val="24"/>
              </w:rPr>
              <w:t xml:space="preserve"> </w:t>
            </w:r>
            <w:r>
              <w:rPr>
                <w:rFonts w:ascii="GHEA Grapalat" w:hAnsi="GHEA Grapalat"/>
                <w:sz w:val="24"/>
                <w:szCs w:val="24"/>
              </w:rPr>
              <w:t xml:space="preserve">Նախագծի 1-ին հոդվածով սահմանվում է հանրային </w:t>
            </w:r>
            <w:r>
              <w:rPr>
                <w:rFonts w:ascii="GHEA Grapalat" w:hAnsi="GHEA Grapalat"/>
                <w:sz w:val="24"/>
                <w:szCs w:val="24"/>
              </w:rPr>
              <w:lastRenderedPageBreak/>
              <w:t>գրադարանի հասկացությունը, որում նշվում է հետևյալը</w:t>
            </w:r>
            <w:r>
              <w:rPr>
                <w:rFonts w:ascii="Cambria Math" w:hAnsi="Cambria Math"/>
                <w:sz w:val="24"/>
                <w:szCs w:val="24"/>
              </w:rPr>
              <w:t xml:space="preserve">․ </w:t>
            </w:r>
            <w:r w:rsidRPr="00A3094B">
              <w:rPr>
                <w:rFonts w:ascii="GHEA Grapalat" w:hAnsi="GHEA Grapalat"/>
                <w:sz w:val="24"/>
                <w:szCs w:val="24"/>
              </w:rPr>
              <w:t xml:space="preserve">Հանրային գրադարան՝ կազմակերպություն, որը ստեղծվել և ֆինանսավորվում է </w:t>
            </w:r>
            <w:r w:rsidRPr="00A3094B">
              <w:rPr>
                <w:rFonts w:ascii="GHEA Grapalat" w:hAnsi="GHEA Grapalat"/>
                <w:b/>
                <w:bCs/>
                <w:i/>
                <w:iCs/>
                <w:sz w:val="24"/>
                <w:szCs w:val="24"/>
              </w:rPr>
              <w:t>պետության, տարածքային կառավարման մարմնի կամ համայնքի</w:t>
            </w:r>
            <w:r w:rsidRPr="00A3094B">
              <w:rPr>
                <w:rFonts w:ascii="GHEA Grapalat" w:hAnsi="GHEA Grapalat"/>
                <w:sz w:val="24"/>
                <w:szCs w:val="24"/>
              </w:rPr>
              <w:t xml:space="preserve"> կողմից, որն ապահովում է գիտելիքի, տեղեկատվության մատչելիություն տարբեր ռեսուրսների և ծառայությունների միջոցով և հասանելի է համայնքի բոլոր անդամներին՝ անկախ ռասայից, ազգությունից, տարիքից, սեռից, կրոնից, լեզվից, հաշմանդամությունից, տնտեսական և զբաղվածության կարգավիճակից, կրթական մակարդակից</w:t>
            </w:r>
            <w:r w:rsidRPr="00A3094B">
              <w:rPr>
                <w:rFonts w:ascii="Cambria Math" w:hAnsi="Cambria Math" w:cs="Cambria Math"/>
                <w:sz w:val="24"/>
                <w:szCs w:val="24"/>
              </w:rPr>
              <w:t>․</w:t>
            </w:r>
            <w:r>
              <w:rPr>
                <w:rFonts w:ascii="GHEA Grapalat" w:hAnsi="GHEA Grapalat"/>
                <w:sz w:val="24"/>
                <w:szCs w:val="24"/>
              </w:rPr>
              <w:t>։</w:t>
            </w:r>
          </w:p>
          <w:p w:rsidR="00A17E4D" w:rsidRDefault="00A17E4D" w:rsidP="00A17E4D">
            <w:pPr>
              <w:ind w:firstLine="720"/>
              <w:jc w:val="both"/>
              <w:rPr>
                <w:rFonts w:ascii="GHEA Grapalat" w:hAnsi="GHEA Grapalat"/>
                <w:sz w:val="24"/>
                <w:szCs w:val="24"/>
              </w:rPr>
            </w:pPr>
            <w:r>
              <w:rPr>
                <w:rFonts w:ascii="GHEA Grapalat" w:hAnsi="GHEA Grapalat"/>
                <w:sz w:val="24"/>
                <w:szCs w:val="24"/>
              </w:rPr>
              <w:t xml:space="preserve">Առաջարկվող կարգավորումից հետևում է, որ հանրային գրադարան կարող է ստեղծվել, ինչպես նաև ֆինանսավորվել տարածքային կառավարման մարմնի կողմից։ Հայաստանի Հանրապետությունում տարածքային կառավարման մարմինները համարվում են մարզպետները </w:t>
            </w:r>
            <w:r w:rsidRPr="00A3094B">
              <w:rPr>
                <w:rFonts w:ascii="GHEA Grapalat" w:hAnsi="GHEA Grapalat"/>
                <w:sz w:val="24"/>
                <w:szCs w:val="24"/>
              </w:rPr>
              <w:t>(</w:t>
            </w:r>
            <w:r>
              <w:rPr>
                <w:rFonts w:ascii="GHEA Grapalat" w:hAnsi="GHEA Grapalat"/>
                <w:sz w:val="24"/>
                <w:szCs w:val="24"/>
              </w:rPr>
              <w:t>մարզպետների աշխատակազմերը</w:t>
            </w:r>
            <w:r w:rsidRPr="00A3094B">
              <w:rPr>
                <w:rFonts w:ascii="GHEA Grapalat" w:hAnsi="GHEA Grapalat"/>
                <w:sz w:val="24"/>
                <w:szCs w:val="24"/>
              </w:rPr>
              <w:t>)</w:t>
            </w:r>
            <w:r>
              <w:rPr>
                <w:rFonts w:ascii="GHEA Grapalat" w:hAnsi="GHEA Grapalat"/>
                <w:sz w:val="24"/>
                <w:szCs w:val="24"/>
              </w:rPr>
              <w:t>, որոնք Սահմանադրության 160-րդ հոդվածի կարգավորումների լույսի ներքո իրականացնում են Կառավարության տարածքային քաղաքականությունը մարզերում։</w:t>
            </w:r>
          </w:p>
          <w:p w:rsidR="00A17E4D" w:rsidRDefault="00A17E4D" w:rsidP="00A17E4D">
            <w:pPr>
              <w:ind w:firstLine="720"/>
              <w:jc w:val="both"/>
              <w:rPr>
                <w:rFonts w:ascii="GHEA Grapalat" w:hAnsi="GHEA Grapalat"/>
                <w:sz w:val="24"/>
                <w:szCs w:val="24"/>
              </w:rPr>
            </w:pPr>
            <w:r>
              <w:rPr>
                <w:rFonts w:ascii="GHEA Grapalat" w:hAnsi="GHEA Grapalat"/>
                <w:sz w:val="24"/>
                <w:szCs w:val="24"/>
              </w:rPr>
              <w:t xml:space="preserve">Տարածքային կառավարման մարմինը, պետության անունից, մարզի տարածքում հանդես եկող պետական կառավարման մարմին է, հետևաբար, օրենքում գրադարանի ստեղծման մասով տարբերակում դնելը, մասնավորապես՝ պետության և տարածքային կառավարման մարմնի կողմից ստեղծվելու և ֆինանսավորվելու իմաստով, կարելի է համարել ոչ իրավաչափ։ Եթե անգամ, գրադարան </w:t>
            </w:r>
            <w:r w:rsidRPr="00A3094B">
              <w:rPr>
                <w:rFonts w:ascii="GHEA Grapalat" w:hAnsi="GHEA Grapalat"/>
                <w:sz w:val="24"/>
                <w:szCs w:val="24"/>
              </w:rPr>
              <w:t>(</w:t>
            </w:r>
            <w:r>
              <w:rPr>
                <w:rFonts w:ascii="GHEA Grapalat" w:hAnsi="GHEA Grapalat"/>
                <w:sz w:val="24"/>
                <w:szCs w:val="24"/>
              </w:rPr>
              <w:t>կազմակերպություն</w:t>
            </w:r>
            <w:r w:rsidRPr="00A3094B">
              <w:rPr>
                <w:rFonts w:ascii="GHEA Grapalat" w:hAnsi="GHEA Grapalat"/>
                <w:sz w:val="24"/>
                <w:szCs w:val="24"/>
              </w:rPr>
              <w:t>)</w:t>
            </w:r>
            <w:r>
              <w:rPr>
                <w:rFonts w:ascii="GHEA Grapalat" w:hAnsi="GHEA Grapalat"/>
                <w:sz w:val="24"/>
                <w:szCs w:val="24"/>
              </w:rPr>
              <w:t xml:space="preserve"> </w:t>
            </w:r>
            <w:r>
              <w:rPr>
                <w:rFonts w:ascii="GHEA Grapalat" w:hAnsi="GHEA Grapalat"/>
                <w:sz w:val="24"/>
                <w:szCs w:val="24"/>
              </w:rPr>
              <w:lastRenderedPageBreak/>
              <w:t>ստեղծողը տարածքային կառավարման մարմինն է, միևնույն է, մեծ հաշվով և ուղիղ իմաստով, այն համարվում է պետության կողմից ստեղծված։</w:t>
            </w:r>
          </w:p>
          <w:p w:rsidR="00A17E4D" w:rsidRDefault="00A17E4D" w:rsidP="00A17E4D">
            <w:pPr>
              <w:ind w:firstLine="720"/>
              <w:jc w:val="both"/>
              <w:rPr>
                <w:rFonts w:ascii="GHEA Grapalat" w:hAnsi="GHEA Grapalat"/>
                <w:sz w:val="24"/>
                <w:szCs w:val="24"/>
              </w:rPr>
            </w:pPr>
            <w:r>
              <w:rPr>
                <w:rFonts w:ascii="GHEA Grapalat" w:hAnsi="GHEA Grapalat"/>
                <w:sz w:val="24"/>
                <w:szCs w:val="24"/>
              </w:rPr>
              <w:t xml:space="preserve">Ելնելով վերոգրյալից, առաջարկվում է Նախագծի 1-ին հոդվածով սահմանված հանրային գրադարանի հասկացության բովանդակությունից հանել </w:t>
            </w:r>
            <w:r w:rsidRPr="00B04128">
              <w:rPr>
                <w:rFonts w:ascii="GHEA Grapalat" w:hAnsi="GHEA Grapalat"/>
                <w:sz w:val="24"/>
                <w:szCs w:val="24"/>
              </w:rPr>
              <w:t>«</w:t>
            </w:r>
            <w:r>
              <w:rPr>
                <w:rFonts w:ascii="GHEA Grapalat" w:hAnsi="GHEA Grapalat"/>
                <w:sz w:val="24"/>
                <w:szCs w:val="24"/>
              </w:rPr>
              <w:t>տարածքային կառավարման մարմնի</w:t>
            </w:r>
            <w:r w:rsidRPr="00B04128">
              <w:rPr>
                <w:rFonts w:ascii="GHEA Grapalat" w:hAnsi="GHEA Grapalat"/>
                <w:sz w:val="24"/>
                <w:szCs w:val="24"/>
              </w:rPr>
              <w:t>»</w:t>
            </w:r>
            <w:r>
              <w:rPr>
                <w:rFonts w:ascii="GHEA Grapalat" w:hAnsi="GHEA Grapalat"/>
                <w:sz w:val="24"/>
                <w:szCs w:val="24"/>
              </w:rPr>
              <w:t xml:space="preserve"> բառերը։</w:t>
            </w:r>
          </w:p>
          <w:p w:rsidR="00A17E4D" w:rsidRDefault="00A17E4D" w:rsidP="00A17E4D">
            <w:pPr>
              <w:ind w:firstLine="720"/>
              <w:jc w:val="both"/>
              <w:rPr>
                <w:rFonts w:ascii="GHEA Grapalat" w:hAnsi="GHEA Grapalat"/>
                <w:sz w:val="24"/>
                <w:szCs w:val="24"/>
              </w:rPr>
            </w:pPr>
            <w:r w:rsidRPr="00E72E76">
              <w:rPr>
                <w:rFonts w:ascii="GHEA Grapalat" w:hAnsi="GHEA Grapalat"/>
                <w:b/>
                <w:bCs/>
                <w:sz w:val="24"/>
                <w:szCs w:val="24"/>
              </w:rPr>
              <w:t>2</w:t>
            </w:r>
            <w:r w:rsidRPr="00E72E76">
              <w:rPr>
                <w:rFonts w:ascii="Cambria Math" w:hAnsi="Cambria Math"/>
                <w:b/>
                <w:bCs/>
                <w:sz w:val="24"/>
                <w:szCs w:val="24"/>
              </w:rPr>
              <w:t>․</w:t>
            </w:r>
            <w:r>
              <w:rPr>
                <w:rFonts w:ascii="Cambria Math" w:hAnsi="Cambria Math"/>
                <w:sz w:val="24"/>
                <w:szCs w:val="24"/>
              </w:rPr>
              <w:t xml:space="preserve"> </w:t>
            </w:r>
            <w:r>
              <w:rPr>
                <w:rFonts w:ascii="GHEA Grapalat" w:hAnsi="GHEA Grapalat"/>
                <w:sz w:val="24"/>
                <w:szCs w:val="24"/>
              </w:rPr>
              <w:t>Նախագծի 2-րդ հոդվածով առաջարկվում է, գ</w:t>
            </w:r>
            <w:r w:rsidRPr="00A3094B">
              <w:rPr>
                <w:rFonts w:ascii="GHEA Grapalat" w:hAnsi="GHEA Grapalat"/>
                <w:sz w:val="24"/>
                <w:szCs w:val="24"/>
              </w:rPr>
              <w:t>րադարանային գործի ոլորտում Հայաստանի Հանրապետության կառավարության լիազորած պետական մարմ</w:t>
            </w:r>
            <w:r>
              <w:rPr>
                <w:rFonts w:ascii="GHEA Grapalat" w:hAnsi="GHEA Grapalat"/>
                <w:sz w:val="24"/>
                <w:szCs w:val="24"/>
              </w:rPr>
              <w:t xml:space="preserve">նին վերապահել վերահսկողական լիազորություն ոչ միայն պետական գրադարանային հավաքածուների պահպանության և օգտագործման նկատմամբ, այլև համայնքային։ </w:t>
            </w:r>
          </w:p>
          <w:p w:rsidR="00A17E4D" w:rsidRDefault="00A17E4D" w:rsidP="00A17E4D">
            <w:pPr>
              <w:ind w:firstLine="720"/>
              <w:jc w:val="both"/>
              <w:rPr>
                <w:rFonts w:ascii="GHEA Grapalat" w:hAnsi="GHEA Grapalat"/>
                <w:sz w:val="24"/>
                <w:szCs w:val="24"/>
              </w:rPr>
            </w:pPr>
            <w:r>
              <w:rPr>
                <w:rFonts w:ascii="GHEA Grapalat" w:hAnsi="GHEA Grapalat"/>
                <w:sz w:val="24"/>
                <w:szCs w:val="24"/>
              </w:rPr>
              <w:t xml:space="preserve">Մինչ այս լրացման բովանդակությանը անդրադառնալը, հարկ է նկատել, որ գործող </w:t>
            </w:r>
            <w:r w:rsidRPr="00B04128">
              <w:rPr>
                <w:rFonts w:ascii="GHEA Grapalat" w:hAnsi="GHEA Grapalat"/>
                <w:sz w:val="24"/>
                <w:szCs w:val="24"/>
              </w:rPr>
              <w:t>«Գրադարանների և գրադարանային գործի մասին» օրենք</w:t>
            </w:r>
            <w:r>
              <w:rPr>
                <w:rFonts w:ascii="GHEA Grapalat" w:hAnsi="GHEA Grapalat"/>
                <w:sz w:val="24"/>
                <w:szCs w:val="24"/>
              </w:rPr>
              <w:t xml:space="preserve">ի 14-րդ հոդվածով սաահմանվում են </w:t>
            </w:r>
            <w:r w:rsidRPr="001B6C57">
              <w:rPr>
                <w:rFonts w:ascii="GHEA Grapalat" w:hAnsi="GHEA Grapalat"/>
                <w:sz w:val="24"/>
                <w:szCs w:val="24"/>
              </w:rPr>
              <w:tab/>
            </w:r>
            <w:r>
              <w:rPr>
                <w:rFonts w:ascii="GHEA Grapalat" w:hAnsi="GHEA Grapalat"/>
                <w:sz w:val="24"/>
                <w:szCs w:val="24"/>
              </w:rPr>
              <w:t>գ</w:t>
            </w:r>
            <w:r w:rsidRPr="001B6C57">
              <w:rPr>
                <w:rFonts w:ascii="GHEA Grapalat" w:hAnsi="GHEA Grapalat"/>
                <w:sz w:val="24"/>
                <w:szCs w:val="24"/>
              </w:rPr>
              <w:t>րադարանային գործի ոլորտում տեղական ինքնակառավարման մարմինների լիազորությունները</w:t>
            </w:r>
            <w:r>
              <w:rPr>
                <w:rFonts w:ascii="GHEA Grapalat" w:hAnsi="GHEA Grapalat"/>
                <w:sz w:val="24"/>
                <w:szCs w:val="24"/>
              </w:rPr>
              <w:t xml:space="preserve">։ Այս հոդվածը սակայն, հղում է կատարում </w:t>
            </w:r>
            <w:r w:rsidRPr="001B6C57">
              <w:rPr>
                <w:rFonts w:ascii="GHEA Grapalat" w:hAnsi="GHEA Grapalat"/>
                <w:sz w:val="24"/>
                <w:szCs w:val="24"/>
              </w:rPr>
              <w:t>«Տեղական ինքնակառավարման մասին» և «Երևան քաղաքում տեղական ինքնակառավարման մասին» Հայաստանի Հանրապետության օրենքներ</w:t>
            </w:r>
            <w:r>
              <w:rPr>
                <w:rFonts w:ascii="GHEA Grapalat" w:hAnsi="GHEA Grapalat"/>
                <w:sz w:val="24"/>
                <w:szCs w:val="24"/>
              </w:rPr>
              <w:t xml:space="preserve">ին, որոնցով, իրավացիորեն պետք է արձանագրել, որ բացի համայնքային ենթակայության գրադարան ունենալու և դրա գործունեությունը համայնքի ղեկավարի կողմից կազմակերպելու </w:t>
            </w:r>
            <w:r>
              <w:rPr>
                <w:rFonts w:ascii="GHEA Grapalat" w:hAnsi="GHEA Grapalat"/>
                <w:sz w:val="24"/>
                <w:szCs w:val="24"/>
              </w:rPr>
              <w:lastRenderedPageBreak/>
              <w:t>լիազորությունից, ուրիշ այլ լիազորություններ սահմանված չեն</w:t>
            </w:r>
            <w:r w:rsidRPr="001B6C57">
              <w:rPr>
                <w:rFonts w:ascii="GHEA Grapalat" w:hAnsi="GHEA Grapalat"/>
                <w:sz w:val="24"/>
                <w:szCs w:val="24"/>
              </w:rPr>
              <w:t>:</w:t>
            </w:r>
          </w:p>
          <w:p w:rsidR="00A17E4D" w:rsidRDefault="00A17E4D" w:rsidP="00A17E4D">
            <w:pPr>
              <w:ind w:firstLine="720"/>
              <w:jc w:val="both"/>
              <w:rPr>
                <w:rFonts w:ascii="GHEA Grapalat" w:hAnsi="GHEA Grapalat"/>
                <w:sz w:val="24"/>
                <w:szCs w:val="24"/>
              </w:rPr>
            </w:pPr>
            <w:r>
              <w:rPr>
                <w:rFonts w:ascii="GHEA Grapalat" w:hAnsi="GHEA Grapalat"/>
                <w:sz w:val="24"/>
                <w:szCs w:val="24"/>
              </w:rPr>
              <w:t xml:space="preserve">Այս տեսանկյունից, </w:t>
            </w:r>
            <w:r w:rsidRPr="00B04128">
              <w:rPr>
                <w:rFonts w:ascii="GHEA Grapalat" w:hAnsi="GHEA Grapalat"/>
                <w:sz w:val="24"/>
                <w:szCs w:val="24"/>
              </w:rPr>
              <w:t>«Գրադարանների և գրադարանային գործի մասին» օրենք</w:t>
            </w:r>
            <w:r>
              <w:rPr>
                <w:rFonts w:ascii="GHEA Grapalat" w:hAnsi="GHEA Grapalat"/>
                <w:sz w:val="24"/>
                <w:szCs w:val="24"/>
              </w:rPr>
              <w:t xml:space="preserve">ի 14-րդ հոդվածը առնվազն պետք է սահմաներ ինչպես համայնքային գրադարանների գործունեության մասով տեղական ինքնակառավարման մարմինների լիազորությունների հստակ շրջանակը, միաժամանակ, պետք է կարգորոշումներ ունենար համայնքային գրադարանների հավաքածուների պահպանության և օգտագործման մասով, որից հետո, տրամաբանական կլիներ Նախագծի 2-րդ հոդվածով նախատեսված օրենսդրական լրացման անհրաժեշտությունը և իրավակիրառական նշանակությունը։ </w:t>
            </w:r>
          </w:p>
          <w:p w:rsidR="00A17E4D" w:rsidRDefault="00A17E4D" w:rsidP="00A17E4D">
            <w:pPr>
              <w:ind w:firstLine="720"/>
              <w:jc w:val="both"/>
              <w:rPr>
                <w:rFonts w:ascii="GHEA Grapalat" w:hAnsi="GHEA Grapalat"/>
                <w:sz w:val="24"/>
                <w:szCs w:val="24"/>
              </w:rPr>
            </w:pPr>
            <w:r>
              <w:rPr>
                <w:rFonts w:ascii="GHEA Grapalat" w:hAnsi="GHEA Grapalat"/>
                <w:sz w:val="24"/>
                <w:szCs w:val="24"/>
              </w:rPr>
              <w:t xml:space="preserve">Բովանդակային իմաստով, լիազոր պետական մարմինը քաղաքականություն մշակող մարմին է, հետևաբար վերահսկողություն իրականացնելու լիազորությունը բնորոշ չէ այդ մարմնին, իր լիազորությունների տեսանկյունից, բացի այդ, եթե պետական գրադարանների նկատմամբ, գրադարանային ոլորտի լիազոր պետական մարմինը կարող է իրականացնել վերահսկողություն, ապա տեղական ինքնակառավարման մարմինների մասով այդ եզրույթի ինչպես օրենքով կիրառությունը, այնպես էլ պրակտիկայում դրա կիրարկումը խնդրահարույց է։ </w:t>
            </w:r>
          </w:p>
          <w:p w:rsidR="00A17E4D" w:rsidRDefault="00A17E4D" w:rsidP="00A17E4D">
            <w:pPr>
              <w:ind w:firstLine="720"/>
              <w:jc w:val="both"/>
              <w:rPr>
                <w:rFonts w:ascii="GHEA Grapalat" w:hAnsi="GHEA Grapalat"/>
                <w:sz w:val="24"/>
                <w:szCs w:val="24"/>
              </w:rPr>
            </w:pPr>
            <w:r>
              <w:rPr>
                <w:rFonts w:ascii="GHEA Grapalat" w:hAnsi="GHEA Grapalat"/>
                <w:sz w:val="24"/>
                <w:szCs w:val="24"/>
              </w:rPr>
              <w:t xml:space="preserve">Այսպես, ՀՀ Սահմանադրության 188-րդ հոդվածը սահմանում է համայնքի տեղական ինքնակառավարման մարմինների գործունեության նկատմամբ իրավական և մասնագիտական հսկողություն։ Սահմանադիրը չի օգտագործել </w:t>
            </w:r>
            <w:r w:rsidRPr="001B6C57">
              <w:rPr>
                <w:rFonts w:ascii="GHEA Grapalat" w:hAnsi="GHEA Grapalat"/>
                <w:sz w:val="24"/>
                <w:szCs w:val="24"/>
              </w:rPr>
              <w:lastRenderedPageBreak/>
              <w:t>«</w:t>
            </w:r>
            <w:r>
              <w:rPr>
                <w:rFonts w:ascii="GHEA Grapalat" w:hAnsi="GHEA Grapalat"/>
                <w:sz w:val="24"/>
                <w:szCs w:val="24"/>
              </w:rPr>
              <w:t>վերահսկողություն</w:t>
            </w:r>
            <w:r w:rsidRPr="001B6C57">
              <w:rPr>
                <w:rFonts w:ascii="GHEA Grapalat" w:hAnsi="GHEA Grapalat"/>
                <w:sz w:val="24"/>
                <w:szCs w:val="24"/>
              </w:rPr>
              <w:t>»</w:t>
            </w:r>
            <w:r>
              <w:rPr>
                <w:rFonts w:ascii="GHEA Grapalat" w:hAnsi="GHEA Grapalat"/>
                <w:sz w:val="24"/>
                <w:szCs w:val="24"/>
              </w:rPr>
              <w:t xml:space="preserve"> եզրույթը, այլև սահմանել է </w:t>
            </w:r>
            <w:r w:rsidRPr="001B6C57">
              <w:rPr>
                <w:rFonts w:ascii="GHEA Grapalat" w:hAnsi="GHEA Grapalat"/>
                <w:sz w:val="24"/>
                <w:szCs w:val="24"/>
              </w:rPr>
              <w:t>«</w:t>
            </w:r>
            <w:r>
              <w:rPr>
                <w:rFonts w:ascii="GHEA Grapalat" w:hAnsi="GHEA Grapalat"/>
                <w:sz w:val="24"/>
                <w:szCs w:val="24"/>
              </w:rPr>
              <w:t>հսկողություն</w:t>
            </w:r>
            <w:r w:rsidRPr="001B6C57">
              <w:rPr>
                <w:rFonts w:ascii="GHEA Grapalat" w:hAnsi="GHEA Grapalat"/>
                <w:sz w:val="24"/>
                <w:szCs w:val="24"/>
              </w:rPr>
              <w:t>»</w:t>
            </w:r>
            <w:r>
              <w:rPr>
                <w:rFonts w:ascii="GHEA Grapalat" w:hAnsi="GHEA Grapalat"/>
                <w:sz w:val="24"/>
                <w:szCs w:val="24"/>
              </w:rPr>
              <w:t xml:space="preserve"> եզրույթը։ Իրավական հսկողության և մասնագիտական հսկողության հետ կապված իրավահարաբերությունները սահմանվում են </w:t>
            </w:r>
            <w:r w:rsidRPr="001B6C57">
              <w:rPr>
                <w:rFonts w:ascii="GHEA Grapalat" w:hAnsi="GHEA Grapalat"/>
                <w:sz w:val="24"/>
                <w:szCs w:val="24"/>
              </w:rPr>
              <w:t>«Տեղական ինքնակառավարման մասին»</w:t>
            </w:r>
            <w:r>
              <w:rPr>
                <w:rFonts w:ascii="GHEA Grapalat" w:hAnsi="GHEA Grapalat"/>
                <w:sz w:val="24"/>
                <w:szCs w:val="24"/>
              </w:rPr>
              <w:t xml:space="preserve"> օրենքի 95-րդ և 96-րդ հոդվածներով։ </w:t>
            </w:r>
          </w:p>
          <w:p w:rsidR="00A17E4D" w:rsidRDefault="00A17E4D" w:rsidP="00A17E4D">
            <w:pPr>
              <w:ind w:firstLine="720"/>
              <w:jc w:val="both"/>
              <w:rPr>
                <w:rFonts w:ascii="GHEA Grapalat" w:hAnsi="GHEA Grapalat"/>
                <w:sz w:val="24"/>
                <w:szCs w:val="24"/>
              </w:rPr>
            </w:pPr>
            <w:r>
              <w:rPr>
                <w:rFonts w:ascii="GHEA Grapalat" w:hAnsi="GHEA Grapalat"/>
                <w:sz w:val="24"/>
                <w:szCs w:val="24"/>
              </w:rPr>
              <w:t>Վերը մեջբերված հոդվածների կարգավորումների համատեքստում, արժանահավատ է դիտարկել, որ համայնքային գրադարանների գործունեության կազմակերպումը համարվում է համայնքի ղեկավարի սեփական լիազորություն, հետևաբար, այս լիազորության իրականացման նկատմամբ կարող է կիրառվել բացառապես իրավական հսկողության գործընթաց, այլն էլ, իրավական հսկողություն իրականացնող բարձրագույն մարմնի՝ ՀՀ տարածքային կառավարման և ենթակառուցվածքների նախարարության կողմից, անմիջականորեն կամ նախարարի հանձնարարությամբ, մարզպետների կողմից։</w:t>
            </w:r>
          </w:p>
          <w:p w:rsidR="00A17E4D" w:rsidRDefault="00A17E4D" w:rsidP="00A17E4D">
            <w:pPr>
              <w:ind w:firstLine="720"/>
              <w:jc w:val="both"/>
              <w:rPr>
                <w:rFonts w:ascii="GHEA Grapalat" w:hAnsi="GHEA Grapalat"/>
                <w:sz w:val="24"/>
                <w:szCs w:val="24"/>
              </w:rPr>
            </w:pPr>
            <w:r>
              <w:rPr>
                <w:rFonts w:ascii="GHEA Grapalat" w:hAnsi="GHEA Grapalat"/>
                <w:sz w:val="24"/>
                <w:szCs w:val="24"/>
              </w:rPr>
              <w:t>Նշվածը հաշվի առնելով, առաջարկվում է Նախագծի 2-րդ հոդվածից հանել      1-ին կետով առաջարկվող լրացումը։</w:t>
            </w:r>
          </w:p>
          <w:p w:rsidR="00A17E4D" w:rsidRPr="003744BB" w:rsidRDefault="00A17E4D" w:rsidP="00A17E4D">
            <w:pPr>
              <w:ind w:firstLine="720"/>
              <w:jc w:val="both"/>
              <w:rPr>
                <w:rFonts w:ascii="GHEA Grapalat" w:hAnsi="GHEA Grapalat"/>
                <w:sz w:val="24"/>
                <w:szCs w:val="24"/>
              </w:rPr>
            </w:pPr>
            <w:r w:rsidRPr="003744BB">
              <w:rPr>
                <w:rFonts w:ascii="GHEA Grapalat" w:hAnsi="GHEA Grapalat"/>
                <w:sz w:val="24"/>
                <w:szCs w:val="24"/>
              </w:rPr>
              <w:t>3</w:t>
            </w:r>
            <w:r w:rsidRPr="003744BB">
              <w:rPr>
                <w:rFonts w:ascii="Cambria Math" w:hAnsi="Cambria Math" w:cs="Cambria Math"/>
                <w:sz w:val="24"/>
                <w:szCs w:val="24"/>
              </w:rPr>
              <w:t>․</w:t>
            </w:r>
            <w:r w:rsidRPr="003744BB">
              <w:rPr>
                <w:rFonts w:ascii="GHEA Grapalat" w:hAnsi="GHEA Grapalat"/>
                <w:sz w:val="24"/>
                <w:szCs w:val="24"/>
              </w:rPr>
              <w:t xml:space="preserve"> Նախագծի երկրորդ կետի համարակալումը ուղղել։</w:t>
            </w:r>
          </w:p>
          <w:p w:rsidR="00B228E4" w:rsidRPr="00352D8D" w:rsidRDefault="00B228E4" w:rsidP="00352D8D">
            <w:pPr>
              <w:spacing w:after="0"/>
              <w:jc w:val="both"/>
              <w:rPr>
                <w:rFonts w:ascii="GHEA Grapalat" w:eastAsia="Times New Roman" w:hAnsi="GHEA Grapalat" w:cs="Times New Roman"/>
                <w:color w:val="000000"/>
              </w:rPr>
            </w:pPr>
          </w:p>
        </w:tc>
        <w:tc>
          <w:tcPr>
            <w:tcW w:w="4536" w:type="dxa"/>
            <w:gridSpan w:val="2"/>
            <w:tcBorders>
              <w:top w:val="outset" w:sz="6" w:space="0" w:color="auto"/>
              <w:left w:val="outset" w:sz="6" w:space="0" w:color="auto"/>
              <w:bottom w:val="outset" w:sz="6" w:space="0" w:color="auto"/>
              <w:right w:val="nil"/>
            </w:tcBorders>
            <w:shd w:val="clear" w:color="auto" w:fill="FFFFFF"/>
            <w:hideMark/>
          </w:tcPr>
          <w:p w:rsidR="00161119" w:rsidRDefault="00335693" w:rsidP="00335693">
            <w:pPr>
              <w:spacing w:after="0" w:line="240" w:lineRule="auto"/>
              <w:rPr>
                <w:rFonts w:ascii="GHEA Grapalat" w:eastAsia="Times New Roman" w:hAnsi="GHEA Grapalat" w:cs="Times New Roman"/>
                <w:color w:val="000000"/>
              </w:rPr>
            </w:pPr>
            <w:r w:rsidRPr="008343EC">
              <w:rPr>
                <w:rFonts w:ascii="Calibri" w:eastAsia="Times New Roman" w:hAnsi="Calibri" w:cs="Calibri"/>
                <w:color w:val="000000"/>
              </w:rPr>
              <w:lastRenderedPageBreak/>
              <w:t> </w:t>
            </w:r>
            <w:r w:rsidR="008343EC" w:rsidRPr="008343EC">
              <w:rPr>
                <w:rFonts w:ascii="GHEA Grapalat" w:eastAsia="Times New Roman" w:hAnsi="GHEA Grapalat" w:cs="Calibri"/>
                <w:color w:val="000000"/>
              </w:rPr>
              <w:t xml:space="preserve">  </w:t>
            </w:r>
            <w:r w:rsidR="00E6037D">
              <w:rPr>
                <w:rFonts w:ascii="GHEA Grapalat" w:eastAsia="Times New Roman" w:hAnsi="GHEA Grapalat" w:cs="Calibri"/>
                <w:color w:val="000000"/>
              </w:rPr>
              <w:t>Ընդունվել  և հանվել է։</w:t>
            </w: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Pr="00A32477"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Default="00161119" w:rsidP="00335693">
            <w:pPr>
              <w:spacing w:after="0" w:line="240" w:lineRule="auto"/>
              <w:rPr>
                <w:rFonts w:ascii="GHEA Grapalat" w:eastAsia="Times New Roman" w:hAnsi="GHEA Grapalat" w:cs="Times New Roman"/>
                <w:color w:val="000000"/>
              </w:rPr>
            </w:pPr>
          </w:p>
          <w:p w:rsidR="00161119" w:rsidRPr="008343EC" w:rsidRDefault="00161119" w:rsidP="00335693">
            <w:pPr>
              <w:spacing w:after="0" w:line="240" w:lineRule="auto"/>
              <w:rPr>
                <w:rFonts w:ascii="GHEA Grapalat" w:eastAsia="Times New Roman" w:hAnsi="GHEA Grapalat" w:cs="Times New Roman"/>
                <w:color w:val="000000"/>
              </w:rPr>
            </w:pPr>
            <w:r>
              <w:rPr>
                <w:rFonts w:ascii="GHEA Grapalat" w:eastAsia="Times New Roman" w:hAnsi="GHEA Grapalat" w:cs="Times New Roman"/>
                <w:color w:val="000000"/>
              </w:rPr>
              <w:t>Ընդունվել է։</w:t>
            </w: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p w:rsidR="00A17E4D" w:rsidRPr="008343EC" w:rsidRDefault="00A17E4D" w:rsidP="00335693">
            <w:pPr>
              <w:spacing w:after="0" w:line="240" w:lineRule="auto"/>
              <w:rPr>
                <w:rFonts w:ascii="GHEA Grapalat" w:eastAsia="Times New Roman" w:hAnsi="GHEA Grapalat" w:cs="Times New Roman"/>
                <w:color w:val="000000"/>
              </w:rPr>
            </w:pPr>
          </w:p>
        </w:tc>
        <w:tc>
          <w:tcPr>
            <w:tcW w:w="2107" w:type="dxa"/>
            <w:tcBorders>
              <w:top w:val="outset" w:sz="6" w:space="0" w:color="auto"/>
              <w:left w:val="nil"/>
              <w:bottom w:val="outset" w:sz="6" w:space="0" w:color="auto"/>
              <w:right w:val="outset" w:sz="6" w:space="0" w:color="auto"/>
            </w:tcBorders>
            <w:shd w:val="clear" w:color="auto" w:fill="FFFFFF"/>
            <w:hideMark/>
          </w:tcPr>
          <w:p w:rsidR="00335693" w:rsidRPr="003435CC" w:rsidRDefault="00335693" w:rsidP="003937AD">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lastRenderedPageBreak/>
              <w:t> </w:t>
            </w:r>
          </w:p>
        </w:tc>
      </w:tr>
      <w:tr w:rsidR="001D46F3" w:rsidRPr="003435CC" w:rsidTr="00D701D8">
        <w:trPr>
          <w:gridBefore w:val="1"/>
          <w:gridAfter w:val="1"/>
          <w:wBefore w:w="127" w:type="dxa"/>
          <w:wAfter w:w="700" w:type="dxa"/>
          <w:tblCellSpacing w:w="0" w:type="dxa"/>
          <w:jc w:val="center"/>
        </w:trPr>
        <w:tc>
          <w:tcPr>
            <w:tcW w:w="1196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1D46F3" w:rsidRPr="003435CC" w:rsidRDefault="001D46F3" w:rsidP="00ED0EA4">
            <w:pPr>
              <w:spacing w:before="100" w:beforeAutospacing="1" w:after="100" w:afterAutospacing="1"/>
              <w:jc w:val="center"/>
              <w:rPr>
                <w:rFonts w:ascii="GHEA Grapalat" w:eastAsia="Times New Roman" w:hAnsi="GHEA Grapalat" w:cs="Times New Roman"/>
                <w:color w:val="000000"/>
              </w:rPr>
            </w:pPr>
            <w:r w:rsidRPr="003435CC">
              <w:rPr>
                <w:rFonts w:ascii="GHEA Grapalat" w:eastAsia="Times New Roman" w:hAnsi="GHEA Grapalat" w:cs="Times New Roman"/>
                <w:color w:val="000000"/>
              </w:rPr>
              <w:lastRenderedPageBreak/>
              <w:t xml:space="preserve">ՀՀ </w:t>
            </w:r>
            <w:r w:rsidR="00ED0EA4">
              <w:rPr>
                <w:rFonts w:ascii="GHEA Grapalat" w:eastAsia="Times New Roman" w:hAnsi="GHEA Grapalat" w:cs="Times New Roman"/>
                <w:color w:val="000000"/>
              </w:rPr>
              <w:t>էկոնոմիկայի նախարարություն</w:t>
            </w: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1D46F3" w:rsidRPr="00E565A7" w:rsidRDefault="00E565A7" w:rsidP="00E91EE0">
            <w:pPr>
              <w:spacing w:after="0" w:line="240" w:lineRule="auto"/>
              <w:jc w:val="center"/>
              <w:rPr>
                <w:rFonts w:ascii="GHEA Grapalat" w:eastAsia="Times New Roman" w:hAnsi="GHEA Grapalat" w:cs="Times New Roman"/>
                <w:color w:val="000000"/>
                <w:lang w:val="en-US"/>
              </w:rPr>
            </w:pPr>
            <w:r>
              <w:rPr>
                <w:rFonts w:ascii="GHEA Grapalat" w:eastAsia="Times New Roman" w:hAnsi="GHEA Grapalat" w:cs="Times New Roman"/>
                <w:color w:val="000000"/>
                <w:lang w:val="en-US"/>
              </w:rPr>
              <w:t>28.08.2023</w:t>
            </w:r>
          </w:p>
        </w:tc>
      </w:tr>
      <w:tr w:rsidR="001D46F3" w:rsidRPr="003435CC" w:rsidTr="00D701D8">
        <w:trPr>
          <w:gridBefore w:val="1"/>
          <w:gridAfter w:val="1"/>
          <w:wBefore w:w="127" w:type="dxa"/>
          <w:wAfter w:w="700" w:type="dxa"/>
          <w:tblCellSpacing w:w="0" w:type="dxa"/>
          <w:jc w:val="center"/>
        </w:trPr>
        <w:tc>
          <w:tcPr>
            <w:tcW w:w="1196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D46F3" w:rsidRPr="003435CC" w:rsidRDefault="001D46F3" w:rsidP="006C7AAC">
            <w:pPr>
              <w:spacing w:after="0"/>
              <w:jc w:val="both"/>
              <w:rPr>
                <w:rFonts w:ascii="GHEA Grapalat" w:eastAsia="Times New Roman" w:hAnsi="GHEA Grapalat" w:cs="Times New Roman"/>
                <w:color w:val="000000"/>
              </w:rPr>
            </w:pP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1D46F3" w:rsidRPr="003435CC" w:rsidRDefault="00E565A7" w:rsidP="006C7AAC">
            <w:pPr>
              <w:spacing w:after="0" w:line="240" w:lineRule="auto"/>
              <w:jc w:val="center"/>
              <w:rPr>
                <w:rFonts w:ascii="GHEA Grapalat" w:eastAsia="Times New Roman" w:hAnsi="GHEA Grapalat" w:cs="Times New Roman"/>
                <w:color w:val="000000"/>
              </w:rPr>
            </w:pPr>
            <w:r>
              <w:rPr>
                <w:rFonts w:ascii="Verdana" w:hAnsi="Verdana"/>
                <w:color w:val="000000"/>
                <w:sz w:val="18"/>
                <w:szCs w:val="18"/>
                <w:shd w:val="clear" w:color="auto" w:fill="FFFFFF"/>
              </w:rPr>
              <w:t>01/15864-2023</w:t>
            </w:r>
          </w:p>
        </w:tc>
      </w:tr>
      <w:tr w:rsidR="001D46F3" w:rsidRPr="003435CC" w:rsidTr="00D701D8">
        <w:trPr>
          <w:gridBefore w:val="1"/>
          <w:gridAfter w:val="1"/>
          <w:wBefore w:w="127" w:type="dxa"/>
          <w:wAfter w:w="700" w:type="dxa"/>
          <w:tblCellSpacing w:w="0" w:type="dxa"/>
          <w:jc w:val="center"/>
        </w:trPr>
        <w:tc>
          <w:tcPr>
            <w:tcW w:w="7429" w:type="dxa"/>
            <w:tcBorders>
              <w:top w:val="outset" w:sz="6" w:space="0" w:color="auto"/>
              <w:left w:val="outset" w:sz="6" w:space="0" w:color="auto"/>
              <w:bottom w:val="outset" w:sz="6" w:space="0" w:color="auto"/>
              <w:right w:val="outset" w:sz="6" w:space="0" w:color="auto"/>
            </w:tcBorders>
            <w:shd w:val="clear" w:color="auto" w:fill="FFFFFF"/>
            <w:hideMark/>
          </w:tcPr>
          <w:p w:rsidR="00716D34" w:rsidRDefault="00716D34" w:rsidP="00716D34">
            <w:pPr>
              <w:spacing w:before="120" w:line="360" w:lineRule="auto"/>
              <w:ind w:firstLine="720"/>
              <w:rPr>
                <w:rFonts w:ascii="GHEA Grapalat" w:eastAsia="Calibri" w:hAnsi="GHEA Grapalat" w:cs="Cambria Math"/>
                <w:bCs/>
                <w:color w:val="000000"/>
              </w:rPr>
            </w:pPr>
            <w:r>
              <w:rPr>
                <w:rFonts w:ascii="GHEA Grapalat" w:hAnsi="GHEA Grapalat"/>
                <w:color w:val="000000"/>
              </w:rPr>
              <w:t>ՀՀ օրենքի</w:t>
            </w:r>
            <w:r>
              <w:rPr>
                <w:rFonts w:ascii="GHEA Grapalat" w:eastAsia="Times New Roman" w:hAnsi="GHEA Grapalat" w:cs="Times New Roman"/>
                <w:lang w:eastAsia="ru-RU"/>
              </w:rPr>
              <w:t xml:space="preserve"> նախագիծը՝</w:t>
            </w:r>
            <w:r>
              <w:rPr>
                <w:rFonts w:ascii="GHEA Grapalat" w:hAnsi="GHEA Grapalat" w:cs="Sylfaen"/>
                <w:bCs/>
                <w:iCs/>
              </w:rPr>
              <w:t xml:space="preserve"> </w:t>
            </w:r>
            <w:r>
              <w:rPr>
                <w:rFonts w:ascii="GHEA Grapalat" w:eastAsia="Calibri" w:hAnsi="GHEA Grapalat" w:cs="Sylfaen"/>
                <w:bCs/>
                <w:color w:val="000000"/>
              </w:rPr>
              <w:t>հայտնում ենք հետևյալը</w:t>
            </w:r>
            <w:r>
              <w:rPr>
                <w:rFonts w:ascii="Cambria Math" w:eastAsia="Calibri" w:hAnsi="Cambria Math" w:cs="Cambria Math"/>
                <w:bCs/>
                <w:color w:val="000000"/>
              </w:rPr>
              <w:t>․</w:t>
            </w:r>
          </w:p>
          <w:p w:rsidR="00716D34" w:rsidRPr="00562155" w:rsidRDefault="00716D34" w:rsidP="00716D34">
            <w:pPr>
              <w:tabs>
                <w:tab w:val="left" w:pos="1080"/>
              </w:tabs>
              <w:spacing w:line="360" w:lineRule="auto"/>
              <w:rPr>
                <w:rFonts w:ascii="GHEA Grapalat" w:hAnsi="GHEA Grapalat"/>
              </w:rPr>
            </w:pPr>
            <w:r w:rsidRPr="00E565A7">
              <w:rPr>
                <w:rFonts w:ascii="GHEA Grapalat" w:hAnsi="GHEA Grapalat"/>
              </w:rPr>
              <w:t xml:space="preserve"> </w:t>
            </w:r>
            <w:r>
              <w:rPr>
                <w:rFonts w:ascii="GHEA Grapalat" w:hAnsi="GHEA Grapalat"/>
              </w:rPr>
              <w:t>1</w:t>
            </w:r>
            <w:r w:rsidRPr="00597CBA">
              <w:rPr>
                <w:rFonts w:ascii="GHEA Grapalat" w:hAnsi="GHEA Grapalat"/>
              </w:rPr>
              <w:t xml:space="preserve">. </w:t>
            </w:r>
            <w:r w:rsidRPr="00B23E48">
              <w:rPr>
                <w:rFonts w:ascii="GHEA Grapalat" w:hAnsi="GHEA Grapalat"/>
              </w:rPr>
              <w:t>ներկայացված նախագծի Հոդված 1-ի 2-րդ մասով լրացվող նոր 22-րդ ենթակետի վերջին նախադասությունը շարադրել հետևյալ խմբագրությամբ. «</w:t>
            </w:r>
            <w:r w:rsidRPr="00B23E48">
              <w:rPr>
                <w:rFonts w:ascii="GHEA Grapalat" w:hAnsi="GHEA Grapalat" w:cs="Arial"/>
                <w:color w:val="202122"/>
                <w:shd w:val="clear" w:color="auto" w:fill="FFFFFF"/>
              </w:rPr>
              <w:t xml:space="preserve">Այն կարող է լինել </w:t>
            </w:r>
            <w:r w:rsidRPr="00B23E48">
              <w:rPr>
                <w:rFonts w:ascii="GHEA Grapalat" w:hAnsi="GHEA Grapalat" w:cs="Arial"/>
                <w:shd w:val="clear" w:color="auto" w:fill="FFFFFF"/>
              </w:rPr>
              <w:t>վեբ կայքի կամ էլեկտրոնային կրիչների տեսքով:</w:t>
            </w:r>
            <w:r w:rsidRPr="00B23E48">
              <w:rPr>
                <w:rFonts w:ascii="GHEA Grapalat" w:hAnsi="GHEA Grapalat"/>
              </w:rPr>
              <w:t>»,</w:t>
            </w:r>
          </w:p>
          <w:p w:rsidR="00716D34" w:rsidRPr="00562155" w:rsidRDefault="00716D34" w:rsidP="00716D34">
            <w:pPr>
              <w:tabs>
                <w:tab w:val="left" w:pos="284"/>
                <w:tab w:val="left" w:pos="1080"/>
              </w:tabs>
              <w:spacing w:line="360" w:lineRule="auto"/>
              <w:ind w:firstLine="720"/>
              <w:rPr>
                <w:rFonts w:ascii="GHEA Grapalat" w:hAnsi="GHEA Grapalat" w:cs="IRTEK Courier"/>
              </w:rPr>
            </w:pPr>
            <w:r w:rsidRPr="00562155">
              <w:rPr>
                <w:rFonts w:ascii="GHEA Grapalat" w:hAnsi="GHEA Grapalat"/>
                <w:color w:val="000000"/>
              </w:rPr>
              <w:t xml:space="preserve">2. </w:t>
            </w:r>
            <w:r w:rsidRPr="00562155">
              <w:rPr>
                <w:rFonts w:ascii="GHEA Grapalat" w:hAnsi="GHEA Grapalat"/>
              </w:rPr>
              <w:t>նույն հոդվածի 23-րդ ենթակետում «</w:t>
            </w:r>
            <w:r w:rsidRPr="00562155">
              <w:rPr>
                <w:rFonts w:ascii="GHEA Grapalat" w:hAnsi="GHEA Grapalat"/>
                <w:shd w:val="clear" w:color="auto" w:fill="FFFFFF"/>
              </w:rPr>
              <w:t>քննություն</w:t>
            </w:r>
            <w:r w:rsidRPr="00562155">
              <w:rPr>
                <w:rFonts w:ascii="GHEA Grapalat" w:hAnsi="GHEA Grapalat" w:cs="IRTEK Courier"/>
                <w:b/>
                <w:lang w:val="pt-PT"/>
              </w:rPr>
              <w:t xml:space="preserve">» </w:t>
            </w:r>
            <w:r w:rsidRPr="00562155">
              <w:rPr>
                <w:rFonts w:ascii="GHEA Grapalat" w:hAnsi="GHEA Grapalat" w:cs="IRTEK Courier"/>
                <w:lang w:val="pt-PT"/>
              </w:rPr>
              <w:t>բառը փոխարինել</w:t>
            </w:r>
            <w:r w:rsidRPr="00562155">
              <w:rPr>
                <w:rFonts w:ascii="GHEA Grapalat" w:hAnsi="GHEA Grapalat" w:cs="IRTEK Courier"/>
                <w:b/>
                <w:lang w:val="pt-PT"/>
              </w:rPr>
              <w:t xml:space="preserve"> </w:t>
            </w:r>
            <w:r w:rsidRPr="00562155">
              <w:rPr>
                <w:rFonts w:ascii="GHEA Grapalat" w:hAnsi="GHEA Grapalat"/>
              </w:rPr>
              <w:t>«</w:t>
            </w:r>
            <w:r w:rsidRPr="00562155">
              <w:rPr>
                <w:rFonts w:ascii="GHEA Grapalat" w:hAnsi="GHEA Grapalat"/>
                <w:shd w:val="clear" w:color="auto" w:fill="FFFFFF"/>
              </w:rPr>
              <w:t>մշակում</w:t>
            </w:r>
            <w:r w:rsidRPr="00562155">
              <w:rPr>
                <w:rFonts w:ascii="GHEA Grapalat" w:hAnsi="GHEA Grapalat" w:cs="IRTEK Courier"/>
                <w:b/>
                <w:lang w:val="pt-PT"/>
              </w:rPr>
              <w:t xml:space="preserve">» </w:t>
            </w:r>
            <w:r w:rsidRPr="00562155">
              <w:rPr>
                <w:rFonts w:ascii="GHEA Grapalat" w:hAnsi="GHEA Grapalat" w:cs="IRTEK Courier"/>
                <w:lang w:val="pt-PT"/>
              </w:rPr>
              <w:t>բառով</w:t>
            </w:r>
            <w:r>
              <w:rPr>
                <w:rFonts w:ascii="GHEA Grapalat" w:hAnsi="GHEA Grapalat" w:cs="IRTEK Courier"/>
              </w:rPr>
              <w:t>,</w:t>
            </w:r>
          </w:p>
          <w:p w:rsidR="00716D34" w:rsidRPr="00110784" w:rsidRDefault="00716D34" w:rsidP="00716D34">
            <w:pPr>
              <w:tabs>
                <w:tab w:val="left" w:pos="284"/>
                <w:tab w:val="left" w:pos="1080"/>
              </w:tabs>
              <w:spacing w:line="360" w:lineRule="auto"/>
              <w:ind w:firstLine="720"/>
              <w:rPr>
                <w:rFonts w:ascii="Cambria Math" w:hAnsi="Cambria Math" w:cs="Calibri"/>
                <w:b/>
              </w:rPr>
            </w:pPr>
            <w:r w:rsidRPr="00562155">
              <w:rPr>
                <w:rFonts w:ascii="GHEA Grapalat" w:hAnsi="GHEA Grapalat" w:cs="IRTEK Courier"/>
              </w:rPr>
              <w:t>3</w:t>
            </w:r>
            <w:r w:rsidRPr="00562155">
              <w:rPr>
                <w:rFonts w:ascii="Cambria Math" w:hAnsi="Cambria Math" w:cs="Cambria Math"/>
              </w:rPr>
              <w:t>․</w:t>
            </w:r>
            <w:r w:rsidRPr="00562155">
              <w:rPr>
                <w:rFonts w:ascii="GHEA Grapalat" w:hAnsi="GHEA Grapalat" w:cs="IRTEK Courier"/>
              </w:rPr>
              <w:t xml:space="preserve"> </w:t>
            </w:r>
            <w:r>
              <w:rPr>
                <w:rFonts w:ascii="GHEA Grapalat" w:eastAsia="Times New Roman" w:hAnsi="GHEA Grapalat"/>
                <w:bCs/>
                <w:iCs/>
                <w:lang w:eastAsia="ru-RU"/>
              </w:rPr>
              <w:t>հ</w:t>
            </w:r>
            <w:r w:rsidRPr="00562155">
              <w:rPr>
                <w:rFonts w:ascii="GHEA Grapalat" w:eastAsia="Times New Roman" w:hAnsi="GHEA Grapalat"/>
                <w:bCs/>
                <w:iCs/>
                <w:lang w:eastAsia="ru-RU"/>
              </w:rPr>
              <w:t xml:space="preserve">ոդված 1-ի 2-րդ կետով լրացվող ենթակետերի համարակալումն ուղղել՝ դարձնելով </w:t>
            </w:r>
            <w:r w:rsidRPr="00562155">
              <w:rPr>
                <w:rFonts w:ascii="GHEA Grapalat" w:eastAsia="Times New Roman" w:hAnsi="GHEA Grapalat"/>
                <w:lang w:eastAsia="ru-RU"/>
              </w:rPr>
              <w:t>ենթակետեր 22) և 23)</w:t>
            </w:r>
            <w:r>
              <w:rPr>
                <w:rFonts w:ascii="Cambria Math" w:eastAsia="Times New Roman" w:hAnsi="Cambria Math"/>
                <w:lang w:eastAsia="ru-RU"/>
              </w:rPr>
              <w:t>,</w:t>
            </w:r>
          </w:p>
          <w:p w:rsidR="001D46F3" w:rsidRPr="00716D34" w:rsidRDefault="00716D34" w:rsidP="00716D34">
            <w:pPr>
              <w:spacing w:line="360" w:lineRule="auto"/>
              <w:ind w:firstLine="720"/>
              <w:rPr>
                <w:rFonts w:ascii="GHEA Grapalat" w:hAnsi="GHEA Grapalat"/>
                <w:lang w:val="en-US"/>
              </w:rPr>
            </w:pPr>
            <w:r w:rsidRPr="00562155">
              <w:rPr>
                <w:rFonts w:ascii="GHEA Grapalat" w:hAnsi="GHEA Grapalat"/>
              </w:rPr>
              <w:t xml:space="preserve">4. </w:t>
            </w:r>
            <w:r>
              <w:rPr>
                <w:rFonts w:ascii="GHEA Grapalat" w:hAnsi="GHEA Grapalat"/>
              </w:rPr>
              <w:t>հ</w:t>
            </w:r>
            <w:r w:rsidRPr="00110784">
              <w:rPr>
                <w:rFonts w:ascii="GHEA Grapalat" w:hAnsi="GHEA Grapalat"/>
              </w:rPr>
              <w:t xml:space="preserve">ոդված 3-ով լրացվող </w:t>
            </w:r>
            <w:r w:rsidRPr="00110784">
              <w:rPr>
                <w:rFonts w:ascii="GHEA Grapalat" w:eastAsia="Times New Roman" w:hAnsi="GHEA Grapalat"/>
                <w:color w:val="000000"/>
                <w:lang w:eastAsia="ru-RU"/>
              </w:rPr>
              <w:t xml:space="preserve">նոր 21.1 հոդվածի 2-րդ մասը շարադրել հետևյալ խմբագրությամբ. </w:t>
            </w:r>
            <w:r w:rsidRPr="00110784">
              <w:rPr>
                <w:rFonts w:ascii="GHEA Grapalat" w:hAnsi="GHEA Grapalat"/>
              </w:rPr>
              <w:t>«</w:t>
            </w:r>
            <w:r w:rsidRPr="00110784">
              <w:rPr>
                <w:rFonts w:ascii="GHEA Grapalat" w:eastAsia="Times New Roman" w:hAnsi="GHEA Grapalat"/>
                <w:color w:val="000000"/>
                <w:lang w:eastAsia="ru-RU"/>
              </w:rPr>
              <w:t xml:space="preserve">Գրադարանների օգտագործումը տնտեսական նպատակներով թույլատրվում է, եթե այդպիսի օգտագործումը համապատասխանում </w:t>
            </w:r>
            <w:r w:rsidRPr="00110784">
              <w:rPr>
                <w:rFonts w:ascii="GHEA Grapalat" w:eastAsia="Times New Roman" w:hAnsi="GHEA Grapalat"/>
                <w:lang w:eastAsia="ru-RU"/>
              </w:rPr>
              <w:t xml:space="preserve">է գրադարանի կանոնադրությանը </w:t>
            </w:r>
            <w:r w:rsidRPr="00110784">
              <w:rPr>
                <w:rFonts w:ascii="GHEA Grapalat" w:eastAsia="Times New Roman" w:hAnsi="GHEA Grapalat"/>
                <w:lang w:eastAsia="ru-RU"/>
              </w:rPr>
              <w:lastRenderedPageBreak/>
              <w:t>և բնույթին։</w:t>
            </w:r>
            <w:r w:rsidRPr="00110784">
              <w:rPr>
                <w:rFonts w:ascii="GHEA Grapalat" w:hAnsi="GHEA Grapalat"/>
              </w:rPr>
              <w:t>»:</w:t>
            </w:r>
          </w:p>
        </w:tc>
        <w:tc>
          <w:tcPr>
            <w:tcW w:w="4536" w:type="dxa"/>
            <w:gridSpan w:val="2"/>
            <w:tcBorders>
              <w:top w:val="outset" w:sz="6" w:space="0" w:color="auto"/>
              <w:left w:val="outset" w:sz="6" w:space="0" w:color="auto"/>
              <w:bottom w:val="outset" w:sz="6" w:space="0" w:color="auto"/>
              <w:right w:val="nil"/>
            </w:tcBorders>
            <w:shd w:val="clear" w:color="auto" w:fill="FFFFFF"/>
            <w:hideMark/>
          </w:tcPr>
          <w:p w:rsidR="001D46F3" w:rsidRPr="003435CC" w:rsidRDefault="001D46F3" w:rsidP="006C7AAC">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lastRenderedPageBreak/>
              <w:t> </w:t>
            </w:r>
            <w:r w:rsidRPr="003435CC">
              <w:rPr>
                <w:rFonts w:ascii="GHEA Grapalat" w:eastAsia="Times New Roman" w:hAnsi="GHEA Grapalat" w:cs="Times New Roman"/>
                <w:color w:val="000000"/>
              </w:rPr>
              <w:t>Ընդունվել է ի գիտություն</w:t>
            </w:r>
          </w:p>
        </w:tc>
        <w:tc>
          <w:tcPr>
            <w:tcW w:w="2107" w:type="dxa"/>
            <w:tcBorders>
              <w:top w:val="outset" w:sz="6" w:space="0" w:color="auto"/>
              <w:left w:val="nil"/>
              <w:bottom w:val="outset" w:sz="6" w:space="0" w:color="auto"/>
              <w:right w:val="outset" w:sz="6" w:space="0" w:color="auto"/>
            </w:tcBorders>
            <w:shd w:val="clear" w:color="auto" w:fill="FFFFFF"/>
            <w:hideMark/>
          </w:tcPr>
          <w:p w:rsidR="001D46F3" w:rsidRPr="003435CC" w:rsidRDefault="001D46F3" w:rsidP="006C7AAC">
            <w:pPr>
              <w:spacing w:after="0" w:line="240" w:lineRule="auto"/>
              <w:rPr>
                <w:rFonts w:ascii="GHEA Grapalat" w:eastAsia="Times New Roman" w:hAnsi="GHEA Grapalat" w:cs="Times New Roman"/>
                <w:color w:val="000000"/>
              </w:rPr>
            </w:pPr>
          </w:p>
        </w:tc>
      </w:tr>
      <w:tr w:rsidR="004C5235" w:rsidRPr="003435CC" w:rsidTr="00D701D8">
        <w:trPr>
          <w:gridBefore w:val="1"/>
          <w:gridAfter w:val="1"/>
          <w:wBefore w:w="127" w:type="dxa"/>
          <w:wAfter w:w="700" w:type="dxa"/>
          <w:tblCellSpacing w:w="0" w:type="dxa"/>
          <w:jc w:val="center"/>
        </w:trPr>
        <w:tc>
          <w:tcPr>
            <w:tcW w:w="1196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4C5235" w:rsidRPr="003435CC" w:rsidRDefault="00ED0EA4" w:rsidP="00C52D28">
            <w:pPr>
              <w:spacing w:after="0"/>
              <w:jc w:val="center"/>
              <w:rPr>
                <w:rFonts w:ascii="GHEA Grapalat" w:eastAsia="Times New Roman" w:hAnsi="GHEA Grapalat" w:cs="Times New Roman"/>
                <w:color w:val="000000"/>
              </w:rPr>
            </w:pPr>
            <w:r>
              <w:rPr>
                <w:rFonts w:ascii="GHEA Grapalat" w:eastAsia="Times New Roman" w:hAnsi="GHEA Grapalat" w:cs="Times New Roman"/>
                <w:color w:val="000000"/>
              </w:rPr>
              <w:t>ՀՀ արդարադատության նախարարություն</w:t>
            </w: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4C5235" w:rsidRPr="00FA37D4" w:rsidRDefault="00FA37D4" w:rsidP="00D84178">
            <w:pPr>
              <w:spacing w:after="0" w:line="240" w:lineRule="auto"/>
              <w:jc w:val="center"/>
              <w:rPr>
                <w:rFonts w:ascii="Cambria Math" w:eastAsia="Times New Roman" w:hAnsi="Cambria Math" w:cs="Times New Roman"/>
                <w:color w:val="000000"/>
              </w:rPr>
            </w:pPr>
            <w:r>
              <w:rPr>
                <w:rFonts w:ascii="GHEA Grapalat" w:eastAsia="Times New Roman" w:hAnsi="GHEA Grapalat" w:cs="Times New Roman"/>
                <w:color w:val="000000"/>
              </w:rPr>
              <w:t>04</w:t>
            </w:r>
            <w:r>
              <w:rPr>
                <w:rFonts w:ascii="Cambria Math" w:eastAsia="Times New Roman" w:hAnsi="Cambria Math" w:cs="Times New Roman"/>
                <w:color w:val="000000"/>
              </w:rPr>
              <w:t>․10․2023</w:t>
            </w:r>
          </w:p>
        </w:tc>
      </w:tr>
      <w:tr w:rsidR="004C5235" w:rsidRPr="003435CC" w:rsidTr="00D701D8">
        <w:trPr>
          <w:gridBefore w:val="1"/>
          <w:gridAfter w:val="1"/>
          <w:wBefore w:w="127" w:type="dxa"/>
          <w:wAfter w:w="700" w:type="dxa"/>
          <w:tblCellSpacing w:w="0" w:type="dxa"/>
          <w:jc w:val="center"/>
        </w:trPr>
        <w:tc>
          <w:tcPr>
            <w:tcW w:w="1196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C5235" w:rsidRPr="003435CC" w:rsidRDefault="004C5235" w:rsidP="003937AD">
            <w:pPr>
              <w:spacing w:after="0"/>
              <w:jc w:val="both"/>
              <w:rPr>
                <w:rFonts w:ascii="GHEA Grapalat" w:eastAsia="Times New Roman" w:hAnsi="GHEA Grapalat" w:cs="Times New Roman"/>
                <w:color w:val="000000"/>
              </w:rPr>
            </w:pPr>
          </w:p>
        </w:tc>
        <w:tc>
          <w:tcPr>
            <w:tcW w:w="2107" w:type="dxa"/>
            <w:tcBorders>
              <w:top w:val="outset" w:sz="6" w:space="0" w:color="auto"/>
              <w:left w:val="outset" w:sz="6" w:space="0" w:color="auto"/>
              <w:bottom w:val="outset" w:sz="6" w:space="0" w:color="auto"/>
              <w:right w:val="outset" w:sz="6" w:space="0" w:color="auto"/>
            </w:tcBorders>
            <w:shd w:val="clear" w:color="auto" w:fill="D0D0D0"/>
            <w:hideMark/>
          </w:tcPr>
          <w:p w:rsidR="004C5235" w:rsidRPr="003435CC" w:rsidRDefault="00FA37D4" w:rsidP="00834E4E">
            <w:pPr>
              <w:spacing w:after="0" w:line="240" w:lineRule="auto"/>
              <w:jc w:val="center"/>
              <w:rPr>
                <w:rFonts w:ascii="GHEA Grapalat" w:eastAsia="Times New Roman" w:hAnsi="GHEA Grapalat" w:cs="Times New Roman"/>
                <w:color w:val="000000"/>
              </w:rPr>
            </w:pPr>
            <w:r>
              <w:rPr>
                <w:rFonts w:ascii="Verdana" w:hAnsi="Verdana"/>
                <w:color w:val="000000"/>
                <w:sz w:val="18"/>
                <w:szCs w:val="18"/>
                <w:shd w:val="clear" w:color="auto" w:fill="FFFFFF"/>
              </w:rPr>
              <w:t>01/27.1/43086-2023</w:t>
            </w:r>
          </w:p>
        </w:tc>
      </w:tr>
      <w:tr w:rsidR="004D7B5B" w:rsidRPr="003435CC" w:rsidTr="00D701D8">
        <w:trPr>
          <w:gridBefore w:val="1"/>
          <w:gridAfter w:val="1"/>
          <w:wBefore w:w="127" w:type="dxa"/>
          <w:wAfter w:w="700" w:type="dxa"/>
          <w:tblCellSpacing w:w="0" w:type="dxa"/>
          <w:jc w:val="center"/>
        </w:trPr>
        <w:tc>
          <w:tcPr>
            <w:tcW w:w="7429" w:type="dxa"/>
            <w:tcBorders>
              <w:top w:val="outset" w:sz="6" w:space="0" w:color="auto"/>
              <w:left w:val="outset" w:sz="6" w:space="0" w:color="auto"/>
              <w:bottom w:val="outset" w:sz="6" w:space="0" w:color="auto"/>
              <w:right w:val="outset" w:sz="6" w:space="0" w:color="auto"/>
            </w:tcBorders>
            <w:shd w:val="clear" w:color="auto" w:fill="FFFFFF"/>
            <w:hideMark/>
          </w:tcPr>
          <w:p w:rsidR="00950AF3" w:rsidRPr="00950AF3" w:rsidRDefault="00950AF3" w:rsidP="00950AF3">
            <w:pPr>
              <w:spacing w:after="0" w:line="360" w:lineRule="auto"/>
              <w:ind w:firstLine="720"/>
              <w:jc w:val="both"/>
              <w:rPr>
                <w:rFonts w:ascii="GHEA Grapalat" w:hAnsi="GHEA Grapalat"/>
                <w:color w:val="000000"/>
              </w:rPr>
            </w:pPr>
            <w:r w:rsidRPr="00950AF3">
              <w:rPr>
                <w:rFonts w:ascii="GHEA Grapalat" w:hAnsi="GHEA Grapalat"/>
              </w:rPr>
              <w:t>«</w:t>
            </w:r>
            <w:r w:rsidRPr="00950AF3">
              <w:rPr>
                <w:rFonts w:ascii="GHEA Grapalat" w:hAnsi="GHEA Grapalat" w:cs="Times Armenian"/>
              </w:rPr>
              <w:t xml:space="preserve">«Գրադարանների և գրադարանային գործի </w:t>
            </w:r>
            <w:r w:rsidRPr="00950AF3">
              <w:rPr>
                <w:rFonts w:ascii="GHEA Grapalat" w:hAnsi="GHEA Grapalat" w:cs="Sylfaen"/>
              </w:rPr>
              <w:t>մասին</w:t>
            </w:r>
            <w:r w:rsidRPr="00950AF3">
              <w:rPr>
                <w:rFonts w:ascii="GHEA Grapalat" w:hAnsi="GHEA Grapalat" w:cs="Times Armenian"/>
              </w:rPr>
              <w:t>» օրենքում լրացումներ կատարելու մասին»</w:t>
            </w:r>
            <w:r w:rsidRPr="00950AF3">
              <w:rPr>
                <w:rFonts w:ascii="GHEA Grapalat" w:hAnsi="GHEA Grapalat"/>
                <w:bCs/>
              </w:rPr>
              <w:t xml:space="preserve"> օրենքի նախագծի (այսուհետ՝ նախագիծ) վերաբերյալ</w:t>
            </w:r>
            <w:r w:rsidRPr="00950AF3">
              <w:rPr>
                <w:rFonts w:ascii="GHEA Grapalat" w:hAnsi="GHEA Grapalat"/>
                <w:color w:val="000000"/>
              </w:rPr>
              <w:t xml:space="preserve"> հայտնում ենք, որ.</w:t>
            </w:r>
          </w:p>
          <w:p w:rsidR="00950AF3" w:rsidRPr="00950AF3" w:rsidRDefault="00950AF3" w:rsidP="00950AF3">
            <w:pPr>
              <w:spacing w:after="0" w:line="360" w:lineRule="auto"/>
              <w:ind w:firstLine="720"/>
              <w:jc w:val="both"/>
              <w:rPr>
                <w:rFonts w:ascii="GHEA Grapalat" w:hAnsi="GHEA Grapalat"/>
                <w:color w:val="000000"/>
              </w:rPr>
            </w:pPr>
            <w:r w:rsidRPr="00950AF3">
              <w:rPr>
                <w:rFonts w:ascii="GHEA Grapalat" w:hAnsi="GHEA Grapalat"/>
                <w:color w:val="000000"/>
              </w:rPr>
              <w:t>1.Նախագծի վերնագրում «լրացումներ» բառից առաջ անհրաժեշտ է լրացնել «փոփոխություն և» բառերը՝ նկատի ունենալով նախագծի 1-ին հոդվածի 1-ին մասի պահանջները:</w:t>
            </w:r>
          </w:p>
          <w:p w:rsidR="00950AF3" w:rsidRPr="00950AF3" w:rsidRDefault="00950AF3" w:rsidP="00950AF3">
            <w:pPr>
              <w:spacing w:after="0" w:line="360" w:lineRule="auto"/>
              <w:ind w:firstLine="720"/>
              <w:jc w:val="both"/>
              <w:rPr>
                <w:rFonts w:ascii="GHEA Grapalat" w:hAnsi="GHEA Grapalat"/>
                <w:color w:val="000000"/>
              </w:rPr>
            </w:pPr>
            <w:r w:rsidRPr="00950AF3">
              <w:rPr>
                <w:rFonts w:ascii="GHEA Grapalat" w:hAnsi="GHEA Grapalat"/>
                <w:color w:val="000000"/>
              </w:rPr>
              <w:t>2.Նախագծի 1-ին  և 2-րդ հոդվածներում բոլոր «կետի» բառերն անհրաժեշտ է փոխարինել «մասի» բառով, իսկ «ենթակետերի» և «ենթակետի» բառերը փոխարինել համապատասխանաբար «կետերի» և «կետի» բառերով՝ համապատասխան հոլովաձևերով: Հիշյալ դիտողությունը բխում է «Նորմատիվ իրավական ակտերի մասին» օրենքի 14-րդ հոդվածի պահանջներից:</w:t>
            </w:r>
          </w:p>
          <w:p w:rsidR="00950AF3" w:rsidRPr="00950AF3" w:rsidRDefault="00950AF3" w:rsidP="00950AF3">
            <w:pPr>
              <w:spacing w:after="0" w:line="360" w:lineRule="auto"/>
              <w:ind w:firstLine="720"/>
              <w:jc w:val="both"/>
              <w:rPr>
                <w:rFonts w:ascii="GHEA Grapalat" w:hAnsi="GHEA Grapalat"/>
                <w:color w:val="000000"/>
              </w:rPr>
            </w:pPr>
            <w:r w:rsidRPr="00950AF3">
              <w:rPr>
                <w:rFonts w:ascii="GHEA Grapalat" w:hAnsi="GHEA Grapalat"/>
                <w:color w:val="000000"/>
              </w:rPr>
              <w:t>Միաժամանակ, անհրաժեշտ է վերանայել 1-ին հոդվածի մասերի համարակալումը, քանի որ 2-րդ մասը համարակալված է, իսկ 1-ին մասը ոչ:</w:t>
            </w:r>
          </w:p>
          <w:p w:rsidR="00950AF3" w:rsidRPr="00950AF3" w:rsidRDefault="00950AF3" w:rsidP="00950AF3">
            <w:pPr>
              <w:spacing w:after="0" w:line="360" w:lineRule="auto"/>
              <w:ind w:firstLine="720"/>
              <w:jc w:val="both"/>
              <w:rPr>
                <w:rFonts w:ascii="GHEA Grapalat" w:hAnsi="GHEA Grapalat" w:cs="Arial"/>
                <w:color w:val="333333"/>
                <w:shd w:val="clear" w:color="auto" w:fill="FFFFFF"/>
              </w:rPr>
            </w:pPr>
            <w:r w:rsidRPr="00950AF3">
              <w:rPr>
                <w:rFonts w:ascii="GHEA Grapalat" w:hAnsi="GHEA Grapalat"/>
                <w:color w:val="000000"/>
              </w:rPr>
              <w:t xml:space="preserve">3.Նախագծի 2-րդ հոդվածի 1-ին մասի 1-ին կետի համաձայն՝ </w:t>
            </w:r>
            <w:r w:rsidRPr="00950AF3">
              <w:rPr>
                <w:rFonts w:ascii="GHEA Grapalat" w:hAnsi="GHEA Grapalat"/>
              </w:rPr>
              <w:t>«</w:t>
            </w:r>
            <w:r w:rsidRPr="00950AF3">
              <w:rPr>
                <w:rFonts w:ascii="GHEA Grapalat" w:hAnsi="GHEA Grapalat" w:cs="Times Armenian"/>
              </w:rPr>
              <w:t xml:space="preserve">«Գրադարանների և գրադարանային գործի </w:t>
            </w:r>
            <w:r w:rsidRPr="00950AF3">
              <w:rPr>
                <w:rFonts w:ascii="GHEA Grapalat" w:hAnsi="GHEA Grapalat" w:cs="Sylfaen"/>
              </w:rPr>
              <w:t>մասին</w:t>
            </w:r>
            <w:r w:rsidRPr="00950AF3">
              <w:rPr>
                <w:rFonts w:ascii="GHEA Grapalat" w:hAnsi="GHEA Grapalat" w:cs="Times Armenian"/>
              </w:rPr>
              <w:t xml:space="preserve">» օրենքի (այսուհետ՝ օրենք) 13-րդ հոդվածի 1-ին մասի 7-րդ կետում </w:t>
            </w:r>
            <w:r w:rsidRPr="00950AF3">
              <w:rPr>
                <w:rFonts w:ascii="GHEA Grapalat" w:hAnsi="GHEA Grapalat"/>
              </w:rPr>
              <w:t xml:space="preserve">«պետական» բառից </w:t>
            </w:r>
            <w:r w:rsidRPr="00950AF3">
              <w:rPr>
                <w:rFonts w:ascii="GHEA Grapalat" w:hAnsi="GHEA Grapalat"/>
              </w:rPr>
              <w:lastRenderedPageBreak/>
              <w:t>հետո լրացվում է «և համայնքային» բառերը</w:t>
            </w:r>
            <w:r w:rsidRPr="00950AF3">
              <w:rPr>
                <w:rFonts w:ascii="GHEA Grapalat" w:eastAsia="MS Mincho" w:hAnsi="GHEA Grapalat" w:cs="MS Mincho"/>
              </w:rPr>
              <w:t xml:space="preserve">: Հիշյալ </w:t>
            </w:r>
            <w:r w:rsidRPr="00950AF3">
              <w:rPr>
                <w:rFonts w:ascii="GHEA Grapalat" w:hAnsi="GHEA Grapalat" w:cs="Times Armenian"/>
              </w:rPr>
              <w:t xml:space="preserve"> լրացման համաձայն՝ լ</w:t>
            </w:r>
            <w:r w:rsidRPr="00950AF3">
              <w:rPr>
                <w:rFonts w:ascii="GHEA Grapalat" w:hAnsi="GHEA Grapalat" w:cs="Sylfaen"/>
                <w:color w:val="333333"/>
                <w:shd w:val="clear" w:color="auto" w:fill="FFFFFF"/>
              </w:rPr>
              <w:t>իազորված</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պետական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մարմինը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վերահսկում</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է</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պետական</w:t>
            </w:r>
            <w:r w:rsidRPr="00950AF3">
              <w:rPr>
                <w:rFonts w:ascii="GHEA Grapalat" w:hAnsi="GHEA Grapalat" w:cs="Arial"/>
                <w:color w:val="333333"/>
                <w:shd w:val="clear" w:color="auto" w:fill="FFFFFF"/>
              </w:rPr>
              <w:t xml:space="preserve"> և </w:t>
            </w:r>
            <w:r w:rsidRPr="00950AF3">
              <w:rPr>
                <w:rFonts w:ascii="GHEA Grapalat" w:hAnsi="GHEA Grapalat" w:cs="Arial"/>
                <w:b/>
                <w:color w:val="333333"/>
                <w:shd w:val="clear" w:color="auto" w:fill="FFFFFF"/>
              </w:rPr>
              <w:t xml:space="preserve">համայնքային </w:t>
            </w:r>
            <w:r w:rsidRPr="00950AF3">
              <w:rPr>
                <w:rFonts w:ascii="GHEA Grapalat" w:hAnsi="GHEA Grapalat" w:cs="Sylfaen"/>
                <w:color w:val="333333"/>
                <w:shd w:val="clear" w:color="auto" w:fill="FFFFFF"/>
              </w:rPr>
              <w:t>գրադարանային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հավաքածուի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պահպանությունը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օգտագործումը</w:t>
            </w:r>
            <w:r w:rsidRPr="00950AF3">
              <w:rPr>
                <w:rFonts w:ascii="GHEA Grapalat" w:hAnsi="GHEA Grapalat" w:cs="Arial"/>
                <w:color w:val="333333"/>
                <w:shd w:val="clear" w:color="auto" w:fill="FFFFFF"/>
              </w:rPr>
              <w:t>:</w:t>
            </w:r>
          </w:p>
          <w:p w:rsidR="00950AF3" w:rsidRPr="00950AF3" w:rsidRDefault="00950AF3" w:rsidP="00950AF3">
            <w:pPr>
              <w:spacing w:after="0" w:line="360" w:lineRule="auto"/>
              <w:ind w:firstLine="720"/>
              <w:jc w:val="both"/>
              <w:rPr>
                <w:rFonts w:ascii="GHEA Grapalat" w:eastAsia="Times New Roman" w:hAnsi="GHEA Grapalat"/>
                <w:color w:val="000000"/>
              </w:rPr>
            </w:pPr>
            <w:r w:rsidRPr="00950AF3">
              <w:rPr>
                <w:rFonts w:ascii="GHEA Grapalat" w:hAnsi="GHEA Grapalat"/>
                <w:color w:val="000000"/>
              </w:rPr>
              <w:t xml:space="preserve">Նախագծի ամփոփաթերթի համաձայն՝ վերոհիշյալ լրացումը վերաբերում է ոչ թե </w:t>
            </w:r>
            <w:r w:rsidRPr="00950AF3">
              <w:rPr>
                <w:rFonts w:ascii="GHEA Grapalat" w:eastAsia="Times New Roman" w:hAnsi="GHEA Grapalat" w:cs="Calibri"/>
                <w:color w:val="000000"/>
              </w:rPr>
              <w:t>համայնքային գրադարանների կառավարման նկատմամբ վերահսկողությանը,</w:t>
            </w:r>
            <w:r w:rsidRPr="00950AF3">
              <w:rPr>
                <w:rFonts w:ascii="GHEA Grapalat" w:eastAsia="Times New Roman" w:hAnsi="GHEA Grapalat" w:cs="Calibri"/>
                <w:b/>
                <w:color w:val="000000"/>
              </w:rPr>
              <w:t xml:space="preserve"> այլ  ՀՀ մշակութային ժառանգության անբաժանելի մաս կազմող  գրքերի նկատմամբ հսկողությանը</w:t>
            </w:r>
            <w:r w:rsidRPr="00950AF3">
              <w:rPr>
                <w:rFonts w:ascii="GHEA Grapalat" w:eastAsia="Times New Roman" w:hAnsi="GHEA Grapalat"/>
                <w:color w:val="000000"/>
              </w:rPr>
              <w:t>:</w:t>
            </w:r>
          </w:p>
          <w:p w:rsidR="00950AF3" w:rsidRPr="00950AF3" w:rsidRDefault="00950AF3" w:rsidP="00950AF3">
            <w:pPr>
              <w:spacing w:after="0" w:line="360" w:lineRule="auto"/>
              <w:ind w:firstLine="720"/>
              <w:jc w:val="both"/>
              <w:rPr>
                <w:rFonts w:ascii="GHEA Grapalat" w:eastAsia="Times New Roman" w:hAnsi="GHEA Grapalat"/>
                <w:b/>
                <w:color w:val="000000"/>
                <w:lang w:eastAsia="ru-RU"/>
              </w:rPr>
            </w:pPr>
            <w:r w:rsidRPr="00950AF3">
              <w:rPr>
                <w:rFonts w:ascii="GHEA Grapalat" w:hAnsi="GHEA Grapalat" w:cs="Arial"/>
                <w:color w:val="333333"/>
                <w:shd w:val="clear" w:color="auto" w:fill="FFFFFF"/>
              </w:rPr>
              <w:t xml:space="preserve">Հարկ է նշել, որ օրենքի 9-րդ հոդվածի 3-րդ մասի 8-րդ կետի համաձայն՝ </w:t>
            </w:r>
            <w:r w:rsidRPr="00950AF3">
              <w:rPr>
                <w:rFonts w:ascii="GHEA Grapalat" w:hAnsi="GHEA Grapalat" w:cs="Sylfaen"/>
                <w:color w:val="333333"/>
                <w:shd w:val="clear" w:color="auto" w:fill="FFFFFF"/>
              </w:rPr>
              <w:t>Հայաստանի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ազգային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գրադարանը</w:t>
            </w:r>
            <w:r w:rsidRPr="00950AF3">
              <w:rPr>
                <w:rFonts w:ascii="GHEA Grapalat" w:hAnsi="GHEA Grapalat" w:cs="Arial"/>
                <w:color w:val="333333"/>
                <w:shd w:val="clear" w:color="auto" w:fill="FFFFFF"/>
              </w:rPr>
              <w:t>. «</w:t>
            </w:r>
            <w:r w:rsidRPr="00950AF3">
              <w:rPr>
                <w:rFonts w:ascii="GHEA Grapalat" w:hAnsi="GHEA Grapalat" w:cs="Sylfaen"/>
                <w:color w:val="333333"/>
                <w:shd w:val="clear" w:color="auto" w:fill="FFFFFF"/>
              </w:rPr>
              <w:t>իրականացնում</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է</w:t>
            </w:r>
            <w:r w:rsidRPr="00950AF3">
              <w:rPr>
                <w:rFonts w:ascii="GHEA Grapalat" w:hAnsi="GHEA Grapalat" w:cs="Arial"/>
                <w:color w:val="333333"/>
                <w:shd w:val="clear" w:color="auto" w:fill="FFFFFF"/>
              </w:rPr>
              <w:t xml:space="preserve"> </w:t>
            </w:r>
            <w:r w:rsidRPr="00950AF3">
              <w:rPr>
                <w:rFonts w:ascii="GHEA Grapalat" w:hAnsi="GHEA Grapalat" w:cs="Sylfaen"/>
                <w:b/>
                <w:color w:val="333333"/>
                <w:shd w:val="clear" w:color="auto" w:fill="FFFFFF"/>
              </w:rPr>
              <w:t>վերահսկողություն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Հայաստանի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Հանրապետության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տարածքում</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գրավոր</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հուշարձան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համարվող</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փաստաթղթերի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պահպանության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պաշտպանության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նկատմամբ</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անկախ</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նրանց</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սեփականության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ձևից</w:t>
            </w:r>
            <w:r w:rsidRPr="00950AF3">
              <w:rPr>
                <w:rFonts w:ascii="GHEA Grapalat" w:hAnsi="GHEA Grapalat" w:cs="Arial"/>
                <w:color w:val="333333"/>
                <w:shd w:val="clear" w:color="auto" w:fill="FFFFFF"/>
              </w:rPr>
              <w:t>»:</w:t>
            </w:r>
          </w:p>
          <w:p w:rsidR="00950AF3" w:rsidRPr="00950AF3" w:rsidRDefault="00950AF3" w:rsidP="00950AF3">
            <w:pPr>
              <w:spacing w:after="0" w:line="360" w:lineRule="auto"/>
              <w:ind w:firstLine="720"/>
              <w:jc w:val="both"/>
              <w:rPr>
                <w:rFonts w:ascii="GHEA Grapalat" w:hAnsi="GHEA Grapalat" w:cs="Sylfaen"/>
                <w:color w:val="333333"/>
                <w:shd w:val="clear" w:color="auto" w:fill="FFFFFF"/>
              </w:rPr>
            </w:pPr>
            <w:r w:rsidRPr="00950AF3">
              <w:rPr>
                <w:rFonts w:ascii="GHEA Grapalat" w:eastAsia="Times New Roman" w:hAnsi="GHEA Grapalat"/>
                <w:color w:val="000000"/>
              </w:rPr>
              <w:t xml:space="preserve">Ելնելով վերոգրյալից կարծում ենք, որ նշված լրացման դեպքում կառաջանա հակասություն` օրենքի </w:t>
            </w:r>
            <w:r w:rsidRPr="00950AF3">
              <w:rPr>
                <w:rFonts w:ascii="GHEA Grapalat" w:hAnsi="GHEA Grapalat" w:cs="Times Armenian"/>
              </w:rPr>
              <w:t xml:space="preserve">13-րդ հոդվածի 1-ին մասի 7-րդ կետի և </w:t>
            </w:r>
            <w:r w:rsidRPr="00950AF3">
              <w:rPr>
                <w:rFonts w:ascii="GHEA Grapalat" w:hAnsi="GHEA Grapalat" w:cs="Arial"/>
                <w:color w:val="333333"/>
                <w:shd w:val="clear" w:color="auto" w:fill="FFFFFF"/>
              </w:rPr>
              <w:t xml:space="preserve">9-րդ հոդվածի 3-րդ մասի 8-րդ կետի միջև, որի արդյունքում լիազոր մարմինը և </w:t>
            </w:r>
            <w:r w:rsidRPr="00950AF3">
              <w:rPr>
                <w:rFonts w:ascii="GHEA Grapalat" w:hAnsi="GHEA Grapalat" w:cs="Sylfaen"/>
                <w:color w:val="333333"/>
                <w:shd w:val="clear" w:color="auto" w:fill="FFFFFF"/>
              </w:rPr>
              <w:t>Հայաստանի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ազգային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գրադարանը երկուստեք վերահսկողություն կիրականացնեն գրադարանային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փաստաթղթերի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պահպանության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պաշտպանության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նկատմամբ, ինչը խնդրահարույց է:</w:t>
            </w:r>
          </w:p>
          <w:p w:rsidR="00950AF3" w:rsidRPr="00950AF3" w:rsidRDefault="00950AF3" w:rsidP="00950AF3">
            <w:pPr>
              <w:spacing w:after="0" w:line="360" w:lineRule="auto"/>
              <w:ind w:firstLine="720"/>
              <w:jc w:val="both"/>
              <w:rPr>
                <w:rFonts w:ascii="GHEA Grapalat" w:eastAsia="Times New Roman" w:hAnsi="GHEA Grapalat"/>
                <w:color w:val="000000"/>
                <w:lang w:eastAsia="ru-RU"/>
              </w:rPr>
            </w:pPr>
            <w:r w:rsidRPr="00950AF3">
              <w:rPr>
                <w:rFonts w:ascii="GHEA Grapalat" w:hAnsi="GHEA Grapalat"/>
                <w:color w:val="000000"/>
              </w:rPr>
              <w:t xml:space="preserve">4.Նախագծի 2-րդ հոդվածի 1-ին մասի 2-րդ կետով՝ օրենքի 13-րդ </w:t>
            </w:r>
            <w:r w:rsidRPr="00950AF3">
              <w:rPr>
                <w:rFonts w:ascii="GHEA Grapalat" w:hAnsi="GHEA Grapalat"/>
                <w:color w:val="000000"/>
              </w:rPr>
              <w:lastRenderedPageBreak/>
              <w:t xml:space="preserve">հոդվածի 1-ին մասը լրացվում է 14-րդ կետով, որի համաձայն </w:t>
            </w:r>
            <w:r w:rsidRPr="00950AF3">
              <w:rPr>
                <w:rFonts w:ascii="GHEA Grapalat" w:hAnsi="GHEA Grapalat" w:cs="Sylfaen"/>
                <w:color w:val="333333"/>
                <w:shd w:val="clear" w:color="auto" w:fill="FFFFFF"/>
              </w:rPr>
              <w:t>լիազորված</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պետական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մարմինը</w:t>
            </w:r>
            <w:r w:rsidRPr="00950AF3">
              <w:rPr>
                <w:rFonts w:ascii="GHEA Grapalat" w:hAnsi="GHEA Grapalat"/>
                <w:color w:val="000000"/>
              </w:rPr>
              <w:t xml:space="preserve">. </w:t>
            </w:r>
            <w:r w:rsidRPr="00950AF3">
              <w:rPr>
                <w:rFonts w:ascii="GHEA Grapalat" w:hAnsi="GHEA Grapalat" w:cs="AK Courier"/>
              </w:rPr>
              <w:t>«</w:t>
            </w:r>
            <w:r w:rsidRPr="00950AF3">
              <w:rPr>
                <w:rFonts w:ascii="GHEA Grapalat" w:eastAsia="Times New Roman" w:hAnsi="GHEA Grapalat"/>
                <w:color w:val="000000"/>
                <w:lang w:eastAsia="ru-RU"/>
              </w:rPr>
              <w:t>14)</w:t>
            </w:r>
            <w:r w:rsidRPr="00950AF3">
              <w:rPr>
                <w:rFonts w:ascii="GHEA Grapalat" w:hAnsi="GHEA Grapalat"/>
                <w:color w:val="000000"/>
                <w:shd w:val="clear" w:color="auto" w:fill="FFFFFF"/>
              </w:rPr>
              <w:t xml:space="preserve">Իրականացնում է </w:t>
            </w:r>
            <w:r w:rsidRPr="00950AF3">
              <w:rPr>
                <w:rFonts w:ascii="GHEA Grapalat" w:hAnsi="GHEA Grapalat"/>
              </w:rPr>
              <w:t>արտերկրի  գրադարանների հայագիտական ֆոնդի համալրում՝</w:t>
            </w:r>
            <w:r w:rsidRPr="00950AF3">
              <w:rPr>
                <w:rFonts w:ascii="GHEA Grapalat" w:hAnsi="GHEA Grapalat"/>
                <w:color w:val="000000"/>
                <w:shd w:val="clear" w:color="auto" w:fill="FFFFFF"/>
              </w:rPr>
              <w:t xml:space="preserve"> այդ երկրի օրենսդրության, միջազգային իրավունքի սկզբունքների և նորմերի շրջանակներում</w:t>
            </w:r>
            <w:r w:rsidRPr="00950AF3">
              <w:rPr>
                <w:rFonts w:ascii="GHEA Grapalat" w:eastAsia="Times New Roman" w:hAnsi="GHEA Grapalat"/>
                <w:color w:val="000000"/>
                <w:lang w:eastAsia="ru-RU"/>
              </w:rPr>
              <w:t>:»:</w:t>
            </w:r>
          </w:p>
          <w:p w:rsidR="00950AF3" w:rsidRPr="00950AF3" w:rsidRDefault="00950AF3" w:rsidP="00950AF3">
            <w:pPr>
              <w:spacing w:after="0" w:line="360" w:lineRule="auto"/>
              <w:ind w:firstLine="720"/>
              <w:jc w:val="both"/>
              <w:rPr>
                <w:rFonts w:ascii="GHEA Grapalat" w:hAnsi="GHEA Grapalat" w:cs="Arial"/>
                <w:color w:val="333333"/>
                <w:shd w:val="clear" w:color="auto" w:fill="FFFFFF"/>
              </w:rPr>
            </w:pPr>
            <w:r w:rsidRPr="00950AF3">
              <w:rPr>
                <w:rFonts w:ascii="GHEA Grapalat" w:eastAsia="Times New Roman" w:hAnsi="GHEA Grapalat"/>
                <w:color w:val="000000"/>
                <w:lang w:eastAsia="ru-RU"/>
              </w:rPr>
              <w:t>Այդ առումով կարծում ենք, որ վերոհիշյալ դրույթը սույն օրենքի կարգավորման առարկան չի հանդիսանում՝ նկատի ունենալով օրենքի 1-ին հոդվածի պահանջները, որոնց համաձայն՝ ս</w:t>
            </w:r>
            <w:r w:rsidRPr="00950AF3">
              <w:rPr>
                <w:rFonts w:ascii="GHEA Grapalat" w:hAnsi="GHEA Grapalat" w:cs="Sylfaen"/>
                <w:color w:val="333333"/>
                <w:shd w:val="clear" w:color="auto" w:fill="FFFFFF"/>
              </w:rPr>
              <w:t>ույն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օրենքը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կարգավորում</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է</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գրադարանների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ստեղծման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գործունեության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կազմակերպման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ֆինանսավորման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հարաբերությունները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ինչպես</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նաև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սահմանում</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է</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գրադարանների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տեսակները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գործառույթները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հավաքածուների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հաշվառման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համալրման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պահպանության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հանրային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հավատարմագրման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կարգը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գրադարանների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գրադարաններից</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օգտվողների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իրավունքներն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ու պարտականությունները</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և</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ապահովում</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գրադարանային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գործի</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զարգացման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իրավական</w:t>
            </w:r>
            <w:r w:rsidRPr="00950AF3">
              <w:rPr>
                <w:rFonts w:ascii="GHEA Grapalat" w:hAnsi="GHEA Grapalat" w:cs="Arial"/>
                <w:color w:val="333333"/>
                <w:shd w:val="clear" w:color="auto" w:fill="FFFFFF"/>
              </w:rPr>
              <w:t xml:space="preserve"> </w:t>
            </w:r>
            <w:r w:rsidRPr="00950AF3">
              <w:rPr>
                <w:rFonts w:ascii="GHEA Grapalat" w:hAnsi="GHEA Grapalat" w:cs="Sylfaen"/>
                <w:color w:val="333333"/>
                <w:shd w:val="clear" w:color="auto" w:fill="FFFFFF"/>
              </w:rPr>
              <w:t>հիմքերը</w:t>
            </w:r>
            <w:r w:rsidRPr="00950AF3">
              <w:rPr>
                <w:rFonts w:ascii="GHEA Grapalat" w:hAnsi="GHEA Grapalat" w:cs="Arial"/>
                <w:color w:val="333333"/>
                <w:shd w:val="clear" w:color="auto" w:fill="FFFFFF"/>
              </w:rPr>
              <w:t>:</w:t>
            </w:r>
          </w:p>
          <w:p w:rsidR="00950AF3" w:rsidRPr="00950AF3" w:rsidRDefault="00950AF3" w:rsidP="00950AF3">
            <w:pPr>
              <w:spacing w:after="0" w:line="360" w:lineRule="auto"/>
              <w:ind w:firstLine="720"/>
              <w:jc w:val="both"/>
              <w:rPr>
                <w:rFonts w:ascii="GHEA Grapalat" w:hAnsi="GHEA Grapalat"/>
              </w:rPr>
            </w:pPr>
            <w:r w:rsidRPr="00950AF3">
              <w:rPr>
                <w:rFonts w:ascii="GHEA Grapalat" w:hAnsi="GHEA Grapalat" w:cs="Arial"/>
                <w:color w:val="333333"/>
                <w:shd w:val="clear" w:color="auto" w:fill="FFFFFF"/>
              </w:rPr>
              <w:t>Հարկ է նշել, որ օտարերկրյա կազմակերպությունների (</w:t>
            </w:r>
            <w:r w:rsidRPr="00950AF3">
              <w:rPr>
                <w:rFonts w:ascii="GHEA Grapalat" w:hAnsi="GHEA Grapalat"/>
              </w:rPr>
              <w:t>գրադարանների) հայագիտական ֆոնդի համալրումը կարող է իրականացվել՝ ՀՀ քաղաքացիական օրենսգրքով սահմանված կազմակերպությունների միջև կնքված պայմանագրերով: Ուստի կարծում ենք, որ վերոնշյալ դրույթն անհրաժեշտ է հանել:</w:t>
            </w:r>
          </w:p>
          <w:p w:rsidR="004C5235" w:rsidRPr="00950AF3" w:rsidRDefault="004C5235" w:rsidP="00950AF3">
            <w:pPr>
              <w:spacing w:after="0"/>
              <w:ind w:right="150"/>
              <w:jc w:val="both"/>
              <w:rPr>
                <w:rFonts w:ascii="GHEA Grapalat" w:eastAsia="Times New Roman" w:hAnsi="GHEA Grapalat" w:cs="Times New Roman"/>
                <w:color w:val="000000"/>
              </w:rPr>
            </w:pPr>
          </w:p>
        </w:tc>
        <w:tc>
          <w:tcPr>
            <w:tcW w:w="4536" w:type="dxa"/>
            <w:gridSpan w:val="2"/>
            <w:tcBorders>
              <w:top w:val="outset" w:sz="6" w:space="0" w:color="auto"/>
              <w:left w:val="outset" w:sz="6" w:space="0" w:color="auto"/>
              <w:bottom w:val="outset" w:sz="6" w:space="0" w:color="auto"/>
              <w:right w:val="nil"/>
            </w:tcBorders>
            <w:shd w:val="clear" w:color="auto" w:fill="FFFFFF"/>
            <w:hideMark/>
          </w:tcPr>
          <w:p w:rsidR="004C5235" w:rsidRPr="00950AF3" w:rsidRDefault="004C5235" w:rsidP="00ED0EA4">
            <w:pPr>
              <w:spacing w:after="0" w:line="240" w:lineRule="auto"/>
              <w:rPr>
                <w:rFonts w:ascii="GHEA Grapalat" w:eastAsia="Times New Roman" w:hAnsi="GHEA Grapalat" w:cs="Calibri"/>
                <w:color w:val="000000"/>
              </w:rPr>
            </w:pPr>
            <w:r w:rsidRPr="00950AF3">
              <w:rPr>
                <w:rFonts w:ascii="Calibri" w:eastAsia="Times New Roman" w:hAnsi="Calibri" w:cs="Calibri"/>
                <w:color w:val="000000"/>
              </w:rPr>
              <w:lastRenderedPageBreak/>
              <w:t> </w:t>
            </w: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r w:rsidRPr="00950AF3">
              <w:rPr>
                <w:rFonts w:ascii="GHEA Grapalat" w:eastAsia="Times New Roman" w:hAnsi="GHEA Grapalat" w:cs="Calibri"/>
                <w:color w:val="000000"/>
              </w:rPr>
              <w:t>Ընդունվել է։</w:t>
            </w: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r w:rsidRPr="00950AF3">
              <w:rPr>
                <w:rFonts w:ascii="GHEA Grapalat" w:eastAsia="Times New Roman" w:hAnsi="GHEA Grapalat" w:cs="Calibri"/>
                <w:color w:val="000000"/>
              </w:rPr>
              <w:t>Ընդունվել է։</w:t>
            </w: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r w:rsidRPr="00950AF3">
              <w:rPr>
                <w:rFonts w:ascii="GHEA Grapalat" w:eastAsia="Times New Roman" w:hAnsi="GHEA Grapalat" w:cs="Calibri"/>
                <w:color w:val="000000"/>
              </w:rPr>
              <w:t>Ընդունվել է։</w:t>
            </w: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CC3BBE" w:rsidP="00ED0EA4">
            <w:pPr>
              <w:spacing w:after="0" w:line="240" w:lineRule="auto"/>
              <w:rPr>
                <w:rFonts w:ascii="GHEA Grapalat" w:eastAsia="Times New Roman" w:hAnsi="GHEA Grapalat" w:cs="Calibri"/>
                <w:color w:val="000000"/>
              </w:rPr>
            </w:pPr>
            <w:r>
              <w:rPr>
                <w:rFonts w:ascii="GHEA Grapalat" w:eastAsia="Times New Roman" w:hAnsi="GHEA Grapalat" w:cs="Calibri"/>
                <w:color w:val="000000"/>
              </w:rPr>
              <w:t xml:space="preserve"> Ը</w:t>
            </w:r>
            <w:r w:rsidR="00950AF3" w:rsidRPr="00950AF3">
              <w:rPr>
                <w:rFonts w:ascii="GHEA Grapalat" w:eastAsia="Times New Roman" w:hAnsi="GHEA Grapalat" w:cs="Calibri"/>
                <w:color w:val="000000"/>
              </w:rPr>
              <w:t>նդունվել</w:t>
            </w:r>
            <w:r>
              <w:rPr>
                <w:rFonts w:ascii="GHEA Grapalat" w:eastAsia="Times New Roman" w:hAnsi="GHEA Grapalat" w:cs="Calibri"/>
                <w:color w:val="000000"/>
              </w:rPr>
              <w:t xml:space="preserve"> և հանվել է։</w:t>
            </w: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Calibri"/>
                <w:color w:val="000000"/>
              </w:rPr>
            </w:pPr>
          </w:p>
          <w:p w:rsidR="00950AF3" w:rsidRPr="00950AF3" w:rsidRDefault="00950AF3" w:rsidP="00ED0EA4">
            <w:pPr>
              <w:spacing w:after="0" w:line="240" w:lineRule="auto"/>
              <w:rPr>
                <w:rFonts w:ascii="GHEA Grapalat" w:eastAsia="Times New Roman" w:hAnsi="GHEA Grapalat" w:cs="Times New Roman"/>
                <w:color w:val="000000"/>
              </w:rPr>
            </w:pPr>
            <w:r w:rsidRPr="00950AF3">
              <w:rPr>
                <w:rFonts w:ascii="GHEA Grapalat" w:eastAsia="Times New Roman" w:hAnsi="GHEA Grapalat" w:cs="Calibri"/>
                <w:color w:val="000000"/>
              </w:rPr>
              <w:t xml:space="preserve">Չի ընդունվել,քանի որ պետությունը իրականացնում է հիշյալ ծրագիրը առանց լիազորող նորմի,որը հաճախ հանգեցնում է խնդիրների,ուստի նպատակահարմար է այն ամրագրել նաև միջպետական հարաբերությունների տեսակետից ևս։ </w:t>
            </w:r>
          </w:p>
        </w:tc>
        <w:tc>
          <w:tcPr>
            <w:tcW w:w="2107" w:type="dxa"/>
            <w:tcBorders>
              <w:top w:val="outset" w:sz="6" w:space="0" w:color="auto"/>
              <w:left w:val="nil"/>
              <w:bottom w:val="outset" w:sz="6" w:space="0" w:color="auto"/>
              <w:right w:val="outset" w:sz="6" w:space="0" w:color="auto"/>
            </w:tcBorders>
            <w:shd w:val="clear" w:color="auto" w:fill="FFFFFF"/>
            <w:hideMark/>
          </w:tcPr>
          <w:p w:rsidR="004C5235" w:rsidRPr="003435CC" w:rsidRDefault="004C5235" w:rsidP="0040193B">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lastRenderedPageBreak/>
              <w:t> </w:t>
            </w:r>
          </w:p>
        </w:tc>
      </w:tr>
      <w:tr w:rsidR="001F67BA" w:rsidRPr="001F67BA"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5"/>
        </w:trPr>
        <w:tc>
          <w:tcPr>
            <w:tcW w:w="10605" w:type="dxa"/>
            <w:gridSpan w:val="3"/>
            <w:vMerge w:val="restart"/>
            <w:shd w:val="clear" w:color="auto" w:fill="E0E0E0"/>
          </w:tcPr>
          <w:p w:rsidR="001F67BA" w:rsidRDefault="001F67BA" w:rsidP="001F67BA">
            <w:pPr>
              <w:tabs>
                <w:tab w:val="left" w:pos="1680"/>
              </w:tabs>
              <w:rPr>
                <w:rFonts w:ascii="GHEA Grapalat" w:hAnsi="GHEA Grapalat"/>
                <w:b/>
              </w:rPr>
            </w:pPr>
            <w:r>
              <w:rPr>
                <w:rFonts w:ascii="GHEA Grapalat" w:hAnsi="GHEA Grapalat"/>
                <w:b/>
              </w:rPr>
              <w:lastRenderedPageBreak/>
              <w:t>ՀՀ վարչապետի աշխատակազմ</w:t>
            </w:r>
          </w:p>
          <w:p w:rsidR="001F67BA" w:rsidRPr="001F67BA" w:rsidRDefault="001F67BA" w:rsidP="001F67BA">
            <w:pPr>
              <w:tabs>
                <w:tab w:val="left" w:pos="1680"/>
              </w:tabs>
              <w:rPr>
                <w:rFonts w:ascii="GHEA Grapalat" w:hAnsi="GHEA Grapalat"/>
                <w:b/>
              </w:rPr>
            </w:pPr>
            <w:r>
              <w:rPr>
                <w:rFonts w:ascii="GHEA Grapalat" w:hAnsi="GHEA Grapalat"/>
                <w:b/>
              </w:rPr>
              <w:t xml:space="preserve">Իրավաբանական վարչություն </w:t>
            </w:r>
          </w:p>
        </w:tc>
        <w:tc>
          <w:tcPr>
            <w:tcW w:w="4294" w:type="dxa"/>
            <w:gridSpan w:val="3"/>
            <w:shd w:val="clear" w:color="auto" w:fill="E0E0E0"/>
          </w:tcPr>
          <w:p w:rsidR="001F67BA" w:rsidRPr="001F67BA" w:rsidRDefault="00345A9A" w:rsidP="001F67BA">
            <w:pPr>
              <w:tabs>
                <w:tab w:val="left" w:pos="1680"/>
              </w:tabs>
              <w:rPr>
                <w:rFonts w:ascii="GHEA Grapalat" w:hAnsi="GHEA Grapalat"/>
                <w:b/>
              </w:rPr>
            </w:pPr>
            <w:r w:rsidRPr="00345A9A">
              <w:rPr>
                <w:rFonts w:ascii="GHEA Grapalat" w:hAnsi="GHEA Grapalat"/>
                <w:b/>
              </w:rPr>
              <w:t>02/11.3/9214-2024</w:t>
            </w:r>
          </w:p>
        </w:tc>
      </w:tr>
      <w:tr w:rsidR="001F67BA" w:rsidRPr="001F67BA"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23"/>
        </w:trPr>
        <w:tc>
          <w:tcPr>
            <w:tcW w:w="10605" w:type="dxa"/>
            <w:gridSpan w:val="3"/>
            <w:vMerge/>
            <w:shd w:val="clear" w:color="auto" w:fill="E0E0E0"/>
          </w:tcPr>
          <w:p w:rsidR="001F67BA" w:rsidRPr="001F67BA" w:rsidRDefault="001F67BA" w:rsidP="001F67BA">
            <w:pPr>
              <w:tabs>
                <w:tab w:val="left" w:pos="1680"/>
              </w:tabs>
              <w:rPr>
                <w:rFonts w:ascii="GHEA Grapalat" w:hAnsi="GHEA Grapalat"/>
                <w:b/>
              </w:rPr>
            </w:pPr>
          </w:p>
        </w:tc>
        <w:tc>
          <w:tcPr>
            <w:tcW w:w="4294" w:type="dxa"/>
            <w:gridSpan w:val="3"/>
            <w:shd w:val="clear" w:color="auto" w:fill="D9D9D9" w:themeFill="background1" w:themeFillShade="D9"/>
          </w:tcPr>
          <w:p w:rsidR="001F67BA" w:rsidRPr="001F67BA" w:rsidRDefault="00345A9A" w:rsidP="001F67BA">
            <w:pPr>
              <w:tabs>
                <w:tab w:val="left" w:pos="1680"/>
              </w:tabs>
              <w:rPr>
                <w:rFonts w:ascii="GHEA Grapalat" w:hAnsi="GHEA Grapalat"/>
                <w:b/>
              </w:rPr>
            </w:pPr>
            <w:r>
              <w:rPr>
                <w:rFonts w:ascii="GHEA Grapalat" w:hAnsi="GHEA Grapalat"/>
                <w:b/>
              </w:rPr>
              <w:t>12․03․2024</w:t>
            </w:r>
          </w:p>
        </w:tc>
      </w:tr>
      <w:tr w:rsidR="001F67BA" w:rsidRPr="001F67BA"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467"/>
        </w:trPr>
        <w:tc>
          <w:tcPr>
            <w:tcW w:w="10605" w:type="dxa"/>
            <w:gridSpan w:val="3"/>
            <w:shd w:val="clear" w:color="auto" w:fill="auto"/>
          </w:tcPr>
          <w:p w:rsidR="00306D3E" w:rsidRPr="00306D3E" w:rsidRDefault="00306D3E" w:rsidP="00306D3E">
            <w:pPr>
              <w:tabs>
                <w:tab w:val="left" w:pos="1680"/>
              </w:tabs>
              <w:rPr>
                <w:rFonts w:ascii="GHEA Grapalat" w:hAnsi="GHEA Grapalat"/>
                <w:b/>
              </w:rPr>
            </w:pPr>
            <w:r w:rsidRPr="00306D3E">
              <w:rPr>
                <w:rFonts w:ascii="GHEA Grapalat" w:hAnsi="GHEA Grapalat"/>
                <w:b/>
              </w:rPr>
              <w:t>ԵԶՐԱԿԱՑՈՒԹՅՈՒՆ</w:t>
            </w:r>
          </w:p>
          <w:p w:rsidR="00306D3E" w:rsidRPr="00306D3E" w:rsidRDefault="00306D3E" w:rsidP="00306D3E">
            <w:pPr>
              <w:tabs>
                <w:tab w:val="left" w:pos="1680"/>
              </w:tabs>
              <w:rPr>
                <w:rFonts w:ascii="GHEA Grapalat" w:hAnsi="GHEA Grapalat"/>
                <w:b/>
              </w:rPr>
            </w:pPr>
            <w:r w:rsidRPr="00306D3E">
              <w:rPr>
                <w:rFonts w:ascii="GHEA Grapalat" w:hAnsi="GHEA Grapalat"/>
                <w:b/>
              </w:rPr>
              <w:t>««Գրադարանների և գրադարանային գործի մասին» օրենքում փոփոխություններ կատարելու մասին» oրենքի նախագծի (այսուհետ՝ Նախագիծ) վերաբերյալ</w:t>
            </w:r>
          </w:p>
          <w:p w:rsidR="00306D3E" w:rsidRPr="00306D3E" w:rsidRDefault="00306D3E" w:rsidP="00306D3E">
            <w:pPr>
              <w:tabs>
                <w:tab w:val="left" w:pos="1680"/>
              </w:tabs>
              <w:rPr>
                <w:rFonts w:ascii="GHEA Grapalat" w:hAnsi="GHEA Grapalat"/>
              </w:rPr>
            </w:pPr>
            <w:r w:rsidRPr="00306D3E">
              <w:rPr>
                <w:rFonts w:ascii="GHEA Grapalat" w:hAnsi="GHEA Grapalat"/>
              </w:rPr>
              <w:t xml:space="preserve">1. Նախագծի 1-ին հոդվածի 3-րդ մասով առաջարկվում է «Գրադարանների և գրադարանային գործի մասին» օրենքի (այսուհետ՝ Օրենք) 4-րդ հոդվածի 1-ին մասում լրացնել 24-րդ կետ, ըստ որի՝ </w:t>
            </w:r>
            <w:r w:rsidRPr="00306D3E">
              <w:rPr>
                <w:rFonts w:ascii="GHEA Grapalat" w:hAnsi="GHEA Grapalat"/>
                <w:i/>
              </w:rPr>
              <w:t xml:space="preserve">մշակութային-ժամանցային կենտրոնը մշակութային կյանքին բնակչության մասնակցության պայմանների, մշակութային արժեքների և ծառայությունների մատչելիության ապահովման, մշակութային գործունեություն իրականացնելու ու մշակութային ծառայություններից (տեղեկատվական, կրթական և այլն) օգտվելու վայր է: </w:t>
            </w:r>
            <w:r w:rsidRPr="00306D3E">
              <w:rPr>
                <w:rFonts w:ascii="GHEA Grapalat" w:hAnsi="GHEA Grapalat"/>
              </w:rPr>
              <w:t>Սակայն, մշակութային-ժամանցային կենտրոնի հասկացությունը Օրենքում ներառելու հանգամանքն ունի պարզաբանման կարիք և, բացի այդ, որոշակիացված չէ դրա իրավակարգավորիչ նշանակությունը:</w:t>
            </w:r>
          </w:p>
          <w:p w:rsidR="00306D3E" w:rsidRPr="00306D3E" w:rsidRDefault="00306D3E" w:rsidP="00306D3E">
            <w:pPr>
              <w:tabs>
                <w:tab w:val="left" w:pos="1680"/>
              </w:tabs>
              <w:rPr>
                <w:rFonts w:ascii="GHEA Grapalat" w:hAnsi="GHEA Grapalat"/>
              </w:rPr>
            </w:pPr>
            <w:r w:rsidRPr="00306D3E">
              <w:rPr>
                <w:rFonts w:ascii="GHEA Grapalat" w:hAnsi="GHEA Grapalat"/>
              </w:rPr>
              <w:t xml:space="preserve">2. Նախագծի 2-րդ հոդվածի 2-րդ մասով Օրենքի 13-րդ հոդվածում լրացվող 15-րդ կետի համաձայն՝ </w:t>
            </w:r>
            <w:r w:rsidRPr="00306D3E">
              <w:rPr>
                <w:rFonts w:ascii="GHEA Grapalat" w:hAnsi="GHEA Grapalat"/>
                <w:i/>
              </w:rPr>
              <w:t xml:space="preserve">լիազորված պետական մարմինը իրականացնում է թարգմանական ծրագրեր և աջակցություն ստեղծագործողներին ու հետազոտողներին: </w:t>
            </w:r>
            <w:r w:rsidRPr="00306D3E">
              <w:rPr>
                <w:rFonts w:ascii="GHEA Grapalat" w:hAnsi="GHEA Grapalat"/>
              </w:rPr>
              <w:t>Մինչդեռ, հաշվի առնելով իրավական որոշակիության սկզբունքը, պարզաբանման կարիք ունի, թե ինչպիսի աջակցության մասին է խոսքը:</w:t>
            </w:r>
          </w:p>
          <w:p w:rsidR="00306D3E" w:rsidRPr="00306D3E" w:rsidRDefault="00306D3E" w:rsidP="00306D3E">
            <w:pPr>
              <w:tabs>
                <w:tab w:val="left" w:pos="1680"/>
              </w:tabs>
              <w:rPr>
                <w:rFonts w:ascii="GHEA Grapalat" w:hAnsi="GHEA Grapalat"/>
              </w:rPr>
            </w:pPr>
            <w:r w:rsidRPr="00306D3E">
              <w:rPr>
                <w:rFonts w:ascii="GHEA Grapalat" w:hAnsi="GHEA Grapalat"/>
              </w:rPr>
              <w:t xml:space="preserve">3. Նախագծի 3-րդ հոդվածով Օրենքում լրացվող 21.1-ին հոդվածի 2-րդ մասով սահմանվում է, որ </w:t>
            </w:r>
            <w:r w:rsidRPr="00306D3E">
              <w:rPr>
                <w:rFonts w:ascii="GHEA Grapalat" w:hAnsi="GHEA Grapalat"/>
                <w:i/>
              </w:rPr>
              <w:t xml:space="preserve">գրադարանների օգտագործումը տնտեսական նպատակներով թույլատրվում է, եթե այդպիսի օգտագործումը համապատասխանում է գրադարանի կանոնադրությանը և բնույթին: </w:t>
            </w:r>
            <w:r w:rsidRPr="00306D3E">
              <w:rPr>
                <w:rFonts w:ascii="GHEA Grapalat" w:hAnsi="GHEA Grapalat"/>
              </w:rPr>
              <w:t>Մինչդեռ, որոշակիացված չէ, թե ինչ է ենթադրում տնտեսական նպատակներով գրադարանների օգտագործումը՝ հաշվի առնելով նաև գրադարանի՝ Օրենքով տրված հասկացությունը:</w:t>
            </w:r>
          </w:p>
          <w:p w:rsidR="00306D3E" w:rsidRPr="00306D3E" w:rsidRDefault="00306D3E" w:rsidP="00306D3E">
            <w:pPr>
              <w:tabs>
                <w:tab w:val="left" w:pos="1680"/>
              </w:tabs>
              <w:rPr>
                <w:rFonts w:ascii="GHEA Grapalat" w:hAnsi="GHEA Grapalat"/>
              </w:rPr>
            </w:pPr>
            <w:r w:rsidRPr="00306D3E">
              <w:rPr>
                <w:rFonts w:ascii="GHEA Grapalat" w:hAnsi="GHEA Grapalat"/>
              </w:rPr>
              <w:t xml:space="preserve">4. Նախագծի 2-րդ հոդվածի 2-րդ մասի վերլուծությունից պարզ է դառնում, որ լիազորված պետական մարմինը պետք է սահմանի </w:t>
            </w:r>
            <w:r w:rsidRPr="00306D3E">
              <w:rPr>
                <w:rFonts w:ascii="GHEA Grapalat" w:hAnsi="GHEA Grapalat"/>
                <w:u w:val="single"/>
              </w:rPr>
              <w:t>գրադարանային աշխատողների պաշտոնների օրինակելի նկարագիրը</w:t>
            </w:r>
            <w:r w:rsidRPr="00306D3E">
              <w:rPr>
                <w:rFonts w:ascii="GHEA Grapalat" w:hAnsi="GHEA Grapalat"/>
              </w:rPr>
              <w:t xml:space="preserve"> և </w:t>
            </w:r>
            <w:r w:rsidRPr="00306D3E">
              <w:rPr>
                <w:rFonts w:ascii="GHEA Grapalat" w:hAnsi="GHEA Grapalat"/>
              </w:rPr>
              <w:lastRenderedPageBreak/>
              <w:t xml:space="preserve">հաստատի </w:t>
            </w:r>
            <w:r w:rsidRPr="00306D3E">
              <w:rPr>
                <w:rFonts w:ascii="GHEA Grapalat" w:hAnsi="GHEA Grapalat"/>
                <w:u w:val="single"/>
              </w:rPr>
              <w:t>պետական գրադարանային աշխատողների ատեստավորման կարգը</w:t>
            </w:r>
            <w:r w:rsidRPr="00306D3E">
              <w:rPr>
                <w:rFonts w:ascii="GHEA Grapalat" w:hAnsi="GHEA Grapalat"/>
              </w:rPr>
              <w:t>: Սակայն, Նախագծում համապատասխան ենթաօրենսդրական նորմատիվ իրավական ակտերի և դրանց ընդունման նախատեսվող ժամկետի վերաբերյալ դրույթներ չկան, ինչը չի բխում «Նորմատիվ իրավական ակտերի մասին» օրենքի 13-րդ հոդվածի 5-րդ մասի պահանջից:</w:t>
            </w:r>
          </w:p>
          <w:p w:rsidR="00306D3E" w:rsidRPr="00306D3E" w:rsidRDefault="00306D3E" w:rsidP="00306D3E">
            <w:pPr>
              <w:tabs>
                <w:tab w:val="left" w:pos="1680"/>
              </w:tabs>
              <w:rPr>
                <w:rFonts w:ascii="GHEA Grapalat" w:hAnsi="GHEA Grapalat"/>
              </w:rPr>
            </w:pPr>
          </w:p>
          <w:p w:rsidR="00306D3E" w:rsidRPr="00306D3E" w:rsidRDefault="00306D3E" w:rsidP="00306D3E">
            <w:pPr>
              <w:tabs>
                <w:tab w:val="left" w:pos="1680"/>
              </w:tabs>
              <w:rPr>
                <w:rFonts w:ascii="GHEA Grapalat" w:hAnsi="GHEA Grapalat"/>
              </w:rPr>
            </w:pPr>
          </w:p>
          <w:p w:rsidR="00306D3E" w:rsidRPr="00306D3E" w:rsidRDefault="00306D3E" w:rsidP="00306D3E">
            <w:pPr>
              <w:tabs>
                <w:tab w:val="left" w:pos="1680"/>
              </w:tabs>
              <w:rPr>
                <w:rFonts w:ascii="GHEA Grapalat" w:hAnsi="GHEA Grapalat"/>
              </w:rPr>
            </w:pPr>
          </w:p>
          <w:p w:rsidR="001F67BA" w:rsidRPr="001F67BA" w:rsidRDefault="001F67BA" w:rsidP="001F67BA">
            <w:pPr>
              <w:tabs>
                <w:tab w:val="left" w:pos="1680"/>
              </w:tabs>
              <w:rPr>
                <w:rFonts w:ascii="GHEA Grapalat" w:hAnsi="GHEA Grapalat"/>
              </w:rPr>
            </w:pPr>
          </w:p>
        </w:tc>
        <w:tc>
          <w:tcPr>
            <w:tcW w:w="4294" w:type="dxa"/>
            <w:gridSpan w:val="3"/>
            <w:shd w:val="clear" w:color="auto" w:fill="auto"/>
          </w:tcPr>
          <w:p w:rsidR="001F67BA" w:rsidRDefault="001F67BA" w:rsidP="001F67BA">
            <w:pPr>
              <w:tabs>
                <w:tab w:val="left" w:pos="1680"/>
              </w:tabs>
              <w:rPr>
                <w:rFonts w:ascii="GHEA Grapalat" w:hAnsi="GHEA Grapalat"/>
              </w:rPr>
            </w:pPr>
          </w:p>
          <w:p w:rsidR="00306D3E" w:rsidRDefault="00306D3E" w:rsidP="001F67BA">
            <w:pPr>
              <w:tabs>
                <w:tab w:val="left" w:pos="1680"/>
              </w:tabs>
              <w:rPr>
                <w:rFonts w:ascii="GHEA Grapalat" w:hAnsi="GHEA Grapalat"/>
              </w:rPr>
            </w:pPr>
          </w:p>
          <w:p w:rsidR="00306D3E" w:rsidRPr="00306D3E" w:rsidRDefault="00306D3E" w:rsidP="001F67BA">
            <w:pPr>
              <w:tabs>
                <w:tab w:val="left" w:pos="1680"/>
              </w:tabs>
              <w:rPr>
                <w:rFonts w:ascii="GHEA Grapalat" w:hAnsi="GHEA Grapalat"/>
              </w:rPr>
            </w:pPr>
            <w:r w:rsidRPr="00306D3E">
              <w:rPr>
                <w:rFonts w:ascii="GHEA Grapalat" w:hAnsi="GHEA Grapalat"/>
              </w:rPr>
              <w:t>Ընդունվել է ի գիտություն։ տեղեկացնում ենք, որ 2024 թվականի հունվարի 4-ին ԿԳՄՍՆ-ում ՀՀ վարչապետի հետ տեղի ունեցած հանդիպման ժամանակ հանձնարարվել է մշակել հայեցակարգ, որի համաձայն համայնքներում առկա գրադարանները, մշակույթի տները պետք է բովանդակային առումով միավորվեն և ունենան մշակութային-ժամանցային կենտրոնի /լոֆթ/ գործառույթ։</w:t>
            </w:r>
          </w:p>
          <w:p w:rsidR="00306D3E" w:rsidRDefault="00306D3E" w:rsidP="001F67BA">
            <w:pPr>
              <w:tabs>
                <w:tab w:val="left" w:pos="1680"/>
              </w:tabs>
              <w:rPr>
                <w:rFonts w:ascii="GHEA Grapalat" w:hAnsi="GHEA Grapalat"/>
              </w:rPr>
            </w:pPr>
            <w:r w:rsidRPr="00306D3E">
              <w:rPr>
                <w:rFonts w:ascii="GHEA Grapalat" w:hAnsi="GHEA Grapalat"/>
              </w:rPr>
              <w:t>Ընդունվել է։</w:t>
            </w:r>
          </w:p>
          <w:p w:rsidR="00306D3E" w:rsidRDefault="00306D3E" w:rsidP="001F67BA">
            <w:pPr>
              <w:tabs>
                <w:tab w:val="left" w:pos="1680"/>
              </w:tabs>
              <w:rPr>
                <w:rFonts w:ascii="GHEA Grapalat" w:hAnsi="GHEA Grapalat"/>
              </w:rPr>
            </w:pPr>
          </w:p>
          <w:p w:rsidR="00306D3E" w:rsidRDefault="00306D3E" w:rsidP="001F67BA">
            <w:pPr>
              <w:tabs>
                <w:tab w:val="left" w:pos="1680"/>
              </w:tabs>
              <w:rPr>
                <w:rFonts w:ascii="GHEA Grapalat" w:hAnsi="GHEA Grapalat"/>
              </w:rPr>
            </w:pPr>
          </w:p>
          <w:p w:rsidR="00306D3E" w:rsidRDefault="00306D3E" w:rsidP="001F67BA">
            <w:pPr>
              <w:tabs>
                <w:tab w:val="left" w:pos="1680"/>
              </w:tabs>
              <w:rPr>
                <w:rFonts w:ascii="GHEA Grapalat" w:hAnsi="GHEA Grapalat"/>
              </w:rPr>
            </w:pPr>
            <w:r>
              <w:rPr>
                <w:rFonts w:ascii="GHEA Grapalat" w:hAnsi="GHEA Grapalat"/>
              </w:rPr>
              <w:t>Ընդունվել է</w:t>
            </w:r>
            <w:r w:rsidR="00F66B1B">
              <w:rPr>
                <w:rFonts w:ascii="GHEA Grapalat" w:hAnsi="GHEA Grapalat"/>
              </w:rPr>
              <w:t xml:space="preserve"> </w:t>
            </w:r>
            <w:r>
              <w:rPr>
                <w:rFonts w:ascii="GHEA Grapalat" w:hAnsi="GHEA Grapalat"/>
              </w:rPr>
              <w:t>։</w:t>
            </w:r>
          </w:p>
          <w:p w:rsidR="00306D3E" w:rsidRDefault="00306D3E" w:rsidP="001F67BA">
            <w:pPr>
              <w:tabs>
                <w:tab w:val="left" w:pos="1680"/>
              </w:tabs>
              <w:rPr>
                <w:rFonts w:ascii="GHEA Grapalat" w:hAnsi="GHEA Grapalat"/>
              </w:rPr>
            </w:pPr>
          </w:p>
          <w:p w:rsidR="00306D3E" w:rsidRDefault="00306D3E" w:rsidP="001F67BA">
            <w:pPr>
              <w:tabs>
                <w:tab w:val="left" w:pos="1680"/>
              </w:tabs>
              <w:rPr>
                <w:rFonts w:ascii="GHEA Grapalat" w:hAnsi="GHEA Grapalat"/>
              </w:rPr>
            </w:pPr>
          </w:p>
          <w:p w:rsidR="00306D3E" w:rsidRDefault="00306D3E" w:rsidP="001F67BA">
            <w:pPr>
              <w:tabs>
                <w:tab w:val="left" w:pos="1680"/>
              </w:tabs>
              <w:rPr>
                <w:rFonts w:ascii="GHEA Grapalat" w:hAnsi="GHEA Grapalat"/>
              </w:rPr>
            </w:pPr>
          </w:p>
          <w:p w:rsidR="00306D3E" w:rsidRPr="001F67BA" w:rsidRDefault="00306D3E" w:rsidP="001F67BA">
            <w:pPr>
              <w:tabs>
                <w:tab w:val="left" w:pos="1680"/>
              </w:tabs>
              <w:rPr>
                <w:rFonts w:ascii="GHEA Grapalat" w:hAnsi="GHEA Grapalat"/>
              </w:rPr>
            </w:pPr>
            <w:r>
              <w:rPr>
                <w:rFonts w:ascii="GHEA Grapalat" w:hAnsi="GHEA Grapalat"/>
              </w:rPr>
              <w:t>Ընդունվել է։</w:t>
            </w:r>
          </w:p>
        </w:tc>
      </w:tr>
      <w:tr w:rsidR="001F67BA" w:rsidRPr="00306D3E"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45"/>
        </w:trPr>
        <w:tc>
          <w:tcPr>
            <w:tcW w:w="10605" w:type="dxa"/>
            <w:gridSpan w:val="3"/>
            <w:vMerge w:val="restart"/>
            <w:shd w:val="clear" w:color="auto" w:fill="E0E0E0"/>
          </w:tcPr>
          <w:p w:rsidR="001F67BA" w:rsidRPr="001F67BA" w:rsidRDefault="00776FE4" w:rsidP="00776FE4">
            <w:pPr>
              <w:tabs>
                <w:tab w:val="left" w:pos="1680"/>
              </w:tabs>
              <w:rPr>
                <w:rFonts w:ascii="GHEA Grapalat" w:hAnsi="GHEA Grapalat"/>
                <w:b/>
              </w:rPr>
            </w:pPr>
            <w:r>
              <w:rPr>
                <w:rFonts w:ascii="GHEA Grapalat" w:hAnsi="GHEA Grapalat"/>
                <w:b/>
              </w:rPr>
              <w:lastRenderedPageBreak/>
              <w:t>Սոցիալական հարցերի վարչություն</w:t>
            </w:r>
          </w:p>
        </w:tc>
        <w:tc>
          <w:tcPr>
            <w:tcW w:w="4294" w:type="dxa"/>
            <w:gridSpan w:val="3"/>
            <w:shd w:val="clear" w:color="auto" w:fill="E0E0E0"/>
          </w:tcPr>
          <w:p w:rsidR="001F67BA" w:rsidRPr="00306D3E" w:rsidRDefault="001F67BA" w:rsidP="001F67BA">
            <w:pPr>
              <w:tabs>
                <w:tab w:val="left" w:pos="1680"/>
              </w:tabs>
              <w:rPr>
                <w:rFonts w:ascii="GHEA Grapalat" w:hAnsi="GHEA Grapalat"/>
                <w:b/>
              </w:rPr>
            </w:pPr>
          </w:p>
        </w:tc>
      </w:tr>
      <w:tr w:rsidR="001F67BA" w:rsidRPr="001F67BA"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68"/>
        </w:trPr>
        <w:tc>
          <w:tcPr>
            <w:tcW w:w="10605" w:type="dxa"/>
            <w:gridSpan w:val="3"/>
            <w:vMerge/>
            <w:shd w:val="clear" w:color="auto" w:fill="E0E0E0"/>
          </w:tcPr>
          <w:p w:rsidR="001F67BA" w:rsidRPr="00306D3E" w:rsidRDefault="001F67BA" w:rsidP="001F67BA">
            <w:pPr>
              <w:tabs>
                <w:tab w:val="left" w:pos="1680"/>
              </w:tabs>
              <w:rPr>
                <w:rFonts w:ascii="GHEA Grapalat" w:hAnsi="GHEA Grapalat"/>
                <w:b/>
              </w:rPr>
            </w:pPr>
          </w:p>
        </w:tc>
        <w:tc>
          <w:tcPr>
            <w:tcW w:w="4294" w:type="dxa"/>
            <w:gridSpan w:val="3"/>
            <w:shd w:val="clear" w:color="auto" w:fill="E0E0E0"/>
          </w:tcPr>
          <w:p w:rsidR="001F67BA" w:rsidRPr="001F67BA" w:rsidRDefault="001F67BA" w:rsidP="001F67BA">
            <w:pPr>
              <w:tabs>
                <w:tab w:val="left" w:pos="1680"/>
              </w:tabs>
              <w:rPr>
                <w:rFonts w:ascii="GHEA Grapalat" w:hAnsi="GHEA Grapalat"/>
                <w:b/>
              </w:rPr>
            </w:pPr>
          </w:p>
        </w:tc>
      </w:tr>
      <w:tr w:rsidR="001F67BA" w:rsidRPr="001F67BA"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c>
          <w:tcPr>
            <w:tcW w:w="10605" w:type="dxa"/>
            <w:gridSpan w:val="3"/>
            <w:shd w:val="clear" w:color="auto" w:fill="auto"/>
          </w:tcPr>
          <w:p w:rsidR="00776FE4" w:rsidRPr="00776FE4" w:rsidRDefault="00776FE4" w:rsidP="00776FE4">
            <w:pPr>
              <w:tabs>
                <w:tab w:val="left" w:pos="1680"/>
              </w:tabs>
              <w:jc w:val="both"/>
              <w:rPr>
                <w:rFonts w:ascii="GHEA Grapalat" w:hAnsi="GHEA Grapalat"/>
                <w:bCs/>
              </w:rPr>
            </w:pPr>
            <w:r w:rsidRPr="00776FE4">
              <w:rPr>
                <w:rFonts w:ascii="GHEA Grapalat" w:hAnsi="GHEA Grapalat"/>
                <w:bCs/>
              </w:rPr>
              <w:t>Նախագծի վերաբերյալ առաջարկում ենք</w:t>
            </w:r>
            <w:r w:rsidRPr="00776FE4">
              <w:rPr>
                <w:rFonts w:ascii="Calibri" w:hAnsi="Calibri" w:cs="Calibri"/>
                <w:bCs/>
              </w:rPr>
              <w:t> </w:t>
            </w:r>
            <w:r w:rsidRPr="00776FE4">
              <w:rPr>
                <w:rFonts w:ascii="GHEA Grapalat" w:hAnsi="GHEA Grapalat"/>
                <w:bCs/>
              </w:rPr>
              <w:t xml:space="preserve"> քննարկել հետևյալ դիտարկումները։</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1.</w:t>
            </w:r>
            <w:r w:rsidRPr="00776FE4">
              <w:rPr>
                <w:rFonts w:ascii="Calibri" w:hAnsi="Calibri" w:cs="Calibri"/>
                <w:bCs/>
              </w:rPr>
              <w:t>  </w:t>
            </w:r>
            <w:r w:rsidRPr="00776FE4">
              <w:rPr>
                <w:rFonts w:ascii="GHEA Grapalat" w:hAnsi="GHEA Grapalat"/>
                <w:bCs/>
              </w:rPr>
              <w:t>Նախագծի 1-ին կետը չի համապատասխանում նախագծի վերնագրին։ Նախագծի վերնագրի համաձայն «</w:t>
            </w:r>
            <w:r w:rsidRPr="00776FE4">
              <w:rPr>
                <w:rFonts w:ascii="GHEA Grapalat" w:hAnsi="GHEA Grapalat"/>
                <w:bCs/>
                <w:iCs/>
              </w:rPr>
              <w:t xml:space="preserve">Գրադարանների և գրադարանային գործի մասին» օրենքում (այսուհետ՝ օրենք) նախատեսվում է կատարել լրացումներ և փոփոխություններ, մինչդեռ նախագծի 1-ին կետով օրենքում նախատեսվում է կատարել լրացումներ և </w:t>
            </w:r>
            <w:r w:rsidRPr="00776FE4">
              <w:rPr>
                <w:rFonts w:ascii="GHEA Grapalat" w:hAnsi="GHEA Grapalat"/>
                <w:bCs/>
                <w:i/>
                <w:iCs/>
                <w:u w:val="single"/>
              </w:rPr>
              <w:t>փոփոխություն</w:t>
            </w:r>
            <w:r w:rsidRPr="00776FE4">
              <w:rPr>
                <w:rFonts w:ascii="GHEA Grapalat" w:hAnsi="GHEA Grapalat"/>
                <w:bCs/>
                <w:iCs/>
              </w:rPr>
              <w:t xml:space="preserve">։ </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2. Նախագծի 1-ին կետով Կառավարության հավանությանը ներկայացված օրենքի նախագծի  (այսուհետ՝ օրենքի նախագիծ) 1-ին հոդվածի 1-ին մասում անհասկանալի է, թե ինչ է ի նկատի առնվում «ստորաբաժանում» հասկացության տակ։</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3. Օրենքի նախագծի 1-ին հոդվածի 1-ին մասով առաջարկվում է նոր խմբագրությամբ շարադրել Հանրային գրադարանի հասկացությունը, որում տեղ չի գտել  գրադարանի պարտադիր գործառույթներ իրականացնելու և օրենքով սահմանված կարգով կարգավիճակ ստացած լինելու վերաբերյալ առանցքային դրույթները, մինչդեռ օրենքի 7-8-րդ հոդվածներով սահմանված են </w:t>
            </w:r>
            <w:r w:rsidRPr="00776FE4">
              <w:rPr>
                <w:rFonts w:ascii="GHEA Grapalat" w:hAnsi="GHEA Grapalat"/>
                <w:bCs/>
              </w:rPr>
              <w:lastRenderedPageBreak/>
              <w:t>գրադարանի պարտադիր գործառույթները և հանրային գրադարանի հավատարմագրման և կարգավիճակ ստանալու հետ կապված հարաբերությունները։ Օրենքի 7-8-րդ հոդվածներում նախագծով փոփոխություններ չեն առաջարկվում, իսկ այդ դեպքում,  խաթարվում է օրենքի կոնցեպտը, որով հանրային գրադարանն առանձնացվում է և տարբերվում է այլ գրադարաններից։</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Բացի այդ, օրենքի նախագծի 1-ին հոդվածի 1-ին մասով առաջարկվող «Գրադարան» և «Հանրային գրադարան» հասկացություններն ըստ էության նույնական են։ </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4. Օրենքի նախագծի 1-ին հոդվածի 1-ին մասով  նախատեսվում է օրենքում օգտագործվող հասկացությունները լրացնել «մշակութային-ժամանցային կենտրոն» հասկացությամբ, ինչը օրենքի 1-ին հոդվածով սահմանված օրենքի  կարգավորման առարկայի շրջանակներից դուրս է։  </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5. Օրենքի նախագծի 1-ին հոդվածի 1-ին մասով  նախատեսվում է օրենքում օգտագործվող հասկացությունները լրացնել «էլեկտրոնային գրադարան» հասկացությամբ, որի սահմանման մեջ անհասկանալի է, թե ինչ է ի նկատի առնվում «նավիգացիոն հարմարանքներ» հասկացության տակ։  </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6. Օրենքի նախագծի 2-րդ հոդվածով նախատեսվում է օրենքի 13-րդ հոդվածով սահմանված գրադարանային գործի ոլորտում Կառավարության լիազորած պետական մարմնի լիազորությունները լրացնել արտերկրի  գրադարաններում հայկական գրավոր հուշարձանների հաշվառման, ուսումնասիրման աշխատանքներ,  հայագիտական ֆոնդի համալրում՝ այդ երկրի օրենսդրության, միջազգային իրավունքի սկզբունքների և նորմերի շրջանակներում, իրականացնելու լիազորությամբ։ Առաջարկում ենք ևս մեկ անգամ քննարկել հարցը և դիտարկել առաջարկվող, կարևոր  լիազորությունը Հայաստանի ազգային գրադարանին վերապահելու հարցը միջրադարանային համագործակցության շրջանակներում՝ հաշվի առնելով նաև այն հանվամանքը, որ օրենքի 9-րդ հոդվածի 3-րդ մասի 8-րդ կետի համաձայն Հայաստանի ազգային գրադարանը իրականացնում է վերահսկողություն ՀՀ տարածքում գրավոր հուշարձան համարվող գրադարանային փաստաթղթերի պահպանության և պաշտպանության նկատմամբ` անկախ նրանց սեփականության ձևից։ </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7. Օրենքի նախագծի 2-րդ հոդվածով օրենքի 13-րդ հոդվածով սահմանված գրադարանային գործի ոլորտում Կառավարության լիազորած պետական մարմնի լիազորությունները թարգմանական </w:t>
            </w:r>
            <w:r w:rsidRPr="00776FE4">
              <w:rPr>
                <w:rFonts w:ascii="GHEA Grapalat" w:hAnsi="GHEA Grapalat"/>
                <w:bCs/>
              </w:rPr>
              <w:lastRenderedPageBreak/>
              <w:t>ծրագրեր և աջակցություն ստեղծագործողներին ու հետազոտողներին իրականացնելու լիազորությամբ լրացնելը, գտնում ենք, օրենքի կարգավորման առարկայից դուրս է։</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8. Օրենքի նախագծի 3-րդ հոդվածով օրենքում առաջարկվող լրացումները խնդրահարույց են և լրացուցիչ հիմնավորման կարիք ունեն։</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9. Առաջարկում ենք ևս մեկ անգամ քննարկել օրենքի նախագծի 4-րդ հոդվածով առաջարկվող լրացումները կատարելու անհրաժեշտության հարցը՝ հաշվի առնելով, որ օրենքի 8-րդ հոդվածի 6-րդ մասով  սահմանված է, որ օրենքի 8-րդ  հոդվածով նախատեսված նպատակների և կանոնադրական խնդիրների լուծման համար հանրային գրադարանը կարող է իրականացնել ձեռնարկատիրական գործունեության առանձին տեսակներ` հիմնադրի որոշմամբ, ինչպես նաև  հաշվի առնելով օրենքի 6-րդ հոդվածի 1-ին մասի 1-ին կետով սահմանված գրադարանների ըստ սեփականության ձևի տարանջատումը, որի պարագայում պետական, համայնքային և ոչ պետական գրադարանների կողմից ձեռնարկատիրական գործունեության իրակնացման հարցերն արդեն իսկ կարգավորված են համապատասխան օրենսդրական ակտերով, օրինակ՝ «Պետական ոչ առևտրային կազմակերպությունների մասին» օրենքով և այլն։</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10.  Օրենքի նախագծում առկա են խմբագրական բնույթի թերություններ, օրինակ, տառատեսակների տարբերություն օրենքի նախագծի վերնագրում և 1-ին հոդվածում, նախագծին կից ներկայացված օրենքի փոփոխվող հոդվածների վերաբերյալ տեղեկանքի օրենքի 13-րդ հոդվածում կատարվող լրացումները հստակ չեն և այլն։ </w:t>
            </w:r>
          </w:p>
          <w:p w:rsidR="00776FE4" w:rsidRPr="00776FE4" w:rsidRDefault="00776FE4" w:rsidP="00776FE4">
            <w:pPr>
              <w:tabs>
                <w:tab w:val="left" w:pos="1680"/>
              </w:tabs>
              <w:jc w:val="both"/>
              <w:rPr>
                <w:rFonts w:ascii="GHEA Grapalat" w:hAnsi="GHEA Grapalat"/>
                <w:bCs/>
              </w:rPr>
            </w:pPr>
            <w:r w:rsidRPr="00776FE4">
              <w:rPr>
                <w:rFonts w:ascii="GHEA Grapalat" w:hAnsi="GHEA Grapalat"/>
                <w:bCs/>
              </w:rPr>
              <w:t xml:space="preserve">  11. ՀՀ կառավարության 2021 թվականի փետրվարի 25-ի N 252-Լ որոշմամբ հաստատված Կառավարության աշխատակարգի 20-րդ կետի 2-րդ ենթակետի համաձայն նախագծերը ներկայացվում են վարչապետի աշխատակազմ ուղեկցող գրությամբ և նախագծի փաթեթով, որում ներառվում է  նախագծի ընդունման մանրամասն հիմնավորումը  (Եվրոպական միության օրենսդրությանը մոտարկումն ապահովելու նպատակով մշակված նորմատիվ իրավական ակտի նախագծին կցվող հիմնավորման մեջ ներառելով նաև առանձին նշում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 ներկայացված նախագծի՝ </w:t>
            </w:r>
            <w:r w:rsidRPr="00776FE4">
              <w:rPr>
                <w:rFonts w:ascii="GHEA Grapalat" w:hAnsi="GHEA Grapalat"/>
                <w:bCs/>
              </w:rPr>
              <w:lastRenderedPageBreak/>
              <w:t>Եվրոպական միության օրենսդրությանը համապատասխանեցման կամ մասնակի համապատասխանեցման (նաև չհամապատասխանեցման) պատճառների վերաբերյալ)։ Նախագծի հիմնավորման մեջ մանրամասն ներկայացված չէ իրավական ակտի ընդունման անհրաժեշտությունը, ինչպես նաև նշվում է ՀՀ–ԵՄ ՀԸԳՀ ճանապարհային քարտեզի միջոցառումների կատարման մասին՝ առանց նշելու մոտարկման ենթակա իրավական ակտի վերնագիրը, համարը, ընդունման տարին, ամիսը, ամսաթիվը և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rsidR="001F67BA" w:rsidRPr="001F67BA" w:rsidRDefault="001F67BA" w:rsidP="001F67BA">
            <w:pPr>
              <w:tabs>
                <w:tab w:val="left" w:pos="1680"/>
              </w:tabs>
              <w:rPr>
                <w:rFonts w:ascii="GHEA Grapalat" w:hAnsi="GHEA Grapalat"/>
                <w:b/>
                <w:bCs/>
              </w:rPr>
            </w:pPr>
          </w:p>
        </w:tc>
        <w:tc>
          <w:tcPr>
            <w:tcW w:w="4294" w:type="dxa"/>
            <w:gridSpan w:val="3"/>
            <w:shd w:val="clear" w:color="auto" w:fill="auto"/>
          </w:tcPr>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1F67BA" w:rsidRDefault="00776FE4" w:rsidP="001F67BA">
            <w:pPr>
              <w:tabs>
                <w:tab w:val="left" w:pos="1680"/>
              </w:tabs>
              <w:rPr>
                <w:rFonts w:ascii="GHEA Grapalat" w:hAnsi="GHEA Grapalat"/>
              </w:rPr>
            </w:pPr>
            <w:r>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lastRenderedPageBreak/>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r>
              <w:rPr>
                <w:rFonts w:ascii="GHEA Grapalat" w:hAnsi="GHEA Grapalat"/>
              </w:rPr>
              <w:t xml:space="preserve"> </w:t>
            </w:r>
            <w:bookmarkStart w:id="0" w:name="_GoBack"/>
            <w:bookmarkEnd w:id="0"/>
            <w:r w:rsidRPr="00776FE4">
              <w:rPr>
                <w:rFonts w:ascii="GHEA Grapalat" w:hAnsi="GHEA Grapalat"/>
              </w:rPr>
              <w:t>։</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p>
          <w:p w:rsidR="00776FE4" w:rsidRDefault="00776FE4" w:rsidP="001F67BA">
            <w:pPr>
              <w:tabs>
                <w:tab w:val="left" w:pos="1680"/>
              </w:tabs>
              <w:rPr>
                <w:rFonts w:ascii="GHEA Grapalat" w:hAnsi="GHEA Grapalat"/>
              </w:rPr>
            </w:pPr>
            <w:r w:rsidRPr="00776FE4">
              <w:rPr>
                <w:rFonts w:ascii="GHEA Grapalat" w:hAnsi="GHEA Grapalat"/>
              </w:rPr>
              <w:t>Ընդունվել է։</w:t>
            </w:r>
          </w:p>
          <w:p w:rsidR="00776FE4" w:rsidRDefault="00776FE4" w:rsidP="001F67BA">
            <w:pPr>
              <w:tabs>
                <w:tab w:val="left" w:pos="1680"/>
              </w:tabs>
              <w:rPr>
                <w:rFonts w:ascii="GHEA Grapalat" w:hAnsi="GHEA Grapalat"/>
              </w:rPr>
            </w:pPr>
          </w:p>
          <w:p w:rsidR="00776FE4" w:rsidRPr="001F67BA" w:rsidRDefault="00776FE4" w:rsidP="001F67BA">
            <w:pPr>
              <w:tabs>
                <w:tab w:val="left" w:pos="1680"/>
              </w:tabs>
              <w:rPr>
                <w:rFonts w:ascii="GHEA Grapalat" w:hAnsi="GHEA Grapalat"/>
              </w:rPr>
            </w:pPr>
          </w:p>
        </w:tc>
      </w:tr>
      <w:tr w:rsidR="00D701D8" w:rsidRPr="009A2AB7"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c>
          <w:tcPr>
            <w:tcW w:w="1060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701D8" w:rsidRPr="00D701D8" w:rsidRDefault="00D701D8" w:rsidP="00D701D8">
            <w:pPr>
              <w:pStyle w:val="ListParagraph"/>
              <w:spacing w:after="0"/>
              <w:rPr>
                <w:rFonts w:ascii="GHEA Grapalat" w:hAnsi="GHEA Grapalat"/>
                <w:bCs/>
              </w:rPr>
            </w:pPr>
            <w:r>
              <w:rPr>
                <w:rFonts w:ascii="GHEA Grapalat" w:hAnsi="GHEA Grapalat"/>
                <w:bCs/>
              </w:rPr>
              <w:lastRenderedPageBreak/>
              <w:t>Սոցիալական նախարարական կոմիտե</w:t>
            </w:r>
          </w:p>
        </w:tc>
        <w:tc>
          <w:tcPr>
            <w:tcW w:w="429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D701D8" w:rsidRPr="00D701D8" w:rsidRDefault="00D701D8" w:rsidP="00D701D8">
            <w:pPr>
              <w:tabs>
                <w:tab w:val="left" w:pos="1680"/>
              </w:tabs>
              <w:rPr>
                <w:rFonts w:ascii="GHEA Grapalat" w:hAnsi="GHEA Grapalat"/>
              </w:rPr>
            </w:pPr>
            <w:r>
              <w:rPr>
                <w:rFonts w:ascii="GHEA Grapalat" w:hAnsi="GHEA Grapalat"/>
              </w:rPr>
              <w:t>02․04․2024</w:t>
            </w:r>
          </w:p>
        </w:tc>
      </w:tr>
      <w:tr w:rsidR="00D701D8" w:rsidRPr="00D701D8"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c>
          <w:tcPr>
            <w:tcW w:w="10605" w:type="dxa"/>
            <w:gridSpan w:val="3"/>
            <w:tcBorders>
              <w:top w:val="single" w:sz="4" w:space="0" w:color="auto"/>
              <w:left w:val="single" w:sz="4" w:space="0" w:color="auto"/>
              <w:bottom w:val="single" w:sz="4" w:space="0" w:color="auto"/>
              <w:right w:val="single" w:sz="4" w:space="0" w:color="auto"/>
            </w:tcBorders>
            <w:shd w:val="clear" w:color="auto" w:fill="auto"/>
          </w:tcPr>
          <w:p w:rsidR="00D701D8" w:rsidRPr="00D701D8" w:rsidRDefault="00D701D8" w:rsidP="00D701D8">
            <w:pPr>
              <w:tabs>
                <w:tab w:val="left" w:pos="1680"/>
              </w:tabs>
              <w:jc w:val="both"/>
              <w:rPr>
                <w:rFonts w:ascii="GHEA Grapalat" w:hAnsi="GHEA Grapalat"/>
                <w:bCs/>
              </w:rPr>
            </w:pPr>
            <w:r w:rsidRPr="00D701D8">
              <w:rPr>
                <w:rFonts w:ascii="GHEA Grapalat" w:hAnsi="GHEA Grapalat"/>
                <w:bCs/>
              </w:rPr>
              <w:t>Նախագծի 1-ին կետը չի համապատասխանում նախագծի վերնագրին։ Նախագծի վերնագրի համաձայն «Գրադարանների և գրադարանային գործի մասին» օրենքում (այսուհետ՝ օրենք) նախատեսվում է կատարել լրացումներ և փոփոխություններ, մինչդեռ նախագծի 1-ին կետով օրենքում նախատեսվում է կատարել լրացումներ և</w:t>
            </w:r>
            <w:r w:rsidRPr="00D701D8">
              <w:rPr>
                <w:rFonts w:ascii="Calibri" w:hAnsi="Calibri" w:cs="Calibri"/>
                <w:bCs/>
              </w:rPr>
              <w:t> </w:t>
            </w:r>
            <w:r w:rsidRPr="00D701D8">
              <w:rPr>
                <w:rFonts w:ascii="GHEA Grapalat" w:hAnsi="GHEA Grapalat"/>
                <w:bCs/>
                <w:i/>
                <w:iCs/>
                <w:u w:val="single"/>
              </w:rPr>
              <w:t>փոփոխություն</w:t>
            </w:r>
            <w:r w:rsidRPr="00D701D8">
              <w:rPr>
                <w:rFonts w:ascii="GHEA Grapalat" w:hAnsi="GHEA Grapalat"/>
                <w:bCs/>
              </w:rPr>
              <w:t>։</w:t>
            </w:r>
          </w:p>
          <w:p w:rsidR="00D701D8" w:rsidRPr="00D701D8" w:rsidRDefault="00D701D8" w:rsidP="00D701D8">
            <w:pPr>
              <w:tabs>
                <w:tab w:val="left" w:pos="1680"/>
              </w:tabs>
              <w:jc w:val="both"/>
              <w:rPr>
                <w:rFonts w:ascii="GHEA Grapalat" w:hAnsi="GHEA Grapalat"/>
                <w:bCs/>
              </w:rPr>
            </w:pPr>
            <w:r w:rsidRPr="00D701D8">
              <w:rPr>
                <w:rFonts w:ascii="GHEA Grapalat" w:hAnsi="GHEA Grapalat"/>
                <w:bCs/>
              </w:rPr>
              <w:t>Օրենքի նախագծի 1-ին հոդվածի 1-ին մասով առաջարկվում է նոր խմբագրությամբ շարադրել Հանրային գրադարանի հասկացությունը, որում տեղ չի գտել</w:t>
            </w:r>
            <w:r w:rsidRPr="00D701D8">
              <w:rPr>
                <w:rFonts w:ascii="Calibri" w:hAnsi="Calibri" w:cs="Calibri"/>
                <w:bCs/>
              </w:rPr>
              <w:t>  </w:t>
            </w:r>
            <w:r w:rsidRPr="00D701D8">
              <w:rPr>
                <w:rFonts w:ascii="GHEA Grapalat" w:hAnsi="GHEA Grapalat"/>
                <w:bCs/>
              </w:rPr>
              <w:t>գրադարանի պարտադիր գործառույթներ իրականացնելու և օրենքով սահմանված կարգով կարգավիճակ ստացած լինելու վերաբերյալ առանցքային դրույթները, մինչդեռ օրենքի 7-8-րդ հոդվածներով սահմանված են գրադարանի պարտադիր գործառույթները և հանրային գրադարանի հավատարմագրման և կարգավիճակ ստանալու հետ կապված հարաբերությունները։ Օրենքի 7-8-րդ հոդվածներում նախագծով փոփոխություններ չեն առաջարկվում, իսկ այդ դեպքում,</w:t>
            </w:r>
            <w:r w:rsidRPr="00D701D8">
              <w:rPr>
                <w:rFonts w:ascii="Calibri" w:hAnsi="Calibri" w:cs="Calibri"/>
                <w:bCs/>
              </w:rPr>
              <w:t>  </w:t>
            </w:r>
            <w:r w:rsidRPr="00D701D8">
              <w:rPr>
                <w:rFonts w:ascii="GHEA Grapalat" w:hAnsi="GHEA Grapalat"/>
                <w:bCs/>
              </w:rPr>
              <w:t>խաթարվում է օրենքի կոնցեպտը, որով հանրային գրադարանն առանձնացվում է և տարբերվում է այլ գրադարաններից։</w:t>
            </w:r>
          </w:p>
          <w:p w:rsidR="00D701D8" w:rsidRPr="00D701D8" w:rsidRDefault="00D701D8" w:rsidP="00D701D8">
            <w:pPr>
              <w:tabs>
                <w:tab w:val="left" w:pos="1680"/>
              </w:tabs>
              <w:jc w:val="both"/>
              <w:rPr>
                <w:rFonts w:ascii="GHEA Grapalat" w:hAnsi="GHEA Grapalat"/>
                <w:bCs/>
              </w:rPr>
            </w:pPr>
            <w:r w:rsidRPr="00D701D8">
              <w:rPr>
                <w:rFonts w:ascii="GHEA Grapalat" w:hAnsi="GHEA Grapalat"/>
                <w:bCs/>
              </w:rPr>
              <w:t>Բացի այդ, օրենքի նախագծի 1-ին հոդվածի 1-ին մասով առաջարկվող «Գրադարան» և «Հանրային գրադարան» հասկացություններն ըստ էության նույնական են։</w:t>
            </w:r>
          </w:p>
          <w:p w:rsidR="00D701D8" w:rsidRPr="00D701D8" w:rsidRDefault="00D701D8" w:rsidP="00D701D8">
            <w:pPr>
              <w:tabs>
                <w:tab w:val="left" w:pos="1680"/>
              </w:tabs>
              <w:jc w:val="both"/>
              <w:rPr>
                <w:rFonts w:ascii="GHEA Grapalat" w:hAnsi="GHEA Grapalat"/>
                <w:bCs/>
              </w:rPr>
            </w:pPr>
          </w:p>
        </w:tc>
        <w:tc>
          <w:tcPr>
            <w:tcW w:w="4294" w:type="dxa"/>
            <w:gridSpan w:val="3"/>
            <w:tcBorders>
              <w:top w:val="single" w:sz="4" w:space="0" w:color="auto"/>
              <w:left w:val="single" w:sz="4" w:space="0" w:color="auto"/>
              <w:bottom w:val="single" w:sz="4" w:space="0" w:color="auto"/>
              <w:right w:val="single" w:sz="4" w:space="0" w:color="auto"/>
            </w:tcBorders>
            <w:shd w:val="clear" w:color="auto" w:fill="auto"/>
          </w:tcPr>
          <w:p w:rsidR="00D701D8" w:rsidRPr="00D701D8" w:rsidRDefault="00D701D8" w:rsidP="00D701D8">
            <w:pPr>
              <w:tabs>
                <w:tab w:val="left" w:pos="1680"/>
              </w:tabs>
              <w:rPr>
                <w:rFonts w:ascii="GHEA Grapalat" w:hAnsi="GHEA Grapalat"/>
              </w:rPr>
            </w:pPr>
            <w:r>
              <w:rPr>
                <w:rFonts w:ascii="GHEA Grapalat" w:hAnsi="GHEA Grapalat"/>
              </w:rPr>
              <w:lastRenderedPageBreak/>
              <w:t>Ընդունվել և հանվել է։</w:t>
            </w:r>
          </w:p>
        </w:tc>
      </w:tr>
      <w:tr w:rsidR="00D701D8" w:rsidRPr="00D701D8" w:rsidTr="00D701D8">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c>
          <w:tcPr>
            <w:tcW w:w="10605" w:type="dxa"/>
            <w:gridSpan w:val="3"/>
            <w:tcBorders>
              <w:top w:val="single" w:sz="4" w:space="0" w:color="auto"/>
              <w:left w:val="single" w:sz="4" w:space="0" w:color="auto"/>
              <w:bottom w:val="single" w:sz="4" w:space="0" w:color="auto"/>
              <w:right w:val="single" w:sz="4" w:space="0" w:color="auto"/>
            </w:tcBorders>
            <w:shd w:val="clear" w:color="auto" w:fill="auto"/>
          </w:tcPr>
          <w:p w:rsidR="00D701D8" w:rsidRPr="00D701D8" w:rsidRDefault="00D701D8" w:rsidP="00D701D8">
            <w:pPr>
              <w:tabs>
                <w:tab w:val="left" w:pos="1680"/>
              </w:tabs>
              <w:rPr>
                <w:rFonts w:ascii="GHEA Grapalat" w:hAnsi="GHEA Grapalat"/>
                <w:bCs/>
              </w:rPr>
            </w:pPr>
            <w:r>
              <w:rPr>
                <w:rFonts w:ascii="GHEA Grapalat" w:hAnsi="GHEA Grapalat"/>
                <w:bCs/>
              </w:rPr>
              <w:t>Վերաշարադրել տնտեսական գործունեության մասը։</w:t>
            </w:r>
          </w:p>
        </w:tc>
        <w:tc>
          <w:tcPr>
            <w:tcW w:w="4294" w:type="dxa"/>
            <w:gridSpan w:val="3"/>
            <w:tcBorders>
              <w:top w:val="single" w:sz="4" w:space="0" w:color="auto"/>
              <w:left w:val="single" w:sz="4" w:space="0" w:color="auto"/>
              <w:bottom w:val="single" w:sz="4" w:space="0" w:color="auto"/>
              <w:right w:val="single" w:sz="4" w:space="0" w:color="auto"/>
            </w:tcBorders>
            <w:shd w:val="clear" w:color="auto" w:fill="auto"/>
          </w:tcPr>
          <w:p w:rsidR="00D701D8" w:rsidRPr="00D701D8" w:rsidRDefault="00D701D8" w:rsidP="00D701D8">
            <w:pPr>
              <w:tabs>
                <w:tab w:val="left" w:pos="1680"/>
              </w:tabs>
              <w:rPr>
                <w:rFonts w:ascii="GHEA Grapalat" w:hAnsi="GHEA Grapalat"/>
              </w:rPr>
            </w:pPr>
            <w:r>
              <w:rPr>
                <w:rFonts w:ascii="GHEA Grapalat" w:hAnsi="GHEA Grapalat"/>
              </w:rPr>
              <w:t>Ընդունվել է։</w:t>
            </w:r>
          </w:p>
        </w:tc>
      </w:tr>
    </w:tbl>
    <w:p w:rsidR="00B01DCA" w:rsidRPr="003435CC" w:rsidRDefault="00B01DCA" w:rsidP="00335693">
      <w:pPr>
        <w:tabs>
          <w:tab w:val="left" w:pos="1680"/>
        </w:tabs>
        <w:rPr>
          <w:rFonts w:ascii="GHEA Grapalat" w:hAnsi="GHEA Grapalat"/>
        </w:rPr>
      </w:pPr>
    </w:p>
    <w:sectPr w:rsidR="00B01DCA" w:rsidRPr="003435CC" w:rsidSect="00ED0EA4">
      <w:pgSz w:w="15840" w:h="12240" w:orient="landscape"/>
      <w:pgMar w:top="1701" w:right="1134" w:bottom="851" w:left="18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K Courier">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13AF1"/>
    <w:multiLevelType w:val="hybridMultilevel"/>
    <w:tmpl w:val="EF063D14"/>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F5827"/>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BF1432"/>
    <w:multiLevelType w:val="hybridMultilevel"/>
    <w:tmpl w:val="98D84146"/>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5CAD1A51"/>
    <w:multiLevelType w:val="hybridMultilevel"/>
    <w:tmpl w:val="EAA8EC36"/>
    <w:lvl w:ilvl="0" w:tplc="139CC27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2"/>
  </w:compat>
  <w:rsids>
    <w:rsidRoot w:val="00A94471"/>
    <w:rsid w:val="00004991"/>
    <w:rsid w:val="00022375"/>
    <w:rsid w:val="000979EF"/>
    <w:rsid w:val="000E033B"/>
    <w:rsid w:val="0014349F"/>
    <w:rsid w:val="00161119"/>
    <w:rsid w:val="0017169C"/>
    <w:rsid w:val="00195709"/>
    <w:rsid w:val="001B7EA9"/>
    <w:rsid w:val="001D46F3"/>
    <w:rsid w:val="001F67BA"/>
    <w:rsid w:val="00213709"/>
    <w:rsid w:val="002C3CEE"/>
    <w:rsid w:val="002C6D0F"/>
    <w:rsid w:val="002E4029"/>
    <w:rsid w:val="002F50D9"/>
    <w:rsid w:val="00306D3E"/>
    <w:rsid w:val="00335693"/>
    <w:rsid w:val="003435CC"/>
    <w:rsid w:val="00345A9A"/>
    <w:rsid w:val="00352D8D"/>
    <w:rsid w:val="003937AD"/>
    <w:rsid w:val="00396658"/>
    <w:rsid w:val="00415CD6"/>
    <w:rsid w:val="00441AA8"/>
    <w:rsid w:val="00485FC6"/>
    <w:rsid w:val="004C5235"/>
    <w:rsid w:val="004D7B5B"/>
    <w:rsid w:val="005325ED"/>
    <w:rsid w:val="00560859"/>
    <w:rsid w:val="00590BFC"/>
    <w:rsid w:val="005A2822"/>
    <w:rsid w:val="005B6B1B"/>
    <w:rsid w:val="005F3E63"/>
    <w:rsid w:val="00615C74"/>
    <w:rsid w:val="006A55A6"/>
    <w:rsid w:val="006B0156"/>
    <w:rsid w:val="006B5D97"/>
    <w:rsid w:val="006E4C69"/>
    <w:rsid w:val="00706878"/>
    <w:rsid w:val="007128BE"/>
    <w:rsid w:val="00716D34"/>
    <w:rsid w:val="007248EC"/>
    <w:rsid w:val="007538C0"/>
    <w:rsid w:val="00776FE4"/>
    <w:rsid w:val="007D2088"/>
    <w:rsid w:val="00803EEC"/>
    <w:rsid w:val="008343EC"/>
    <w:rsid w:val="00834E4E"/>
    <w:rsid w:val="0084580D"/>
    <w:rsid w:val="0085481E"/>
    <w:rsid w:val="00874958"/>
    <w:rsid w:val="008B1CBC"/>
    <w:rsid w:val="008B5FB5"/>
    <w:rsid w:val="008D37F5"/>
    <w:rsid w:val="008E381D"/>
    <w:rsid w:val="00950AF3"/>
    <w:rsid w:val="009A604E"/>
    <w:rsid w:val="009F4C36"/>
    <w:rsid w:val="00A17E4D"/>
    <w:rsid w:val="00A21CE5"/>
    <w:rsid w:val="00A32477"/>
    <w:rsid w:val="00A363D5"/>
    <w:rsid w:val="00A42773"/>
    <w:rsid w:val="00A94471"/>
    <w:rsid w:val="00AF3527"/>
    <w:rsid w:val="00B01DCA"/>
    <w:rsid w:val="00B228E4"/>
    <w:rsid w:val="00B325B0"/>
    <w:rsid w:val="00B32DC1"/>
    <w:rsid w:val="00BB2484"/>
    <w:rsid w:val="00BF76A4"/>
    <w:rsid w:val="00C003FD"/>
    <w:rsid w:val="00C10622"/>
    <w:rsid w:val="00C24556"/>
    <w:rsid w:val="00C249D6"/>
    <w:rsid w:val="00C3252A"/>
    <w:rsid w:val="00C33AAE"/>
    <w:rsid w:val="00C52D28"/>
    <w:rsid w:val="00C60A55"/>
    <w:rsid w:val="00C6685B"/>
    <w:rsid w:val="00C76BE7"/>
    <w:rsid w:val="00CC2D70"/>
    <w:rsid w:val="00CC3BBE"/>
    <w:rsid w:val="00CE70C3"/>
    <w:rsid w:val="00D22BB0"/>
    <w:rsid w:val="00D662E0"/>
    <w:rsid w:val="00D701D8"/>
    <w:rsid w:val="00D84178"/>
    <w:rsid w:val="00DB4EE8"/>
    <w:rsid w:val="00DB60B9"/>
    <w:rsid w:val="00DE3F1A"/>
    <w:rsid w:val="00E565A7"/>
    <w:rsid w:val="00E6037D"/>
    <w:rsid w:val="00E91B05"/>
    <w:rsid w:val="00E91EE0"/>
    <w:rsid w:val="00ED0EA4"/>
    <w:rsid w:val="00F32AEC"/>
    <w:rsid w:val="00F41F48"/>
    <w:rsid w:val="00F66B1B"/>
    <w:rsid w:val="00FA37D4"/>
    <w:rsid w:val="00FA625F"/>
    <w:rsid w:val="00FB518D"/>
    <w:rsid w:val="00FD2651"/>
    <w:rsid w:val="00FD7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1DDBC5-1D60-4CA5-BEA9-7647A04F1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18D"/>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paragraph" w:styleId="ListParagraph">
    <w:name w:val="List Paragraph"/>
    <w:basedOn w:val="Normal"/>
    <w:uiPriority w:val="34"/>
    <w:qFormat/>
    <w:rsid w:val="00DB60B9"/>
    <w:pPr>
      <w:ind w:left="720"/>
      <w:contextualSpacing/>
    </w:pPr>
  </w:style>
  <w:style w:type="paragraph" w:styleId="NoSpacing">
    <w:name w:val="No Spacing"/>
    <w:uiPriority w:val="1"/>
    <w:qFormat/>
    <w:rsid w:val="00ED0EA4"/>
    <w:pPr>
      <w:spacing w:after="0" w:line="240" w:lineRule="auto"/>
    </w:pPr>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87900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16</Pages>
  <Words>3110</Words>
  <Characters>17731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 Meliksetyan</dc:creator>
  <cp:keywords>https:/mul2-taxservice.gov.am/tasks/972345/oneclick/3_ardir_ampopatert.docx?token=b89fef76ff3fa353c6877caf733175aa</cp:keywords>
  <cp:lastModifiedBy>Пользователь Windows</cp:lastModifiedBy>
  <cp:revision>25</cp:revision>
  <dcterms:created xsi:type="dcterms:W3CDTF">2023-08-23T13:17:00Z</dcterms:created>
  <dcterms:modified xsi:type="dcterms:W3CDTF">2024-04-10T13:26:00Z</dcterms:modified>
</cp:coreProperties>
</file>