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C98" w:rsidRDefault="00636C98" w:rsidP="00636C98">
      <w:pPr>
        <w:tabs>
          <w:tab w:val="center" w:pos="6750"/>
          <w:tab w:val="left" w:pos="8235"/>
        </w:tabs>
        <w:spacing w:after="0" w:line="240" w:lineRule="auto"/>
        <w:jc w:val="center"/>
        <w:rPr>
          <w:rFonts w:ascii="GHEA Grapalat" w:eastAsia="SimSun" w:hAnsi="GHEA Grapalat" w:cs="GHEA Grapalat"/>
          <w:b/>
          <w:bCs/>
          <w:color w:val="000000"/>
          <w:sz w:val="24"/>
          <w:szCs w:val="24"/>
          <w:lang w:val="hy-AM" w:eastAsia="ru-RU"/>
        </w:rPr>
      </w:pPr>
      <w:r>
        <w:rPr>
          <w:rFonts w:ascii="GHEA Grapalat" w:eastAsia="SimSun" w:hAnsi="GHEA Grapalat" w:cs="GHEA Grapalat"/>
          <w:b/>
          <w:bCs/>
          <w:color w:val="000000"/>
          <w:sz w:val="24"/>
          <w:szCs w:val="24"/>
          <w:lang w:val="hy-AM" w:eastAsia="ru-RU"/>
        </w:rPr>
        <w:t>ԱՄՓՈՓԱԹԵՐԹ</w:t>
      </w:r>
    </w:p>
    <w:p w:rsidR="00636C98" w:rsidRPr="00D8296C" w:rsidRDefault="00E55625" w:rsidP="0009352F">
      <w:pPr>
        <w:shd w:val="clear" w:color="auto" w:fill="FFFFFF"/>
        <w:spacing w:after="0" w:line="240" w:lineRule="auto"/>
        <w:ind w:firstLine="720"/>
        <w:jc w:val="center"/>
        <w:rPr>
          <w:rFonts w:ascii="GHEA Grapalat" w:hAnsi="GHEA Grapalat" w:cs="Courier New"/>
          <w:b/>
          <w:color w:val="000000"/>
          <w:sz w:val="24"/>
          <w:szCs w:val="24"/>
          <w:lang w:val="hy-AM"/>
        </w:rPr>
      </w:pPr>
      <w:r w:rsidRPr="00E55625">
        <w:rPr>
          <w:rFonts w:ascii="GHEA Grapalat" w:hAnsi="GHEA Grapalat" w:cs="Courier New"/>
          <w:b/>
          <w:color w:val="000000"/>
          <w:sz w:val="24"/>
          <w:szCs w:val="24"/>
          <w:lang w:val="hy-AM"/>
        </w:rPr>
        <w:t>ՀԱՅԱՍՏԱՆԻ ՀԱՆՐԱՊԵՏՈՒԹՅԱՆ ԿԱՌԱՎԱՐՈՒԹՅԱՆ 2018 ԹՎԱԿԱՆԻ ԱՊՐԻԼԻ 12-Ի N 430-Ն ՈՐՈՇՄԱՆ ՄԵՋ ՓՈՓՈԽՈՒԹՅՈՒՆՆԵՐ ԵՎ ԼՐԱՑՈՒՄՆԵՐ ԿԱՏԱՐԵԼՈՒ ՄԱՍԻՆ</w:t>
      </w:r>
      <w:r>
        <w:rPr>
          <w:rFonts w:ascii="GHEA Grapalat" w:hAnsi="GHEA Grapalat" w:cs="Courier New"/>
          <w:b/>
          <w:color w:val="000000"/>
          <w:sz w:val="24"/>
          <w:szCs w:val="24"/>
          <w:lang w:val="hy-AM"/>
        </w:rPr>
        <w:t xml:space="preserve"> </w:t>
      </w:r>
      <w:r w:rsidR="00D8296C">
        <w:rPr>
          <w:rFonts w:ascii="GHEA Grapalat" w:hAnsi="GHEA Grapalat" w:cs="Courier New"/>
          <w:b/>
          <w:color w:val="000000"/>
          <w:sz w:val="24"/>
          <w:szCs w:val="24"/>
          <w:lang w:val="hy-AM"/>
        </w:rPr>
        <w:t xml:space="preserve">ՈՐՈՇՄԱՆ </w:t>
      </w:r>
      <w:r w:rsidR="00636C98">
        <w:rPr>
          <w:rFonts w:ascii="GHEA Grapalat" w:eastAsia="SimSun" w:hAnsi="GHEA Grapalat" w:cs="Arial"/>
          <w:b/>
          <w:sz w:val="24"/>
          <w:szCs w:val="24"/>
          <w:lang w:val="hy-AM" w:eastAsia="ru-RU"/>
        </w:rPr>
        <w:t>ՆԱԽԱԳԾԻ</w:t>
      </w:r>
    </w:p>
    <w:p w:rsidR="00636C98" w:rsidRDefault="00636C98" w:rsidP="00636C98">
      <w:pPr>
        <w:tabs>
          <w:tab w:val="left" w:pos="2400"/>
        </w:tabs>
        <w:spacing w:after="0" w:line="240" w:lineRule="auto"/>
        <w:rPr>
          <w:rFonts w:ascii="GHEA Grapalat" w:eastAsia="SimSun" w:hAnsi="GHEA Grapalat" w:cs="GHEA Grapalat"/>
          <w:b/>
          <w:bCs/>
          <w:color w:val="000000"/>
          <w:sz w:val="24"/>
          <w:szCs w:val="24"/>
          <w:lang w:val="hy-AM" w:eastAsia="ru-RU"/>
        </w:rPr>
      </w:pPr>
    </w:p>
    <w:tbl>
      <w:tblPr>
        <w:tblStyle w:val="a3"/>
        <w:tblW w:w="0" w:type="auto"/>
        <w:tblInd w:w="180" w:type="dxa"/>
        <w:tblLook w:val="04A0" w:firstRow="1" w:lastRow="0" w:firstColumn="1" w:lastColumn="0" w:noHBand="0" w:noVBand="1"/>
      </w:tblPr>
      <w:tblGrid>
        <w:gridCol w:w="4944"/>
        <w:gridCol w:w="846"/>
        <w:gridCol w:w="405"/>
        <w:gridCol w:w="15"/>
        <w:gridCol w:w="240"/>
        <w:gridCol w:w="2720"/>
      </w:tblGrid>
      <w:tr w:rsidR="00636C98" w:rsidRPr="001D0B2F" w:rsidTr="00540744">
        <w:trPr>
          <w:trHeight w:val="300"/>
        </w:trPr>
        <w:tc>
          <w:tcPr>
            <w:tcW w:w="6450" w:type="dxa"/>
            <w:gridSpan w:val="5"/>
            <w:vMerge w:val="restart"/>
            <w:tcBorders>
              <w:top w:val="single" w:sz="4" w:space="0" w:color="auto"/>
              <w:left w:val="single" w:sz="4" w:space="0" w:color="auto"/>
              <w:bottom w:val="single" w:sz="4" w:space="0" w:color="auto"/>
              <w:right w:val="single" w:sz="4" w:space="0" w:color="auto"/>
            </w:tcBorders>
            <w:shd w:val="clear" w:color="auto" w:fill="D9D9D9"/>
            <w:hideMark/>
          </w:tcPr>
          <w:p w:rsidR="00636C98" w:rsidRDefault="0069413C" w:rsidP="00E437AA">
            <w:pPr>
              <w:numPr>
                <w:ilvl w:val="0"/>
                <w:numId w:val="1"/>
              </w:numPr>
              <w:tabs>
                <w:tab w:val="left" w:pos="1845"/>
              </w:tabs>
              <w:spacing w:before="100" w:after="200" w:line="360" w:lineRule="auto"/>
              <w:contextualSpacing/>
              <w:rPr>
                <w:rFonts w:ascii="GHEA Grapalat" w:hAnsi="GHEA Grapalat" w:cs="GHEA Grapalat"/>
                <w:sz w:val="24"/>
                <w:szCs w:val="24"/>
                <w:lang w:val="hy-AM"/>
              </w:rPr>
            </w:pPr>
            <w:r>
              <w:rPr>
                <w:rFonts w:ascii="GHEA Grapalat" w:hAnsi="GHEA Grapalat"/>
                <w:sz w:val="24"/>
                <w:szCs w:val="24"/>
                <w:lang w:val="hy-AM"/>
              </w:rPr>
              <w:t>Պ</w:t>
            </w:r>
            <w:r w:rsidR="00E437AA">
              <w:rPr>
                <w:rFonts w:ascii="GHEA Grapalat" w:hAnsi="GHEA Grapalat"/>
                <w:sz w:val="24"/>
                <w:szCs w:val="24"/>
                <w:lang w:val="hy-AM"/>
              </w:rPr>
              <w:t>աշտպանության նախարարություն</w:t>
            </w:r>
          </w:p>
        </w:tc>
        <w:tc>
          <w:tcPr>
            <w:tcW w:w="2720" w:type="dxa"/>
            <w:tcBorders>
              <w:top w:val="single" w:sz="4" w:space="0" w:color="auto"/>
              <w:left w:val="single" w:sz="4" w:space="0" w:color="auto"/>
              <w:bottom w:val="single" w:sz="4" w:space="0" w:color="auto"/>
              <w:right w:val="single" w:sz="4" w:space="0" w:color="auto"/>
            </w:tcBorders>
            <w:shd w:val="clear" w:color="auto" w:fill="D9D9D9"/>
            <w:hideMark/>
          </w:tcPr>
          <w:p w:rsidR="00636C98" w:rsidRDefault="00E55625" w:rsidP="00331EEC">
            <w:pPr>
              <w:tabs>
                <w:tab w:val="left" w:pos="1770"/>
              </w:tabs>
              <w:spacing w:line="360" w:lineRule="auto"/>
              <w:rPr>
                <w:rFonts w:ascii="GHEA Grapalat" w:eastAsia="SimSun" w:hAnsi="GHEA Grapalat" w:cs="GHEA Grapalat"/>
                <w:b/>
                <w:bCs/>
                <w:sz w:val="24"/>
                <w:szCs w:val="24"/>
                <w:lang w:val="hy-AM" w:eastAsia="ru-RU"/>
              </w:rPr>
            </w:pPr>
            <w:r>
              <w:rPr>
                <w:rFonts w:ascii="GHEA Grapalat" w:eastAsia="SimSun" w:hAnsi="GHEA Grapalat" w:cs="GHEA Grapalat"/>
                <w:b/>
                <w:bCs/>
                <w:sz w:val="24"/>
                <w:szCs w:val="24"/>
                <w:lang w:val="hy-AM" w:eastAsia="ru-RU"/>
              </w:rPr>
              <w:t>27.02.2024</w:t>
            </w:r>
            <w:r w:rsidR="008B13CD">
              <w:rPr>
                <w:rFonts w:ascii="GHEA Grapalat" w:eastAsia="SimSun" w:hAnsi="GHEA Grapalat" w:cs="GHEA Grapalat"/>
                <w:b/>
                <w:bCs/>
                <w:sz w:val="24"/>
                <w:szCs w:val="24"/>
                <w:lang w:val="hy-AM" w:eastAsia="ru-RU"/>
              </w:rPr>
              <w:t>թ.</w:t>
            </w:r>
          </w:p>
        </w:tc>
      </w:tr>
      <w:tr w:rsidR="00636C98" w:rsidRPr="001D0B2F" w:rsidTr="00540744">
        <w:trPr>
          <w:trHeight w:val="330"/>
        </w:trPr>
        <w:tc>
          <w:tcPr>
            <w:tcW w:w="0" w:type="auto"/>
            <w:gridSpan w:val="5"/>
            <w:vMerge/>
            <w:tcBorders>
              <w:top w:val="single" w:sz="4" w:space="0" w:color="auto"/>
              <w:left w:val="single" w:sz="4" w:space="0" w:color="auto"/>
              <w:bottom w:val="single" w:sz="4" w:space="0" w:color="auto"/>
              <w:right w:val="single" w:sz="4" w:space="0" w:color="auto"/>
            </w:tcBorders>
            <w:vAlign w:val="center"/>
            <w:hideMark/>
          </w:tcPr>
          <w:p w:rsidR="00636C98" w:rsidRDefault="00636C98">
            <w:pPr>
              <w:spacing w:line="240" w:lineRule="auto"/>
              <w:rPr>
                <w:rFonts w:ascii="GHEA Grapalat" w:hAnsi="GHEA Grapalat" w:cs="GHEA Grapalat"/>
                <w:sz w:val="24"/>
                <w:szCs w:val="24"/>
                <w:lang w:val="hy-AM"/>
              </w:rPr>
            </w:pPr>
          </w:p>
        </w:tc>
        <w:tc>
          <w:tcPr>
            <w:tcW w:w="2720" w:type="dxa"/>
            <w:tcBorders>
              <w:top w:val="single" w:sz="4" w:space="0" w:color="auto"/>
              <w:left w:val="single" w:sz="4" w:space="0" w:color="auto"/>
              <w:bottom w:val="single" w:sz="4" w:space="0" w:color="auto"/>
              <w:right w:val="single" w:sz="4" w:space="0" w:color="auto"/>
            </w:tcBorders>
            <w:shd w:val="clear" w:color="auto" w:fill="D9D9D9"/>
            <w:hideMark/>
          </w:tcPr>
          <w:p w:rsidR="00636C98" w:rsidRPr="00E55625" w:rsidRDefault="00E55625">
            <w:pPr>
              <w:tabs>
                <w:tab w:val="left" w:pos="735"/>
                <w:tab w:val="left" w:pos="1770"/>
              </w:tabs>
              <w:spacing w:line="360" w:lineRule="auto"/>
              <w:rPr>
                <w:rFonts w:ascii="GHEA Grapalat" w:hAnsi="GHEA Grapalat" w:cs="GHEA Grapalat"/>
                <w:b/>
                <w:bCs/>
                <w:color w:val="000000"/>
                <w:sz w:val="24"/>
                <w:szCs w:val="24"/>
                <w:lang w:val="ru-RU" w:eastAsia="ru-RU"/>
              </w:rPr>
            </w:pPr>
            <w:r w:rsidRPr="00E55625">
              <w:rPr>
                <w:rFonts w:ascii="GHEA Grapalat" w:hAnsi="GHEA Grapalat" w:cs="GHEA Grapalat"/>
                <w:b/>
                <w:bCs/>
                <w:color w:val="000000"/>
                <w:sz w:val="24"/>
                <w:szCs w:val="24"/>
                <w:lang w:val="ru-RU" w:eastAsia="ru-RU"/>
              </w:rPr>
              <w:t>ՊՆ/510/2095-2024</w:t>
            </w:r>
          </w:p>
        </w:tc>
      </w:tr>
      <w:tr w:rsidR="000F241C" w:rsidRPr="004D68CF" w:rsidTr="00540744">
        <w:trPr>
          <w:trHeight w:val="1430"/>
        </w:trPr>
        <w:tc>
          <w:tcPr>
            <w:tcW w:w="4944" w:type="dxa"/>
            <w:tcBorders>
              <w:top w:val="single" w:sz="4" w:space="0" w:color="auto"/>
              <w:left w:val="single" w:sz="4" w:space="0" w:color="auto"/>
              <w:bottom w:val="single" w:sz="4" w:space="0" w:color="auto"/>
              <w:right w:val="single" w:sz="4" w:space="0" w:color="auto"/>
            </w:tcBorders>
          </w:tcPr>
          <w:p w:rsidR="000F241C" w:rsidRPr="004D68CF" w:rsidRDefault="00E55625" w:rsidP="00B92E28">
            <w:pPr>
              <w:tabs>
                <w:tab w:val="left" w:pos="2400"/>
              </w:tabs>
              <w:spacing w:line="360" w:lineRule="auto"/>
              <w:jc w:val="both"/>
              <w:rPr>
                <w:rFonts w:ascii="GHEA Grapalat" w:hAnsi="GHEA Grapalat" w:cs="GHEA Grapalat"/>
                <w:bCs/>
                <w:color w:val="000000"/>
                <w:sz w:val="24"/>
                <w:szCs w:val="24"/>
                <w:lang w:val="hy-AM" w:eastAsia="ru-RU"/>
              </w:rPr>
            </w:pPr>
            <w:r w:rsidRPr="00E55625">
              <w:rPr>
                <w:rFonts w:ascii="GHEA Grapalat" w:hAnsi="GHEA Grapalat" w:cs="GHEA Grapalat"/>
                <w:bCs/>
                <w:color w:val="000000"/>
                <w:sz w:val="24"/>
                <w:szCs w:val="24"/>
                <w:lang w:val="hy-AM" w:eastAsia="ru-RU"/>
              </w:rPr>
              <w:t>«Հայաստանի Հանրապետության կառավարության 2018 թվականի ապրիլի 12-ի N 430-Ն որոշման մեջ փոփոխություններ և լրացումներ կատարելու մասին» ՀՀ կառավարության լրամշակված որոշման նախագծի ուսումնասիրության արդյունքներով հայտնում եմ, որ նախագծի վերաբերյալ ընդհանուր առմամբ առարկություններ չունենք, ներառյալ նախագծի 3-րդ կետով որոշման 2-րդ հավելվածի 3-րդ կետն ուժը կորցրած ճանաչելու մասով` պայմանով, եթե 3-րդ կետում նշված տեղեկություններն ամբողջությամբ արտացոլված են լինելու «Կրթության կառավարման տեղեկատվական համակարգ»-ում:</w:t>
            </w:r>
          </w:p>
        </w:tc>
        <w:tc>
          <w:tcPr>
            <w:tcW w:w="4226" w:type="dxa"/>
            <w:gridSpan w:val="5"/>
            <w:tcBorders>
              <w:top w:val="single" w:sz="4" w:space="0" w:color="auto"/>
              <w:left w:val="single" w:sz="4" w:space="0" w:color="auto"/>
              <w:bottom w:val="single" w:sz="4" w:space="0" w:color="auto"/>
              <w:right w:val="single" w:sz="4" w:space="0" w:color="auto"/>
            </w:tcBorders>
            <w:hideMark/>
          </w:tcPr>
          <w:p w:rsidR="00656B20" w:rsidRPr="00220BFB" w:rsidRDefault="004D68CF"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Ը</w:t>
            </w:r>
            <w:r w:rsidR="00656B20" w:rsidRPr="00220BFB">
              <w:rPr>
                <w:rFonts w:ascii="GHEA Grapalat" w:hAnsi="GHEA Grapalat" w:cs="GHEA Grapalat"/>
                <w:b/>
                <w:bCs/>
                <w:color w:val="000000"/>
                <w:sz w:val="24"/>
                <w:szCs w:val="24"/>
                <w:lang w:val="hy-AM" w:eastAsia="ru-RU"/>
              </w:rPr>
              <w:t>նդունվել</w:t>
            </w:r>
            <w:r>
              <w:rPr>
                <w:rFonts w:ascii="GHEA Grapalat" w:hAnsi="GHEA Grapalat" w:cs="GHEA Grapalat"/>
                <w:b/>
                <w:bCs/>
                <w:color w:val="000000"/>
                <w:sz w:val="24"/>
                <w:szCs w:val="24"/>
                <w:lang w:val="hy-AM" w:eastAsia="ru-RU"/>
              </w:rPr>
              <w:t xml:space="preserve"> է</w:t>
            </w:r>
          </w:p>
          <w:p w:rsidR="00656B20" w:rsidRPr="00656B20" w:rsidRDefault="00656B20" w:rsidP="00761AAD">
            <w:pPr>
              <w:tabs>
                <w:tab w:val="left" w:pos="2400"/>
              </w:tabs>
              <w:spacing w:line="360" w:lineRule="auto"/>
              <w:jc w:val="both"/>
              <w:rPr>
                <w:rFonts w:ascii="GHEA Grapalat" w:hAnsi="GHEA Grapalat" w:cs="GHEA Grapalat"/>
                <w:bCs/>
                <w:color w:val="000000"/>
                <w:sz w:val="24"/>
                <w:szCs w:val="24"/>
                <w:lang w:val="hy-AM" w:eastAsia="ru-RU"/>
              </w:rPr>
            </w:pPr>
          </w:p>
        </w:tc>
      </w:tr>
      <w:tr w:rsidR="0069413C" w:rsidRPr="004D68CF" w:rsidTr="0069413C">
        <w:trPr>
          <w:trHeight w:val="600"/>
        </w:trPr>
        <w:tc>
          <w:tcPr>
            <w:tcW w:w="6210" w:type="dxa"/>
            <w:gridSpan w:val="4"/>
            <w:vMerge w:val="restart"/>
            <w:tcBorders>
              <w:top w:val="single" w:sz="4" w:space="0" w:color="auto"/>
              <w:left w:val="single" w:sz="4" w:space="0" w:color="auto"/>
              <w:right w:val="single" w:sz="4" w:space="0" w:color="auto"/>
            </w:tcBorders>
            <w:shd w:val="clear" w:color="auto" w:fill="D0CECE" w:themeFill="background2" w:themeFillShade="E6"/>
          </w:tcPr>
          <w:p w:rsidR="0069413C" w:rsidRPr="0069413C" w:rsidRDefault="0069413C" w:rsidP="0069413C">
            <w:pPr>
              <w:pStyle w:val="a4"/>
              <w:numPr>
                <w:ilvl w:val="0"/>
                <w:numId w:val="1"/>
              </w:num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Արդարադատության նախարարություն</w:t>
            </w:r>
          </w:p>
        </w:tc>
        <w:tc>
          <w:tcPr>
            <w:tcW w:w="2960"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69413C" w:rsidRDefault="0069413C"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11.03.2024թ.</w:t>
            </w:r>
          </w:p>
        </w:tc>
      </w:tr>
      <w:tr w:rsidR="0069413C" w:rsidRPr="004D68CF" w:rsidTr="0069413C">
        <w:trPr>
          <w:trHeight w:val="825"/>
        </w:trPr>
        <w:tc>
          <w:tcPr>
            <w:tcW w:w="6210" w:type="dxa"/>
            <w:gridSpan w:val="4"/>
            <w:vMerge/>
            <w:tcBorders>
              <w:left w:val="single" w:sz="4" w:space="0" w:color="auto"/>
              <w:bottom w:val="single" w:sz="4" w:space="0" w:color="auto"/>
              <w:right w:val="single" w:sz="4" w:space="0" w:color="auto"/>
            </w:tcBorders>
            <w:shd w:val="clear" w:color="auto" w:fill="D0CECE" w:themeFill="background2" w:themeFillShade="E6"/>
          </w:tcPr>
          <w:p w:rsidR="0069413C" w:rsidRDefault="0069413C" w:rsidP="00656B20">
            <w:pPr>
              <w:tabs>
                <w:tab w:val="left" w:pos="2400"/>
              </w:tabs>
              <w:spacing w:line="360" w:lineRule="auto"/>
              <w:jc w:val="center"/>
              <w:rPr>
                <w:rFonts w:ascii="GHEA Grapalat" w:hAnsi="GHEA Grapalat" w:cs="GHEA Grapalat"/>
                <w:b/>
                <w:bCs/>
                <w:color w:val="000000"/>
                <w:sz w:val="24"/>
                <w:szCs w:val="24"/>
                <w:lang w:val="hy-AM" w:eastAsia="ru-RU"/>
              </w:rPr>
            </w:pPr>
          </w:p>
        </w:tc>
        <w:tc>
          <w:tcPr>
            <w:tcW w:w="2960"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69413C" w:rsidRPr="0069413C" w:rsidRDefault="0069413C" w:rsidP="0069413C">
            <w:pPr>
              <w:tabs>
                <w:tab w:val="left" w:pos="2400"/>
              </w:tabs>
              <w:spacing w:line="360" w:lineRule="auto"/>
              <w:jc w:val="center"/>
              <w:rPr>
                <w:rFonts w:ascii="GHEA Grapalat" w:hAnsi="GHEA Grapalat" w:cs="GHEA Grapalat"/>
                <w:b/>
                <w:bCs/>
                <w:color w:val="000000"/>
                <w:sz w:val="24"/>
                <w:szCs w:val="24"/>
                <w:lang w:val="ru-RU" w:eastAsia="ru-RU"/>
              </w:rPr>
            </w:pPr>
            <w:r w:rsidRPr="0069413C">
              <w:rPr>
                <w:rFonts w:ascii="GHEA Grapalat" w:hAnsi="GHEA Grapalat" w:cs="GHEA Grapalat"/>
                <w:b/>
                <w:bCs/>
                <w:color w:val="000000"/>
                <w:sz w:val="24"/>
                <w:szCs w:val="24"/>
                <w:lang w:val="ru-RU" w:eastAsia="ru-RU"/>
              </w:rPr>
              <w:t>//9201-2024</w:t>
            </w:r>
          </w:p>
          <w:p w:rsidR="0069413C" w:rsidRDefault="0069413C" w:rsidP="00656B20">
            <w:pPr>
              <w:tabs>
                <w:tab w:val="left" w:pos="2400"/>
              </w:tabs>
              <w:spacing w:line="360" w:lineRule="auto"/>
              <w:jc w:val="center"/>
              <w:rPr>
                <w:rFonts w:ascii="GHEA Grapalat" w:hAnsi="GHEA Grapalat" w:cs="GHEA Grapalat"/>
                <w:b/>
                <w:bCs/>
                <w:color w:val="000000"/>
                <w:sz w:val="24"/>
                <w:szCs w:val="24"/>
                <w:lang w:val="hy-AM" w:eastAsia="ru-RU"/>
              </w:rPr>
            </w:pPr>
          </w:p>
        </w:tc>
      </w:tr>
      <w:tr w:rsidR="0069413C" w:rsidRPr="004D68CF" w:rsidTr="00540744">
        <w:trPr>
          <w:trHeight w:val="1430"/>
        </w:trPr>
        <w:tc>
          <w:tcPr>
            <w:tcW w:w="4944" w:type="dxa"/>
            <w:tcBorders>
              <w:top w:val="single" w:sz="4" w:space="0" w:color="auto"/>
              <w:left w:val="single" w:sz="4" w:space="0" w:color="auto"/>
              <w:bottom w:val="single" w:sz="4" w:space="0" w:color="auto"/>
              <w:right w:val="single" w:sz="4" w:space="0" w:color="auto"/>
            </w:tcBorders>
          </w:tcPr>
          <w:p w:rsidR="007E6832" w:rsidRPr="007E6832" w:rsidRDefault="007E6832" w:rsidP="007E6832">
            <w:pPr>
              <w:autoSpaceDE w:val="0"/>
              <w:autoSpaceDN w:val="0"/>
              <w:adjustRightInd w:val="0"/>
              <w:spacing w:line="360" w:lineRule="auto"/>
              <w:ind w:firstLine="720"/>
              <w:jc w:val="both"/>
              <w:rPr>
                <w:rFonts w:ascii="GHEA Grapalat" w:hAnsi="GHEA Grapalat" w:cs="Sylfaen"/>
                <w:sz w:val="24"/>
                <w:szCs w:val="24"/>
                <w:shd w:val="clear" w:color="auto" w:fill="FFFFFF"/>
                <w:lang w:val="hy-AM"/>
              </w:rPr>
            </w:pPr>
            <w:r w:rsidRPr="007E6832">
              <w:rPr>
                <w:rFonts w:ascii="GHEA Grapalat" w:hAnsi="GHEA Grapalat" w:cs="Sylfaen"/>
                <w:sz w:val="24"/>
                <w:szCs w:val="24"/>
                <w:shd w:val="clear" w:color="auto" w:fill="FFFFFF"/>
                <w:lang w:val="hy-AM"/>
              </w:rPr>
              <w:lastRenderedPageBreak/>
              <w:t>1. Նախագծի նախաբանում առկա ««Զինվորական ծառայության և զինծառայողի կարգավիճակի մասին» Հայաստանի Հանրապետության օրենքի 22-րդ հոդվածի 4-րդ մասով և» բառերը անհրաժեշտ է հանել, քանի որ Հայաստանի Հանրապետության կառավարության 2018 թվականի ապրիլի  12-ի N 430-Ն որոշման նախաբանում արդեն իսկ հղում է կատարված ««Զինվորական ծառայության և զինծառայողի կարգավիճակի մասին» Հայաստանի Հանրապետության օրենքի 22-րդ հոդվածի 4-րդ մասին:</w:t>
            </w:r>
          </w:p>
          <w:p w:rsidR="0069413C" w:rsidRPr="00E55625" w:rsidRDefault="0069413C" w:rsidP="00B92E28">
            <w:pPr>
              <w:tabs>
                <w:tab w:val="left" w:pos="2400"/>
              </w:tabs>
              <w:spacing w:line="360" w:lineRule="auto"/>
              <w:jc w:val="both"/>
              <w:rPr>
                <w:rFonts w:ascii="GHEA Grapalat" w:hAnsi="GHEA Grapalat" w:cs="GHEA Grapalat"/>
                <w:bCs/>
                <w:color w:val="000000"/>
                <w:sz w:val="24"/>
                <w:szCs w:val="24"/>
                <w:lang w:val="hy-AM" w:eastAsia="ru-RU"/>
              </w:rPr>
            </w:pPr>
          </w:p>
        </w:tc>
        <w:tc>
          <w:tcPr>
            <w:tcW w:w="4226" w:type="dxa"/>
            <w:gridSpan w:val="5"/>
            <w:tcBorders>
              <w:top w:val="single" w:sz="4" w:space="0" w:color="auto"/>
              <w:left w:val="single" w:sz="4" w:space="0" w:color="auto"/>
              <w:bottom w:val="single" w:sz="4" w:space="0" w:color="auto"/>
              <w:right w:val="single" w:sz="4" w:space="0" w:color="auto"/>
            </w:tcBorders>
          </w:tcPr>
          <w:p w:rsidR="007E6832" w:rsidRPr="007E6832" w:rsidRDefault="007E6832" w:rsidP="007E6832">
            <w:pPr>
              <w:tabs>
                <w:tab w:val="left" w:pos="2400"/>
              </w:tabs>
              <w:spacing w:line="360" w:lineRule="auto"/>
              <w:jc w:val="center"/>
              <w:rPr>
                <w:rFonts w:ascii="GHEA Grapalat" w:hAnsi="GHEA Grapalat" w:cs="GHEA Grapalat"/>
                <w:b/>
                <w:bCs/>
                <w:color w:val="000000"/>
                <w:sz w:val="24"/>
                <w:szCs w:val="24"/>
                <w:lang w:val="hy-AM" w:eastAsia="ru-RU"/>
              </w:rPr>
            </w:pPr>
            <w:r w:rsidRPr="007E6832">
              <w:rPr>
                <w:rFonts w:ascii="GHEA Grapalat" w:hAnsi="GHEA Grapalat" w:cs="GHEA Grapalat"/>
                <w:b/>
                <w:bCs/>
                <w:color w:val="000000"/>
                <w:sz w:val="24"/>
                <w:szCs w:val="24"/>
                <w:lang w:val="hy-AM" w:eastAsia="ru-RU"/>
              </w:rPr>
              <w:t>Ընդունվել է</w:t>
            </w:r>
          </w:p>
          <w:p w:rsidR="0069413C" w:rsidRDefault="0069413C" w:rsidP="00656B20">
            <w:pPr>
              <w:tabs>
                <w:tab w:val="left" w:pos="2400"/>
              </w:tabs>
              <w:spacing w:line="360" w:lineRule="auto"/>
              <w:jc w:val="center"/>
              <w:rPr>
                <w:rFonts w:ascii="GHEA Grapalat" w:hAnsi="GHEA Grapalat" w:cs="GHEA Grapalat"/>
                <w:b/>
                <w:bCs/>
                <w:color w:val="000000"/>
                <w:sz w:val="24"/>
                <w:szCs w:val="24"/>
                <w:lang w:val="hy-AM" w:eastAsia="ru-RU"/>
              </w:rPr>
            </w:pPr>
          </w:p>
        </w:tc>
      </w:tr>
      <w:tr w:rsidR="007E6832" w:rsidRPr="004D68CF" w:rsidTr="00540744">
        <w:trPr>
          <w:trHeight w:val="1430"/>
        </w:trPr>
        <w:tc>
          <w:tcPr>
            <w:tcW w:w="4944" w:type="dxa"/>
            <w:tcBorders>
              <w:top w:val="single" w:sz="4" w:space="0" w:color="auto"/>
              <w:left w:val="single" w:sz="4" w:space="0" w:color="auto"/>
              <w:bottom w:val="single" w:sz="4" w:space="0" w:color="auto"/>
              <w:right w:val="single" w:sz="4" w:space="0" w:color="auto"/>
            </w:tcBorders>
          </w:tcPr>
          <w:p w:rsidR="007E6832" w:rsidRPr="007E6832" w:rsidRDefault="007E6832" w:rsidP="007E6832">
            <w:pPr>
              <w:autoSpaceDE w:val="0"/>
              <w:autoSpaceDN w:val="0"/>
              <w:adjustRightInd w:val="0"/>
              <w:spacing w:line="360" w:lineRule="auto"/>
              <w:ind w:firstLine="720"/>
              <w:jc w:val="both"/>
              <w:rPr>
                <w:rFonts w:ascii="GHEA Grapalat" w:hAnsi="GHEA Grapalat" w:cs="Sylfaen"/>
                <w:sz w:val="24"/>
                <w:szCs w:val="24"/>
                <w:shd w:val="clear" w:color="auto" w:fill="FFFFFF"/>
                <w:lang w:val="hy-AM"/>
              </w:rPr>
            </w:pPr>
            <w:r w:rsidRPr="007E6832">
              <w:rPr>
                <w:rFonts w:ascii="GHEA Grapalat" w:hAnsi="GHEA Grapalat" w:cs="Sylfaen"/>
                <w:sz w:val="24"/>
                <w:szCs w:val="24"/>
                <w:shd w:val="clear" w:color="auto" w:fill="FFFFFF"/>
                <w:lang w:val="hy-AM"/>
              </w:rPr>
              <w:t>2.  Նախագծի 6-րդ և 7-րդ կետերում,  Հայաստանի Հանրապետության կառավարության 2018 թվականի ապրիլի  12-ի N 430-Ն որոշման հավելվածի կետերը նոր խմբագրության շարադրելիս, այդ նոր խմբագրության մեջ անհրաժեշտ է նշել Հայաստանի Հանրապետության կառավարության 2018 թվականի ապրիլի  12-ի N 430-Ն որոշման համապատասխան կետերի համարները:</w:t>
            </w:r>
          </w:p>
          <w:p w:rsidR="007E6832" w:rsidRPr="00E55625" w:rsidRDefault="007E6832" w:rsidP="00B92E28">
            <w:pPr>
              <w:tabs>
                <w:tab w:val="left" w:pos="2400"/>
              </w:tabs>
              <w:spacing w:line="360" w:lineRule="auto"/>
              <w:jc w:val="both"/>
              <w:rPr>
                <w:rFonts w:ascii="GHEA Grapalat" w:hAnsi="GHEA Grapalat" w:cs="GHEA Grapalat"/>
                <w:bCs/>
                <w:color w:val="000000"/>
                <w:sz w:val="24"/>
                <w:szCs w:val="24"/>
                <w:lang w:val="hy-AM" w:eastAsia="ru-RU"/>
              </w:rPr>
            </w:pPr>
          </w:p>
        </w:tc>
        <w:tc>
          <w:tcPr>
            <w:tcW w:w="4226" w:type="dxa"/>
            <w:gridSpan w:val="5"/>
            <w:tcBorders>
              <w:top w:val="single" w:sz="4" w:space="0" w:color="auto"/>
              <w:left w:val="single" w:sz="4" w:space="0" w:color="auto"/>
              <w:bottom w:val="single" w:sz="4" w:space="0" w:color="auto"/>
              <w:right w:val="single" w:sz="4" w:space="0" w:color="auto"/>
            </w:tcBorders>
          </w:tcPr>
          <w:p w:rsidR="007E6832" w:rsidRDefault="007E6832" w:rsidP="00656B20">
            <w:pPr>
              <w:tabs>
                <w:tab w:val="left" w:pos="2400"/>
              </w:tabs>
              <w:spacing w:line="360" w:lineRule="auto"/>
              <w:jc w:val="center"/>
              <w:rPr>
                <w:rFonts w:ascii="GHEA Grapalat" w:hAnsi="GHEA Grapalat" w:cs="GHEA Grapalat"/>
                <w:b/>
                <w:bCs/>
                <w:color w:val="000000"/>
                <w:sz w:val="24"/>
                <w:szCs w:val="24"/>
                <w:lang w:val="hy-AM" w:eastAsia="ru-RU"/>
              </w:rPr>
            </w:pPr>
            <w:r w:rsidRPr="007E6832">
              <w:rPr>
                <w:rFonts w:ascii="GHEA Grapalat" w:hAnsi="GHEA Grapalat" w:cs="GHEA Grapalat"/>
                <w:b/>
                <w:bCs/>
                <w:color w:val="000000"/>
                <w:sz w:val="24"/>
                <w:szCs w:val="24"/>
                <w:lang w:val="hy-AM" w:eastAsia="ru-RU"/>
              </w:rPr>
              <w:t>Ընդունվել է</w:t>
            </w:r>
          </w:p>
        </w:tc>
      </w:tr>
      <w:tr w:rsidR="00D024B4" w:rsidRPr="004D68CF" w:rsidTr="00D024B4">
        <w:trPr>
          <w:trHeight w:val="765"/>
        </w:trPr>
        <w:tc>
          <w:tcPr>
            <w:tcW w:w="5790"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024B4" w:rsidRPr="00D024B4" w:rsidRDefault="00D024B4" w:rsidP="00D024B4">
            <w:pPr>
              <w:pStyle w:val="a4"/>
              <w:numPr>
                <w:ilvl w:val="0"/>
                <w:numId w:val="1"/>
              </w:numPr>
              <w:tabs>
                <w:tab w:val="left" w:pos="2400"/>
              </w:tabs>
              <w:spacing w:line="360" w:lineRule="auto"/>
              <w:jc w:val="center"/>
              <w:rPr>
                <w:rFonts w:ascii="GHEA Grapalat" w:hAnsi="GHEA Grapalat" w:cs="GHEA Grapalat"/>
                <w:b/>
                <w:bCs/>
                <w:color w:val="000000"/>
                <w:sz w:val="24"/>
                <w:szCs w:val="24"/>
                <w:lang w:eastAsia="ru-RU"/>
              </w:rPr>
            </w:pPr>
            <w:r>
              <w:rPr>
                <w:rFonts w:ascii="GHEA Grapalat" w:hAnsi="GHEA Grapalat" w:cs="GHEA Grapalat"/>
                <w:b/>
                <w:bCs/>
                <w:color w:val="000000"/>
                <w:sz w:val="24"/>
                <w:szCs w:val="24"/>
                <w:lang w:val="hy-AM" w:eastAsia="ru-RU"/>
              </w:rPr>
              <w:lastRenderedPageBreak/>
              <w:t>Վ</w:t>
            </w:r>
            <w:r w:rsidRPr="00D024B4">
              <w:rPr>
                <w:rFonts w:ascii="GHEA Grapalat" w:hAnsi="GHEA Grapalat" w:cs="GHEA Grapalat"/>
                <w:b/>
                <w:bCs/>
                <w:color w:val="000000"/>
                <w:sz w:val="24"/>
                <w:szCs w:val="24"/>
                <w:lang w:val="hy-AM" w:eastAsia="ru-RU"/>
              </w:rPr>
              <w:t>արչապետի աշխատակազմի սոցիալական հարցերի վարչություն</w:t>
            </w:r>
          </w:p>
        </w:tc>
        <w:tc>
          <w:tcPr>
            <w:tcW w:w="338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024B4" w:rsidRPr="007E6832" w:rsidRDefault="00D024B4"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29.03.2024թ.</w:t>
            </w:r>
          </w:p>
        </w:tc>
      </w:tr>
      <w:tr w:rsidR="00D024B4" w:rsidRPr="004D68CF" w:rsidTr="00D024B4">
        <w:trPr>
          <w:trHeight w:val="650"/>
        </w:trPr>
        <w:tc>
          <w:tcPr>
            <w:tcW w:w="5790"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024B4" w:rsidRPr="007E6832" w:rsidRDefault="00D024B4" w:rsidP="00656B20">
            <w:pPr>
              <w:tabs>
                <w:tab w:val="left" w:pos="2400"/>
              </w:tabs>
              <w:spacing w:line="360" w:lineRule="auto"/>
              <w:jc w:val="center"/>
              <w:rPr>
                <w:rFonts w:ascii="GHEA Grapalat" w:hAnsi="GHEA Grapalat" w:cs="GHEA Grapalat"/>
                <w:b/>
                <w:bCs/>
                <w:color w:val="000000"/>
                <w:sz w:val="24"/>
                <w:szCs w:val="24"/>
                <w:lang w:val="hy-AM" w:eastAsia="ru-RU"/>
              </w:rPr>
            </w:pPr>
          </w:p>
        </w:tc>
        <w:tc>
          <w:tcPr>
            <w:tcW w:w="3380"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D024B4" w:rsidRPr="00D024B4" w:rsidRDefault="00D024B4" w:rsidP="00D024B4">
            <w:pPr>
              <w:tabs>
                <w:tab w:val="left" w:pos="2400"/>
              </w:tabs>
              <w:spacing w:line="360" w:lineRule="auto"/>
              <w:jc w:val="center"/>
              <w:rPr>
                <w:rFonts w:ascii="GHEA Grapalat" w:hAnsi="GHEA Grapalat" w:cs="GHEA Grapalat"/>
                <w:b/>
                <w:bCs/>
                <w:color w:val="000000"/>
                <w:sz w:val="24"/>
                <w:szCs w:val="24"/>
                <w:lang w:val="ru-RU" w:eastAsia="ru-RU"/>
              </w:rPr>
            </w:pPr>
            <w:r w:rsidRPr="00D024B4">
              <w:rPr>
                <w:rFonts w:ascii="GHEA Grapalat" w:hAnsi="GHEA Grapalat" w:cs="GHEA Grapalat"/>
                <w:b/>
                <w:bCs/>
                <w:color w:val="000000"/>
                <w:sz w:val="24"/>
                <w:szCs w:val="24"/>
                <w:lang w:val="ru-RU" w:eastAsia="ru-RU"/>
              </w:rPr>
              <w:t>02/10.9/11700-2024</w:t>
            </w:r>
          </w:p>
        </w:tc>
      </w:tr>
      <w:tr w:rsidR="00D024B4" w:rsidRPr="004D68CF" w:rsidTr="00540744">
        <w:trPr>
          <w:trHeight w:val="1430"/>
        </w:trPr>
        <w:tc>
          <w:tcPr>
            <w:tcW w:w="4944" w:type="dxa"/>
            <w:tcBorders>
              <w:top w:val="single" w:sz="4" w:space="0" w:color="auto"/>
              <w:left w:val="single" w:sz="4" w:space="0" w:color="auto"/>
              <w:bottom w:val="single" w:sz="4" w:space="0" w:color="auto"/>
              <w:right w:val="single" w:sz="4" w:space="0" w:color="auto"/>
            </w:tcBorders>
          </w:tcPr>
          <w:p w:rsidR="00D024B4" w:rsidRPr="00335B59" w:rsidRDefault="00335B59" w:rsidP="00335B59">
            <w:pPr>
              <w:spacing w:line="276" w:lineRule="auto"/>
              <w:ind w:firstLine="540"/>
              <w:jc w:val="both"/>
              <w:rPr>
                <w:rFonts w:ascii="GHEA Grapalat" w:hAnsi="GHEA Grapalat"/>
                <w:sz w:val="24"/>
                <w:szCs w:val="24"/>
                <w:lang w:val="hy-AM"/>
              </w:rPr>
            </w:pPr>
            <w:r w:rsidRPr="00335B59">
              <w:rPr>
                <w:rFonts w:ascii="GHEA Grapalat" w:hAnsi="GHEA Grapalat"/>
                <w:sz w:val="24"/>
                <w:szCs w:val="24"/>
                <w:lang w:val="hy-AM"/>
              </w:rPr>
              <w:t>1. Նախագծի 1-ին կետում բացակայում է Կառավարության 2018 թվականի ապրիլի 12-ի «Նպատակային ուսումնառության համար քաղաքացուն պարտադիր զինվորական ծառայության զորակոչից տարկետում տալու և տրված տարկետումը դադարելու պայմանները սահմանելու մասին» N 430-Ն որոշման (այսուհետ՝ որոշում) համարը:</w:t>
            </w:r>
          </w:p>
        </w:tc>
        <w:tc>
          <w:tcPr>
            <w:tcW w:w="4226" w:type="dxa"/>
            <w:gridSpan w:val="5"/>
            <w:tcBorders>
              <w:top w:val="single" w:sz="4" w:space="0" w:color="auto"/>
              <w:left w:val="single" w:sz="4" w:space="0" w:color="auto"/>
              <w:bottom w:val="single" w:sz="4" w:space="0" w:color="auto"/>
              <w:right w:val="single" w:sz="4" w:space="0" w:color="auto"/>
            </w:tcBorders>
          </w:tcPr>
          <w:p w:rsidR="00D024B4" w:rsidRPr="007E6832" w:rsidRDefault="00335B59" w:rsidP="00656B20">
            <w:pPr>
              <w:tabs>
                <w:tab w:val="left" w:pos="2400"/>
              </w:tabs>
              <w:spacing w:line="360" w:lineRule="auto"/>
              <w:jc w:val="center"/>
              <w:rPr>
                <w:rFonts w:ascii="GHEA Grapalat" w:hAnsi="GHEA Grapalat" w:cs="GHEA Grapalat"/>
                <w:b/>
                <w:bCs/>
                <w:color w:val="000000"/>
                <w:sz w:val="24"/>
                <w:szCs w:val="24"/>
                <w:lang w:val="hy-AM" w:eastAsia="ru-RU"/>
              </w:rPr>
            </w:pPr>
            <w:r w:rsidRPr="00335B59">
              <w:rPr>
                <w:rFonts w:ascii="GHEA Grapalat" w:hAnsi="GHEA Grapalat" w:cs="GHEA Grapalat"/>
                <w:b/>
                <w:bCs/>
                <w:color w:val="000000"/>
                <w:sz w:val="24"/>
                <w:szCs w:val="24"/>
                <w:lang w:val="hy-AM" w:eastAsia="ru-RU"/>
              </w:rPr>
              <w:t>Ընդունվել է</w:t>
            </w:r>
          </w:p>
        </w:tc>
      </w:tr>
      <w:tr w:rsidR="00D024B4" w:rsidRPr="004D68CF" w:rsidTr="00540744">
        <w:trPr>
          <w:trHeight w:val="1430"/>
        </w:trPr>
        <w:tc>
          <w:tcPr>
            <w:tcW w:w="4944" w:type="dxa"/>
            <w:tcBorders>
              <w:top w:val="single" w:sz="4" w:space="0" w:color="auto"/>
              <w:left w:val="single" w:sz="4" w:space="0" w:color="auto"/>
              <w:bottom w:val="single" w:sz="4" w:space="0" w:color="auto"/>
              <w:right w:val="single" w:sz="4" w:space="0" w:color="auto"/>
            </w:tcBorders>
          </w:tcPr>
          <w:p w:rsidR="00D024B4" w:rsidRPr="009F2E35" w:rsidRDefault="009F2E35" w:rsidP="009F2E35">
            <w:pPr>
              <w:autoSpaceDE w:val="0"/>
              <w:autoSpaceDN w:val="0"/>
              <w:adjustRightInd w:val="0"/>
              <w:spacing w:line="276" w:lineRule="auto"/>
              <w:ind w:firstLine="540"/>
              <w:jc w:val="both"/>
              <w:rPr>
                <w:rFonts w:ascii="GHEA Grapalat" w:hAnsi="GHEA Grapalat"/>
                <w:sz w:val="24"/>
                <w:szCs w:val="24"/>
                <w:lang w:val="hy-AM"/>
              </w:rPr>
            </w:pPr>
            <w:r w:rsidRPr="009F2E35">
              <w:rPr>
                <w:rFonts w:ascii="GHEA Grapalat" w:hAnsi="GHEA Grapalat"/>
                <w:sz w:val="24"/>
                <w:szCs w:val="24"/>
                <w:lang w:val="hy-AM"/>
              </w:rPr>
              <w:t>2. Նախագծի 3-րդ կետում առկա է տեխնիկական վրիպակ:</w:t>
            </w:r>
          </w:p>
        </w:tc>
        <w:tc>
          <w:tcPr>
            <w:tcW w:w="4226" w:type="dxa"/>
            <w:gridSpan w:val="5"/>
            <w:tcBorders>
              <w:top w:val="single" w:sz="4" w:space="0" w:color="auto"/>
              <w:left w:val="single" w:sz="4" w:space="0" w:color="auto"/>
              <w:bottom w:val="single" w:sz="4" w:space="0" w:color="auto"/>
              <w:right w:val="single" w:sz="4" w:space="0" w:color="auto"/>
            </w:tcBorders>
          </w:tcPr>
          <w:p w:rsidR="00D024B4" w:rsidRPr="007E6832" w:rsidRDefault="009F2E35" w:rsidP="00656B20">
            <w:pPr>
              <w:tabs>
                <w:tab w:val="left" w:pos="2400"/>
              </w:tabs>
              <w:spacing w:line="360" w:lineRule="auto"/>
              <w:jc w:val="center"/>
              <w:rPr>
                <w:rFonts w:ascii="GHEA Grapalat" w:hAnsi="GHEA Grapalat" w:cs="GHEA Grapalat"/>
                <w:b/>
                <w:bCs/>
                <w:color w:val="000000"/>
                <w:sz w:val="24"/>
                <w:szCs w:val="24"/>
                <w:lang w:val="hy-AM" w:eastAsia="ru-RU"/>
              </w:rPr>
            </w:pPr>
            <w:r w:rsidRPr="009F2E35">
              <w:rPr>
                <w:rFonts w:ascii="GHEA Grapalat" w:hAnsi="GHEA Grapalat" w:cs="GHEA Grapalat"/>
                <w:b/>
                <w:bCs/>
                <w:color w:val="000000"/>
                <w:sz w:val="24"/>
                <w:szCs w:val="24"/>
                <w:lang w:val="hy-AM" w:eastAsia="ru-RU"/>
              </w:rPr>
              <w:t>Ընդունվել է</w:t>
            </w:r>
          </w:p>
        </w:tc>
      </w:tr>
      <w:tr w:rsidR="00D024B4" w:rsidRPr="004D68CF" w:rsidTr="00540744">
        <w:trPr>
          <w:trHeight w:val="1430"/>
        </w:trPr>
        <w:tc>
          <w:tcPr>
            <w:tcW w:w="4944" w:type="dxa"/>
            <w:tcBorders>
              <w:top w:val="single" w:sz="4" w:space="0" w:color="auto"/>
              <w:left w:val="single" w:sz="4" w:space="0" w:color="auto"/>
              <w:bottom w:val="single" w:sz="4" w:space="0" w:color="auto"/>
              <w:right w:val="single" w:sz="4" w:space="0" w:color="auto"/>
            </w:tcBorders>
          </w:tcPr>
          <w:p w:rsidR="00B16AD4" w:rsidRPr="00B16AD4" w:rsidRDefault="00B16AD4" w:rsidP="00B16AD4">
            <w:pPr>
              <w:autoSpaceDE w:val="0"/>
              <w:autoSpaceDN w:val="0"/>
              <w:adjustRightInd w:val="0"/>
              <w:spacing w:line="276" w:lineRule="auto"/>
              <w:ind w:firstLine="540"/>
              <w:jc w:val="both"/>
              <w:rPr>
                <w:rFonts w:ascii="GHEA Grapalat" w:hAnsi="GHEA Grapalat"/>
                <w:sz w:val="24"/>
                <w:szCs w:val="24"/>
                <w:lang w:val="hy-AM"/>
              </w:rPr>
            </w:pPr>
            <w:r w:rsidRPr="00B16AD4">
              <w:rPr>
                <w:rFonts w:ascii="GHEA Grapalat" w:hAnsi="GHEA Grapalat"/>
                <w:sz w:val="24"/>
                <w:szCs w:val="24"/>
                <w:lang w:val="hy-AM"/>
              </w:rPr>
              <w:t>3. Հիմնավորման ենթակա է նախագծի 4-5-րդ և 6-7-րդ կետերով նախատեսվող կարգավորումներն առանձին կետերով շարադրելու մոտեցումը:</w:t>
            </w:r>
          </w:p>
          <w:p w:rsidR="00D024B4" w:rsidRPr="007E6832" w:rsidRDefault="00D024B4" w:rsidP="007E6832">
            <w:pPr>
              <w:autoSpaceDE w:val="0"/>
              <w:autoSpaceDN w:val="0"/>
              <w:adjustRightInd w:val="0"/>
              <w:spacing w:line="360" w:lineRule="auto"/>
              <w:ind w:firstLine="720"/>
              <w:jc w:val="both"/>
              <w:rPr>
                <w:rFonts w:ascii="GHEA Grapalat" w:hAnsi="GHEA Grapalat" w:cs="Sylfaen"/>
                <w:sz w:val="24"/>
                <w:szCs w:val="24"/>
                <w:shd w:val="clear" w:color="auto" w:fill="FFFFFF"/>
                <w:lang w:val="hy-AM"/>
              </w:rPr>
            </w:pPr>
          </w:p>
        </w:tc>
        <w:tc>
          <w:tcPr>
            <w:tcW w:w="4226" w:type="dxa"/>
            <w:gridSpan w:val="5"/>
            <w:tcBorders>
              <w:top w:val="single" w:sz="4" w:space="0" w:color="auto"/>
              <w:left w:val="single" w:sz="4" w:space="0" w:color="auto"/>
              <w:bottom w:val="single" w:sz="4" w:space="0" w:color="auto"/>
              <w:right w:val="single" w:sz="4" w:space="0" w:color="auto"/>
            </w:tcBorders>
          </w:tcPr>
          <w:p w:rsidR="00D024B4" w:rsidRDefault="00321EB7" w:rsidP="00656B20">
            <w:pPr>
              <w:tabs>
                <w:tab w:val="left" w:pos="2400"/>
              </w:tabs>
              <w:spacing w:line="360" w:lineRule="auto"/>
              <w:jc w:val="center"/>
              <w:rPr>
                <w:rFonts w:ascii="GHEA Grapalat" w:hAnsi="GHEA Grapalat" w:cs="GHEA Grapalat"/>
                <w:b/>
                <w:bCs/>
                <w:color w:val="000000"/>
                <w:sz w:val="24"/>
                <w:szCs w:val="24"/>
                <w:lang w:val="hy-AM" w:eastAsia="ru-RU"/>
              </w:rPr>
            </w:pPr>
            <w:r w:rsidRPr="00321EB7">
              <w:rPr>
                <w:rFonts w:ascii="GHEA Grapalat" w:hAnsi="GHEA Grapalat" w:cs="GHEA Grapalat"/>
                <w:b/>
                <w:bCs/>
                <w:color w:val="000000"/>
                <w:sz w:val="24"/>
                <w:szCs w:val="24"/>
                <w:lang w:val="hy-AM" w:eastAsia="ru-RU"/>
              </w:rPr>
              <w:t>Ընդունվել է</w:t>
            </w:r>
          </w:p>
          <w:p w:rsidR="00321EB7" w:rsidRPr="007E6832" w:rsidRDefault="00321EB7" w:rsidP="00656B20">
            <w:pPr>
              <w:tabs>
                <w:tab w:val="left" w:pos="2400"/>
              </w:tabs>
              <w:spacing w:line="360" w:lineRule="auto"/>
              <w:jc w:val="center"/>
              <w:rPr>
                <w:rFonts w:ascii="GHEA Grapalat" w:hAnsi="GHEA Grapalat" w:cs="GHEA Grapalat"/>
                <w:b/>
                <w:bCs/>
                <w:color w:val="000000"/>
                <w:sz w:val="24"/>
                <w:szCs w:val="24"/>
                <w:lang w:val="hy-AM" w:eastAsia="ru-RU"/>
              </w:rPr>
            </w:pPr>
          </w:p>
        </w:tc>
      </w:tr>
      <w:tr w:rsidR="00D024B4" w:rsidRPr="00CE4ABC" w:rsidTr="00540744">
        <w:trPr>
          <w:trHeight w:val="1430"/>
        </w:trPr>
        <w:tc>
          <w:tcPr>
            <w:tcW w:w="4944" w:type="dxa"/>
            <w:tcBorders>
              <w:top w:val="single" w:sz="4" w:space="0" w:color="auto"/>
              <w:left w:val="single" w:sz="4" w:space="0" w:color="auto"/>
              <w:bottom w:val="single" w:sz="4" w:space="0" w:color="auto"/>
              <w:right w:val="single" w:sz="4" w:space="0" w:color="auto"/>
            </w:tcBorders>
          </w:tcPr>
          <w:p w:rsidR="00321EB7" w:rsidRPr="00321EB7" w:rsidRDefault="00321EB7" w:rsidP="00321EB7">
            <w:pPr>
              <w:autoSpaceDE w:val="0"/>
              <w:autoSpaceDN w:val="0"/>
              <w:adjustRightInd w:val="0"/>
              <w:spacing w:line="360" w:lineRule="auto"/>
              <w:ind w:firstLine="720"/>
              <w:jc w:val="both"/>
              <w:rPr>
                <w:rFonts w:ascii="GHEA Grapalat" w:hAnsi="GHEA Grapalat" w:cs="Sylfaen"/>
                <w:sz w:val="24"/>
                <w:szCs w:val="24"/>
                <w:shd w:val="clear" w:color="auto" w:fill="FFFFFF"/>
                <w:lang w:val="hy-AM"/>
              </w:rPr>
            </w:pPr>
            <w:r w:rsidRPr="00321EB7">
              <w:rPr>
                <w:rFonts w:ascii="GHEA Grapalat" w:hAnsi="GHEA Grapalat" w:cs="Sylfaen"/>
                <w:sz w:val="24"/>
                <w:szCs w:val="24"/>
                <w:shd w:val="clear" w:color="auto" w:fill="FFFFFF"/>
                <w:lang w:val="hy-AM"/>
              </w:rPr>
              <w:t xml:space="preserve">3. Խնդրահարույց ենք համարում նախագծի 5-րդ կետով որոշման N 2 հավելվածի (այսուհետ՝ հավելված) 4-րդ կետում կատարվող լրացումը, որի արդյունքում անորոշ է մնում տարկետման իրավունք ունեցող, սակայն սահմանված ժամկետներից ուշացումով դիմում ներկայացրած անձանց խնդիրը: Նշենք, որ </w:t>
            </w:r>
            <w:r w:rsidRPr="00321EB7">
              <w:rPr>
                <w:rFonts w:ascii="GHEA Grapalat" w:hAnsi="GHEA Grapalat" w:cs="Sylfaen"/>
                <w:sz w:val="24"/>
                <w:szCs w:val="24"/>
                <w:shd w:val="clear" w:color="auto" w:fill="FFFFFF"/>
                <w:lang w:val="hy-AM"/>
              </w:rPr>
              <w:lastRenderedPageBreak/>
              <w:t>հավելվածի 7-րդ կետի համաձայն՝ «տարկետման</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իրավունքը</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դադարում</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է</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քաղաքացուն</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համապատասխան</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ուսումնական</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հաստատությունից</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անկախ</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պատճառներից</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ազատելու</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և</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կամ</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հեռացնելու</w:t>
            </w:r>
            <w:r w:rsidRPr="00321EB7">
              <w:rPr>
                <w:rFonts w:ascii="GHEA Grapalat" w:hAnsi="GHEA Grapalat" w:cs="Sylfaen" w:hint="eastAsia"/>
                <w:sz w:val="24"/>
                <w:szCs w:val="24"/>
                <w:shd w:val="clear" w:color="auto" w:fill="FFFFFF"/>
                <w:lang w:val="hy-AM"/>
              </w:rPr>
              <w:t xml:space="preserve"> </w:t>
            </w:r>
            <w:r w:rsidRPr="00321EB7">
              <w:rPr>
                <w:rFonts w:ascii="GHEA Grapalat" w:hAnsi="GHEA Grapalat" w:cs="Sylfaen"/>
                <w:sz w:val="24"/>
                <w:szCs w:val="24"/>
                <w:shd w:val="clear" w:color="auto" w:fill="FFFFFF"/>
                <w:lang w:val="hy-AM"/>
              </w:rPr>
              <w:t>դեպքում», հետևաբար քննարկման ենթակա ենք համարում դիմումի ուշացման հիմքով սովորողին տարկետման իրավունքից ենթադրաբար զրկելու իրավաչափությունը:</w:t>
            </w:r>
          </w:p>
          <w:p w:rsidR="00D024B4" w:rsidRPr="007E6832" w:rsidRDefault="00D024B4" w:rsidP="007E6832">
            <w:pPr>
              <w:autoSpaceDE w:val="0"/>
              <w:autoSpaceDN w:val="0"/>
              <w:adjustRightInd w:val="0"/>
              <w:spacing w:line="360" w:lineRule="auto"/>
              <w:ind w:firstLine="720"/>
              <w:jc w:val="both"/>
              <w:rPr>
                <w:rFonts w:ascii="GHEA Grapalat" w:hAnsi="GHEA Grapalat" w:cs="Sylfaen"/>
                <w:sz w:val="24"/>
                <w:szCs w:val="24"/>
                <w:shd w:val="clear" w:color="auto" w:fill="FFFFFF"/>
                <w:lang w:val="hy-AM"/>
              </w:rPr>
            </w:pPr>
          </w:p>
        </w:tc>
        <w:tc>
          <w:tcPr>
            <w:tcW w:w="4226" w:type="dxa"/>
            <w:gridSpan w:val="5"/>
            <w:tcBorders>
              <w:top w:val="single" w:sz="4" w:space="0" w:color="auto"/>
              <w:left w:val="single" w:sz="4" w:space="0" w:color="auto"/>
              <w:bottom w:val="single" w:sz="4" w:space="0" w:color="auto"/>
              <w:right w:val="single" w:sz="4" w:space="0" w:color="auto"/>
            </w:tcBorders>
          </w:tcPr>
          <w:p w:rsidR="00D024B4" w:rsidRDefault="00DA5F05" w:rsidP="00656B20">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Չի ընդունվել</w:t>
            </w:r>
          </w:p>
          <w:p w:rsidR="00DA5F05" w:rsidRPr="00DA5F05" w:rsidRDefault="00DA5F05" w:rsidP="0043114B">
            <w:pPr>
              <w:tabs>
                <w:tab w:val="left" w:pos="2400"/>
              </w:tabs>
              <w:spacing w:line="360" w:lineRule="auto"/>
              <w:jc w:val="both"/>
              <w:rPr>
                <w:rFonts w:ascii="GHEA Grapalat" w:hAnsi="GHEA Grapalat" w:cs="GHEA Grapalat"/>
                <w:bCs/>
                <w:color w:val="000000"/>
                <w:sz w:val="24"/>
                <w:szCs w:val="24"/>
                <w:lang w:val="hy-AM" w:eastAsia="ru-RU"/>
              </w:rPr>
            </w:pPr>
            <w:r w:rsidRPr="00DA5F05">
              <w:rPr>
                <w:rFonts w:ascii="GHEA Grapalat" w:hAnsi="GHEA Grapalat" w:cs="GHEA Grapalat"/>
                <w:bCs/>
                <w:color w:val="000000"/>
                <w:sz w:val="24"/>
                <w:szCs w:val="24"/>
                <w:lang w:val="hy-AM" w:eastAsia="ru-RU"/>
              </w:rPr>
              <w:t xml:space="preserve">Քաղաքացուն պարտադիր զինվորական ծառայության զորակոչից տարկետում տրամադրելու գործընթացը </w:t>
            </w:r>
            <w:r>
              <w:rPr>
                <w:rFonts w:ascii="GHEA Grapalat" w:hAnsi="GHEA Grapalat" w:cs="GHEA Grapalat"/>
                <w:bCs/>
                <w:color w:val="000000"/>
                <w:sz w:val="24"/>
                <w:szCs w:val="24"/>
                <w:lang w:val="hy-AM" w:eastAsia="ru-RU"/>
              </w:rPr>
              <w:t xml:space="preserve">ենթադրում </w:t>
            </w:r>
            <w:r w:rsidR="004C4BEF">
              <w:rPr>
                <w:rFonts w:ascii="GHEA Grapalat" w:hAnsi="GHEA Grapalat" w:cs="GHEA Grapalat"/>
                <w:bCs/>
                <w:color w:val="000000"/>
                <w:sz w:val="24"/>
                <w:szCs w:val="24"/>
                <w:lang w:val="hy-AM" w:eastAsia="ru-RU"/>
              </w:rPr>
              <w:t xml:space="preserve">առկա կարգավորումների շրջանակում համապատասխան </w:t>
            </w:r>
            <w:r w:rsidR="004C4BEF">
              <w:rPr>
                <w:rFonts w:ascii="GHEA Grapalat" w:hAnsi="GHEA Grapalat" w:cs="GHEA Grapalat"/>
                <w:bCs/>
                <w:color w:val="000000"/>
                <w:sz w:val="24"/>
                <w:szCs w:val="24"/>
                <w:lang w:val="hy-AM" w:eastAsia="ru-RU"/>
              </w:rPr>
              <w:lastRenderedPageBreak/>
              <w:t xml:space="preserve">վարչարարության իրականացում, որի  համար անհրաժեշտ է համապատասխան ժամանակահատված: </w:t>
            </w:r>
            <w:r w:rsidR="0043114B">
              <w:rPr>
                <w:rFonts w:ascii="GHEA Grapalat" w:hAnsi="GHEA Grapalat" w:cs="GHEA Grapalat"/>
                <w:bCs/>
                <w:color w:val="000000"/>
                <w:sz w:val="24"/>
                <w:szCs w:val="24"/>
                <w:lang w:val="hy-AM" w:eastAsia="ru-RU"/>
              </w:rPr>
              <w:t xml:space="preserve">Առաջարկվող </w:t>
            </w:r>
            <w:r w:rsidR="004C4BEF">
              <w:rPr>
                <w:rFonts w:ascii="GHEA Grapalat" w:hAnsi="GHEA Grapalat" w:cs="GHEA Grapalat"/>
                <w:bCs/>
                <w:color w:val="000000"/>
                <w:sz w:val="24"/>
                <w:szCs w:val="24"/>
                <w:lang w:val="hy-AM" w:eastAsia="ru-RU"/>
              </w:rPr>
              <w:t xml:space="preserve"> կարգավորման նպատակն է </w:t>
            </w:r>
            <w:r w:rsidR="0043114B">
              <w:rPr>
                <w:rFonts w:ascii="GHEA Grapalat" w:hAnsi="GHEA Grapalat" w:cs="GHEA Grapalat"/>
                <w:bCs/>
                <w:color w:val="000000"/>
                <w:sz w:val="24"/>
                <w:szCs w:val="24"/>
                <w:lang w:val="hy-AM" w:eastAsia="ru-RU"/>
              </w:rPr>
              <w:t>հստակեցնել ժամկետները որպեսի</w:t>
            </w:r>
            <w:r w:rsidR="00282072">
              <w:rPr>
                <w:rFonts w:ascii="GHEA Grapalat" w:hAnsi="GHEA Grapalat" w:cs="GHEA Grapalat"/>
                <w:bCs/>
                <w:color w:val="000000"/>
                <w:sz w:val="24"/>
                <w:szCs w:val="24"/>
                <w:lang w:val="hy-AM" w:eastAsia="ru-RU"/>
              </w:rPr>
              <w:t xml:space="preserve"> պետական համապատասխան մարմինները տարկետման դիմումը</w:t>
            </w:r>
            <w:r w:rsidR="007834FE">
              <w:rPr>
                <w:rFonts w:ascii="GHEA Grapalat" w:hAnsi="GHEA Grapalat" w:cs="GHEA Grapalat"/>
                <w:bCs/>
                <w:color w:val="000000"/>
                <w:sz w:val="24"/>
                <w:szCs w:val="24"/>
                <w:lang w:val="hy-AM" w:eastAsia="ru-RU"/>
              </w:rPr>
              <w:t xml:space="preserve"> ընթացքավորելու և քաղաքացուն տրամադրելու ժամանակ ունենան, այլապես ստացվում է այնպես, որ եթե քաղաքացին դիմում է զորակոչի ավարտից մի քանի օր առաջ, ապա նրան պետք է տրամադրվի տարկետում, սակայն ժամկետների սղության պատճառով դա իրատեսական չի լինում: Միևնույն ժամանակ պետք է նկատի ունենալ, որ համանման կարգավորում է նախատեսված նաև տարկետումներ տրամադրելու ՀՀ կառավարության 2018 թվականի ապրիլի 12-ի </w:t>
            </w:r>
            <w:r w:rsidR="007834FE" w:rsidRPr="007834FE">
              <w:rPr>
                <w:rFonts w:ascii="GHEA Grapalat" w:hAnsi="GHEA Grapalat" w:cs="GHEA Grapalat"/>
                <w:bCs/>
                <w:color w:val="000000"/>
                <w:sz w:val="24"/>
                <w:szCs w:val="24"/>
                <w:lang w:val="hy-AM" w:eastAsia="ru-RU"/>
              </w:rPr>
              <w:t>N</w:t>
            </w:r>
            <w:r w:rsidR="007834FE">
              <w:rPr>
                <w:rFonts w:ascii="GHEA Grapalat" w:hAnsi="GHEA Grapalat" w:cs="GHEA Grapalat"/>
                <w:bCs/>
                <w:color w:val="000000"/>
                <w:sz w:val="24"/>
                <w:szCs w:val="24"/>
                <w:lang w:val="hy-AM" w:eastAsia="ru-RU"/>
              </w:rPr>
              <w:t xml:space="preserve"> 450-Ն, </w:t>
            </w:r>
            <w:r w:rsidR="007834FE" w:rsidRPr="00321EB7">
              <w:rPr>
                <w:rFonts w:ascii="GHEA Grapalat" w:hAnsi="GHEA Grapalat" w:cs="Sylfaen"/>
                <w:sz w:val="24"/>
                <w:szCs w:val="24"/>
                <w:shd w:val="clear" w:color="auto" w:fill="FFFFFF"/>
                <w:lang w:val="hy-AM"/>
              </w:rPr>
              <w:t>N</w:t>
            </w:r>
            <w:r w:rsidR="007834FE">
              <w:rPr>
                <w:rFonts w:ascii="GHEA Grapalat" w:hAnsi="GHEA Grapalat" w:cs="Sylfaen"/>
                <w:sz w:val="24"/>
                <w:szCs w:val="24"/>
                <w:shd w:val="clear" w:color="auto" w:fill="FFFFFF"/>
                <w:lang w:val="hy-AM"/>
              </w:rPr>
              <w:t xml:space="preserve"> 451-Ն և </w:t>
            </w:r>
            <w:r w:rsidR="007834FE" w:rsidRPr="00321EB7">
              <w:rPr>
                <w:rFonts w:ascii="GHEA Grapalat" w:hAnsi="GHEA Grapalat" w:cs="Sylfaen"/>
                <w:sz w:val="24"/>
                <w:szCs w:val="24"/>
                <w:shd w:val="clear" w:color="auto" w:fill="FFFFFF"/>
                <w:lang w:val="hy-AM"/>
              </w:rPr>
              <w:t>N</w:t>
            </w:r>
            <w:r w:rsidR="007834FE">
              <w:rPr>
                <w:rFonts w:ascii="GHEA Grapalat" w:hAnsi="GHEA Grapalat" w:cs="Sylfaen"/>
                <w:sz w:val="24"/>
                <w:szCs w:val="24"/>
                <w:shd w:val="clear" w:color="auto" w:fill="FFFFFF"/>
                <w:lang w:val="hy-AM"/>
              </w:rPr>
              <w:t xml:space="preserve"> 457-Ն որոշումներով:</w:t>
            </w:r>
            <w:r w:rsidR="00691244">
              <w:rPr>
                <w:rFonts w:ascii="GHEA Grapalat" w:hAnsi="GHEA Grapalat" w:cs="GHEA Grapalat"/>
                <w:bCs/>
                <w:color w:val="000000"/>
                <w:sz w:val="24"/>
                <w:szCs w:val="24"/>
                <w:lang w:val="hy-AM" w:eastAsia="ru-RU"/>
              </w:rPr>
              <w:t xml:space="preserve"> </w:t>
            </w:r>
            <w:r w:rsidR="00282072">
              <w:rPr>
                <w:rFonts w:ascii="GHEA Grapalat" w:hAnsi="GHEA Grapalat" w:cs="GHEA Grapalat"/>
                <w:bCs/>
                <w:color w:val="000000"/>
                <w:sz w:val="24"/>
                <w:szCs w:val="24"/>
                <w:lang w:val="hy-AM" w:eastAsia="ru-RU"/>
              </w:rPr>
              <w:t xml:space="preserve"> </w:t>
            </w:r>
          </w:p>
        </w:tc>
      </w:tr>
      <w:tr w:rsidR="00933393" w:rsidRPr="00DA5F05" w:rsidTr="00540744">
        <w:trPr>
          <w:trHeight w:val="1430"/>
        </w:trPr>
        <w:tc>
          <w:tcPr>
            <w:tcW w:w="4944" w:type="dxa"/>
            <w:tcBorders>
              <w:top w:val="single" w:sz="4" w:space="0" w:color="auto"/>
              <w:left w:val="single" w:sz="4" w:space="0" w:color="auto"/>
              <w:bottom w:val="single" w:sz="4" w:space="0" w:color="auto"/>
              <w:right w:val="single" w:sz="4" w:space="0" w:color="auto"/>
            </w:tcBorders>
          </w:tcPr>
          <w:p w:rsidR="00933393" w:rsidRPr="00321EB7" w:rsidRDefault="001E1D1A" w:rsidP="00321EB7">
            <w:pPr>
              <w:autoSpaceDE w:val="0"/>
              <w:autoSpaceDN w:val="0"/>
              <w:adjustRightInd w:val="0"/>
              <w:spacing w:line="360" w:lineRule="auto"/>
              <w:ind w:firstLine="720"/>
              <w:jc w:val="both"/>
              <w:rPr>
                <w:rFonts w:ascii="GHEA Grapalat" w:hAnsi="GHEA Grapalat" w:cs="Sylfaen"/>
                <w:sz w:val="24"/>
                <w:szCs w:val="24"/>
                <w:shd w:val="clear" w:color="auto" w:fill="FFFFFF"/>
                <w:lang w:val="hy-AM"/>
              </w:rPr>
            </w:pPr>
            <w:r w:rsidRPr="001E1D1A">
              <w:rPr>
                <w:rFonts w:ascii="GHEA Grapalat" w:hAnsi="GHEA Grapalat" w:cs="Sylfaen"/>
                <w:sz w:val="24"/>
                <w:szCs w:val="24"/>
                <w:shd w:val="clear" w:color="auto" w:fill="FFFFFF"/>
                <w:lang w:val="hy-AM"/>
              </w:rPr>
              <w:lastRenderedPageBreak/>
              <w:t xml:space="preserve">4.  Նախագծի 6-րդ կետով հավելվածի նոր խմբագրությամբ շարադրվող 5-րդ կետն առաջացնում է </w:t>
            </w:r>
            <w:r w:rsidRPr="001E1D1A">
              <w:rPr>
                <w:rFonts w:ascii="GHEA Grapalat" w:hAnsi="GHEA Grapalat" w:cs="Sylfaen"/>
                <w:sz w:val="24"/>
                <w:szCs w:val="24"/>
                <w:shd w:val="clear" w:color="auto" w:fill="FFFFFF"/>
                <w:lang w:val="hy-AM"/>
              </w:rPr>
              <w:lastRenderedPageBreak/>
              <w:t xml:space="preserve">ներքին հակասություն դրա 4-րդ կետի հետ: Այսպես, հավելվածի 4-րդ կետի համաձայն՝ քաղաքացիները տարկետում ստանալու նպատակով դիմում են ներկայացնելու կրթության, գիտության, մշակույթի և սպորտի նախարարություն </w:t>
            </w:r>
            <w:r w:rsidRPr="001E1D1A">
              <w:rPr>
                <w:rFonts w:ascii="GHEA Grapalat" w:hAnsi="GHEA Grapalat" w:cs="Sylfaen" w:hint="eastAsia"/>
                <w:sz w:val="24"/>
                <w:szCs w:val="24"/>
                <w:shd w:val="clear" w:color="auto" w:fill="FFFFFF"/>
                <w:lang w:val="hy-AM"/>
              </w:rPr>
              <w:t>5-</w:t>
            </w:r>
            <w:r w:rsidRPr="001E1D1A">
              <w:rPr>
                <w:rFonts w:ascii="GHEA Grapalat" w:hAnsi="GHEA Grapalat" w:cs="Sylfaen"/>
                <w:sz w:val="24"/>
                <w:szCs w:val="24"/>
                <w:shd w:val="clear" w:color="auto" w:fill="FFFFFF"/>
                <w:lang w:val="hy-AM"/>
              </w:rPr>
              <w:t>րդ</w:t>
            </w:r>
            <w:r w:rsidRPr="001E1D1A">
              <w:rPr>
                <w:rFonts w:ascii="GHEA Grapalat" w:hAnsi="GHEA Grapalat" w:cs="Sylfaen" w:hint="eastAsia"/>
                <w:sz w:val="24"/>
                <w:szCs w:val="24"/>
                <w:shd w:val="clear" w:color="auto" w:fill="FFFFFF"/>
                <w:lang w:val="hy-AM"/>
              </w:rPr>
              <w:t xml:space="preserve"> </w:t>
            </w:r>
            <w:r w:rsidRPr="001E1D1A">
              <w:rPr>
                <w:rFonts w:ascii="GHEA Grapalat" w:hAnsi="GHEA Grapalat" w:cs="Sylfaen"/>
                <w:sz w:val="24"/>
                <w:szCs w:val="24"/>
                <w:shd w:val="clear" w:color="auto" w:fill="FFFFFF"/>
                <w:lang w:val="hy-AM"/>
              </w:rPr>
              <w:t>կետում</w:t>
            </w:r>
            <w:r w:rsidRPr="001E1D1A">
              <w:rPr>
                <w:rFonts w:ascii="GHEA Grapalat" w:hAnsi="GHEA Grapalat" w:cs="Sylfaen" w:hint="eastAsia"/>
                <w:sz w:val="24"/>
                <w:szCs w:val="24"/>
                <w:shd w:val="clear" w:color="auto" w:fill="FFFFFF"/>
                <w:lang w:val="hy-AM"/>
              </w:rPr>
              <w:t xml:space="preserve"> </w:t>
            </w:r>
            <w:r w:rsidRPr="001E1D1A">
              <w:rPr>
                <w:rFonts w:ascii="GHEA Grapalat" w:hAnsi="GHEA Grapalat" w:cs="Sylfaen"/>
                <w:sz w:val="24"/>
                <w:szCs w:val="24"/>
                <w:shd w:val="clear" w:color="auto" w:fill="FFFFFF"/>
                <w:lang w:val="hy-AM"/>
              </w:rPr>
              <w:t>նախատեսված</w:t>
            </w:r>
            <w:r w:rsidRPr="001E1D1A">
              <w:rPr>
                <w:rFonts w:ascii="GHEA Grapalat" w:hAnsi="GHEA Grapalat" w:cs="Sylfaen" w:hint="eastAsia"/>
                <w:sz w:val="24"/>
                <w:szCs w:val="24"/>
                <w:shd w:val="clear" w:color="auto" w:fill="FFFFFF"/>
                <w:lang w:val="hy-AM"/>
              </w:rPr>
              <w:t xml:space="preserve"> </w:t>
            </w:r>
            <w:r w:rsidRPr="001E1D1A">
              <w:rPr>
                <w:rFonts w:ascii="GHEA Grapalat" w:hAnsi="GHEA Grapalat" w:cs="Sylfaen"/>
                <w:sz w:val="24"/>
                <w:szCs w:val="24"/>
                <w:shd w:val="clear" w:color="auto" w:fill="FFFFFF"/>
                <w:lang w:val="hy-AM"/>
              </w:rPr>
              <w:t>ամփոփ</w:t>
            </w:r>
            <w:r w:rsidRPr="001E1D1A">
              <w:rPr>
                <w:rFonts w:ascii="GHEA Grapalat" w:hAnsi="GHEA Grapalat" w:cs="Sylfaen" w:hint="eastAsia"/>
                <w:sz w:val="24"/>
                <w:szCs w:val="24"/>
                <w:shd w:val="clear" w:color="auto" w:fill="FFFFFF"/>
                <w:lang w:val="hy-AM"/>
              </w:rPr>
              <w:t xml:space="preserve"> </w:t>
            </w:r>
            <w:r w:rsidRPr="001E1D1A">
              <w:rPr>
                <w:rFonts w:ascii="GHEA Grapalat" w:hAnsi="GHEA Grapalat" w:cs="Sylfaen"/>
                <w:sz w:val="24"/>
                <w:szCs w:val="24"/>
                <w:shd w:val="clear" w:color="auto" w:fill="FFFFFF"/>
                <w:lang w:val="hy-AM"/>
              </w:rPr>
              <w:t>անվանացուցակներում</w:t>
            </w:r>
            <w:r w:rsidRPr="001E1D1A">
              <w:rPr>
                <w:rFonts w:ascii="GHEA Grapalat" w:hAnsi="GHEA Grapalat" w:cs="Sylfaen" w:hint="eastAsia"/>
                <w:sz w:val="24"/>
                <w:szCs w:val="24"/>
                <w:shd w:val="clear" w:color="auto" w:fill="FFFFFF"/>
                <w:lang w:val="hy-AM"/>
              </w:rPr>
              <w:t xml:space="preserve"> </w:t>
            </w:r>
            <w:r w:rsidRPr="001E1D1A">
              <w:rPr>
                <w:rFonts w:ascii="GHEA Grapalat" w:hAnsi="GHEA Grapalat" w:cs="Sylfaen"/>
                <w:sz w:val="24"/>
                <w:szCs w:val="24"/>
                <w:shd w:val="clear" w:color="auto" w:fill="FFFFFF"/>
                <w:lang w:val="hy-AM"/>
              </w:rPr>
              <w:t>ընդգրկվելու</w:t>
            </w:r>
            <w:r w:rsidRPr="001E1D1A">
              <w:rPr>
                <w:rFonts w:ascii="GHEA Grapalat" w:hAnsi="GHEA Grapalat" w:cs="Sylfaen" w:hint="eastAsia"/>
                <w:sz w:val="24"/>
                <w:szCs w:val="24"/>
                <w:shd w:val="clear" w:color="auto" w:fill="FFFFFF"/>
                <w:lang w:val="hy-AM"/>
              </w:rPr>
              <w:t xml:space="preserve"> </w:t>
            </w:r>
            <w:r w:rsidRPr="001E1D1A">
              <w:rPr>
                <w:rFonts w:ascii="GHEA Grapalat" w:hAnsi="GHEA Grapalat" w:cs="Sylfaen"/>
                <w:sz w:val="24"/>
                <w:szCs w:val="24"/>
                <w:shd w:val="clear" w:color="auto" w:fill="FFFFFF"/>
                <w:lang w:val="hy-AM"/>
              </w:rPr>
              <w:t>համար, սակայն նոր խմբագրությամբ շարադրվող 5-րդ կետում ամփոփ անվանացուցակների մասին հիշատակություն առկա չէ:</w:t>
            </w:r>
          </w:p>
        </w:tc>
        <w:tc>
          <w:tcPr>
            <w:tcW w:w="4226" w:type="dxa"/>
            <w:gridSpan w:val="5"/>
            <w:tcBorders>
              <w:top w:val="single" w:sz="4" w:space="0" w:color="auto"/>
              <w:left w:val="single" w:sz="4" w:space="0" w:color="auto"/>
              <w:bottom w:val="single" w:sz="4" w:space="0" w:color="auto"/>
              <w:right w:val="single" w:sz="4" w:space="0" w:color="auto"/>
            </w:tcBorders>
          </w:tcPr>
          <w:p w:rsidR="000711A8" w:rsidRPr="000711A8" w:rsidRDefault="000711A8" w:rsidP="000711A8">
            <w:pPr>
              <w:tabs>
                <w:tab w:val="left" w:pos="2400"/>
              </w:tabs>
              <w:spacing w:line="360" w:lineRule="auto"/>
              <w:jc w:val="center"/>
              <w:rPr>
                <w:rFonts w:ascii="GHEA Grapalat" w:hAnsi="GHEA Grapalat" w:cs="GHEA Grapalat"/>
                <w:b/>
                <w:bCs/>
                <w:color w:val="000000"/>
                <w:sz w:val="24"/>
                <w:szCs w:val="24"/>
                <w:lang w:val="hy-AM" w:eastAsia="ru-RU"/>
              </w:rPr>
            </w:pPr>
            <w:r w:rsidRPr="000711A8">
              <w:rPr>
                <w:rFonts w:ascii="GHEA Grapalat" w:hAnsi="GHEA Grapalat" w:cs="GHEA Grapalat"/>
                <w:b/>
                <w:bCs/>
                <w:color w:val="000000"/>
                <w:sz w:val="24"/>
                <w:szCs w:val="24"/>
                <w:lang w:val="hy-AM" w:eastAsia="ru-RU"/>
              </w:rPr>
              <w:lastRenderedPageBreak/>
              <w:t>Ընդունվել է</w:t>
            </w:r>
          </w:p>
          <w:p w:rsidR="00933393" w:rsidRPr="000711A8" w:rsidRDefault="00933393" w:rsidP="00656B20">
            <w:pPr>
              <w:tabs>
                <w:tab w:val="left" w:pos="2400"/>
              </w:tabs>
              <w:spacing w:line="360" w:lineRule="auto"/>
              <w:jc w:val="center"/>
              <w:rPr>
                <w:rFonts w:ascii="GHEA Grapalat" w:hAnsi="GHEA Grapalat" w:cs="GHEA Grapalat"/>
                <w:b/>
                <w:bCs/>
                <w:color w:val="000000"/>
                <w:sz w:val="24"/>
                <w:szCs w:val="24"/>
                <w:lang w:eastAsia="ru-RU"/>
              </w:rPr>
            </w:pPr>
          </w:p>
        </w:tc>
      </w:tr>
      <w:tr w:rsidR="00020775" w:rsidRPr="00DA5F05" w:rsidTr="00FC1DFB">
        <w:trPr>
          <w:trHeight w:val="720"/>
        </w:trPr>
        <w:tc>
          <w:tcPr>
            <w:tcW w:w="6195" w:type="dxa"/>
            <w:gridSpan w:val="3"/>
            <w:vMerge w:val="restart"/>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20775" w:rsidRPr="00175636" w:rsidRDefault="00020775" w:rsidP="00175636">
            <w:pPr>
              <w:pStyle w:val="a4"/>
              <w:numPr>
                <w:ilvl w:val="0"/>
                <w:numId w:val="1"/>
              </w:numPr>
              <w:tabs>
                <w:tab w:val="left" w:pos="2400"/>
              </w:tabs>
              <w:spacing w:line="360" w:lineRule="auto"/>
              <w:jc w:val="center"/>
              <w:rPr>
                <w:rFonts w:ascii="GHEA Grapalat" w:hAnsi="GHEA Grapalat" w:cs="GHEA Grapalat"/>
                <w:b/>
                <w:bCs/>
                <w:color w:val="000000"/>
                <w:sz w:val="24"/>
                <w:szCs w:val="24"/>
                <w:lang w:eastAsia="ru-RU"/>
              </w:rPr>
            </w:pPr>
            <w:r>
              <w:rPr>
                <w:rFonts w:ascii="GHEA Grapalat" w:hAnsi="GHEA Grapalat" w:cs="GHEA Grapalat"/>
                <w:b/>
                <w:bCs/>
                <w:color w:val="000000"/>
                <w:sz w:val="24"/>
                <w:szCs w:val="24"/>
                <w:lang w:val="hy-AM" w:eastAsia="ru-RU"/>
              </w:rPr>
              <w:lastRenderedPageBreak/>
              <w:t>Վ</w:t>
            </w:r>
            <w:r w:rsidRPr="00D024B4">
              <w:rPr>
                <w:rFonts w:ascii="GHEA Grapalat" w:hAnsi="GHEA Grapalat" w:cs="GHEA Grapalat"/>
                <w:b/>
                <w:bCs/>
                <w:color w:val="000000"/>
                <w:sz w:val="24"/>
                <w:szCs w:val="24"/>
                <w:lang w:val="hy-AM" w:eastAsia="ru-RU"/>
              </w:rPr>
              <w:t xml:space="preserve">արչապետի աշխատակազմի </w:t>
            </w:r>
            <w:r>
              <w:rPr>
                <w:rFonts w:ascii="GHEA Grapalat" w:hAnsi="GHEA Grapalat" w:cs="GHEA Grapalat"/>
                <w:b/>
                <w:bCs/>
                <w:color w:val="000000"/>
                <w:sz w:val="24"/>
                <w:szCs w:val="24"/>
                <w:lang w:val="hy-AM" w:eastAsia="ru-RU"/>
              </w:rPr>
              <w:t>պետաիրավական</w:t>
            </w:r>
            <w:r w:rsidRPr="00D024B4">
              <w:rPr>
                <w:rFonts w:ascii="GHEA Grapalat" w:hAnsi="GHEA Grapalat" w:cs="GHEA Grapalat"/>
                <w:b/>
                <w:bCs/>
                <w:color w:val="000000"/>
                <w:sz w:val="24"/>
                <w:szCs w:val="24"/>
                <w:lang w:val="hy-AM" w:eastAsia="ru-RU"/>
              </w:rPr>
              <w:t xml:space="preserve"> հարցերի վարչություն</w:t>
            </w:r>
          </w:p>
        </w:tc>
        <w:tc>
          <w:tcPr>
            <w:tcW w:w="297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20775" w:rsidRPr="007E6832" w:rsidRDefault="00020775" w:rsidP="00020775">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t>29.03.2024թ.</w:t>
            </w:r>
          </w:p>
        </w:tc>
      </w:tr>
      <w:tr w:rsidR="00020775" w:rsidRPr="00DA5F05" w:rsidTr="00FC1DFB">
        <w:trPr>
          <w:trHeight w:val="695"/>
        </w:trPr>
        <w:tc>
          <w:tcPr>
            <w:tcW w:w="6195" w:type="dxa"/>
            <w:gridSpan w:val="3"/>
            <w:vMerge/>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20775" w:rsidRPr="000711A8" w:rsidRDefault="00020775" w:rsidP="00020775">
            <w:pPr>
              <w:tabs>
                <w:tab w:val="left" w:pos="2400"/>
              </w:tabs>
              <w:spacing w:line="360" w:lineRule="auto"/>
              <w:jc w:val="center"/>
              <w:rPr>
                <w:rFonts w:ascii="GHEA Grapalat" w:hAnsi="GHEA Grapalat" w:cs="GHEA Grapalat"/>
                <w:b/>
                <w:bCs/>
                <w:color w:val="000000"/>
                <w:sz w:val="24"/>
                <w:szCs w:val="24"/>
                <w:lang w:val="hy-AM" w:eastAsia="ru-RU"/>
              </w:rPr>
            </w:pPr>
          </w:p>
        </w:tc>
        <w:tc>
          <w:tcPr>
            <w:tcW w:w="2975"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Pr>
          <w:p w:rsidR="00020775" w:rsidRPr="000711A8" w:rsidRDefault="00020775" w:rsidP="00020775">
            <w:pPr>
              <w:tabs>
                <w:tab w:val="left" w:pos="2400"/>
              </w:tabs>
              <w:spacing w:line="360" w:lineRule="auto"/>
              <w:jc w:val="center"/>
              <w:rPr>
                <w:rFonts w:ascii="GHEA Grapalat" w:hAnsi="GHEA Grapalat" w:cs="GHEA Grapalat"/>
                <w:b/>
                <w:bCs/>
                <w:color w:val="000000"/>
                <w:sz w:val="24"/>
                <w:szCs w:val="24"/>
                <w:lang w:val="hy-AM" w:eastAsia="ru-RU"/>
              </w:rPr>
            </w:pPr>
            <w:r w:rsidRPr="00D024B4">
              <w:rPr>
                <w:rFonts w:ascii="GHEA Grapalat" w:hAnsi="GHEA Grapalat" w:cs="GHEA Grapalat"/>
                <w:b/>
                <w:bCs/>
                <w:color w:val="000000"/>
                <w:sz w:val="24"/>
                <w:szCs w:val="24"/>
                <w:lang w:val="ru-RU" w:eastAsia="ru-RU"/>
              </w:rPr>
              <w:t>02/10.9/11700-2024</w:t>
            </w:r>
          </w:p>
        </w:tc>
      </w:tr>
      <w:tr w:rsidR="00020775" w:rsidRPr="00CE4ABC" w:rsidTr="00540744">
        <w:trPr>
          <w:trHeight w:val="1430"/>
        </w:trPr>
        <w:tc>
          <w:tcPr>
            <w:tcW w:w="4944" w:type="dxa"/>
            <w:tcBorders>
              <w:top w:val="single" w:sz="4" w:space="0" w:color="auto"/>
              <w:left w:val="single" w:sz="4" w:space="0" w:color="auto"/>
              <w:bottom w:val="single" w:sz="4" w:space="0" w:color="auto"/>
              <w:right w:val="single" w:sz="4" w:space="0" w:color="auto"/>
            </w:tcBorders>
          </w:tcPr>
          <w:p w:rsidR="005D288E" w:rsidRPr="005D288E" w:rsidRDefault="005D288E" w:rsidP="005D288E">
            <w:pPr>
              <w:shd w:val="clear" w:color="auto" w:fill="FFFFFF"/>
              <w:spacing w:line="360" w:lineRule="auto"/>
              <w:ind w:left="90" w:right="116" w:firstLine="720"/>
              <w:jc w:val="both"/>
              <w:rPr>
                <w:rFonts w:ascii="GHEA Grapalat" w:eastAsia="Times New Roman" w:hAnsi="GHEA Grapalat"/>
                <w:color w:val="000000"/>
                <w:sz w:val="24"/>
                <w:szCs w:val="24"/>
                <w:shd w:val="clear" w:color="auto" w:fill="FFFFFF"/>
                <w:lang w:val="hy-AM"/>
              </w:rPr>
            </w:pPr>
            <w:r w:rsidRPr="005D288E">
              <w:rPr>
                <w:rFonts w:ascii="GHEA Grapalat" w:eastAsia="Times New Roman" w:hAnsi="GHEA Grapalat"/>
                <w:sz w:val="24"/>
                <w:szCs w:val="24"/>
                <w:lang w:val="hy-AM"/>
              </w:rPr>
              <w:t>1</w:t>
            </w:r>
            <w:r w:rsidRPr="005D288E">
              <w:rPr>
                <w:rFonts w:ascii="MS Mincho" w:eastAsia="MS Mincho" w:hAnsi="MS Mincho" w:cs="MS Mincho"/>
                <w:sz w:val="24"/>
                <w:szCs w:val="24"/>
                <w:lang w:val="hy-AM"/>
              </w:rPr>
              <w:t>․</w:t>
            </w:r>
            <w:r w:rsidRPr="005D288E">
              <w:rPr>
                <w:rFonts w:ascii="GHEA Grapalat" w:eastAsia="MS Mincho" w:hAnsi="GHEA Grapalat" w:cs="MS Mincho"/>
                <w:sz w:val="24"/>
                <w:szCs w:val="24"/>
                <w:lang w:val="hy-AM"/>
              </w:rPr>
              <w:t xml:space="preserve"> Նախագծով նախատեսվում է, որ </w:t>
            </w:r>
            <w:r w:rsidRPr="005D288E">
              <w:rPr>
                <w:rFonts w:ascii="GHEA Grapalat" w:eastAsia="Times New Roman" w:hAnsi="GHEA Grapalat"/>
                <w:sz w:val="24"/>
                <w:szCs w:val="24"/>
                <w:lang w:val="hy-AM"/>
              </w:rPr>
              <w:t xml:space="preserve">Հայաստանի Հանրապետության կրթության, գիտության, մշակույթի և սպորտի նախարարության կրթական տեխնոլոգիաների ազգային կենտրոնը ապահովում է իր կողմից վարվող «Կրթության կառավարման տեղեկատվական համակարգ»-ի </w:t>
            </w:r>
            <w:r w:rsidRPr="005D288E">
              <w:rPr>
                <w:rFonts w:ascii="GHEA Grapalat" w:eastAsia="Times New Roman" w:hAnsi="GHEA Grapalat"/>
                <w:b/>
                <w:sz w:val="24"/>
                <w:szCs w:val="24"/>
                <w:lang w:val="hy-AM"/>
              </w:rPr>
              <w:t>ամբողջական տվյալների ինքնաշխատ, առցանց</w:t>
            </w:r>
            <w:r w:rsidRPr="005D288E">
              <w:rPr>
                <w:rFonts w:ascii="GHEA Grapalat" w:eastAsia="Times New Roman" w:hAnsi="GHEA Grapalat"/>
                <w:sz w:val="24"/>
                <w:szCs w:val="24"/>
                <w:lang w:val="hy-AM"/>
              </w:rPr>
              <w:t xml:space="preserve"> ներկայացումը Հայաստանի Հանրապետության պաշտպանության </w:t>
            </w:r>
            <w:r w:rsidRPr="005D288E">
              <w:rPr>
                <w:rFonts w:ascii="GHEA Grapalat" w:eastAsia="Times New Roman" w:hAnsi="GHEA Grapalat"/>
                <w:sz w:val="24"/>
                <w:szCs w:val="24"/>
                <w:lang w:val="hy-AM"/>
              </w:rPr>
              <w:lastRenderedPageBreak/>
              <w:t xml:space="preserve">նախարարություն՝ տարկետման ենթակա քաղաքացիների ուսումնառության վերաբերյալ անհրաժեշտ տվյալների հասանելիությունը տարածքային զինվորական կոմիսարիատների համար ապահովելու նպատակով: Մինչդեռ, «Անձնական տվյալների պաշտպանության մասին» օրենքի (այսուհետ՝ Օրենք) 26-րդ հոդվածի 1-ին մասի համաձայն՝ </w:t>
            </w:r>
            <w:r w:rsidRPr="005D288E">
              <w:rPr>
                <w:rFonts w:ascii="GHEA Grapalat" w:eastAsia="Times New Roman" w:hAnsi="GHEA Grapalat"/>
                <w:color w:val="000000"/>
                <w:sz w:val="24"/>
                <w:szCs w:val="24"/>
                <w:shd w:val="clear" w:color="auto" w:fill="FFFFFF"/>
                <w:lang w:val="hy-AM"/>
              </w:rPr>
              <w:t xml:space="preserve">առանց անձնական տվյալների սուբյեկտի համաձայնության մշակողը կարող է անձնական տվյալները փոխանցել երրորդ անձանց կամ տվյալներից օգտվելու հնարավորություն տրամադրել, եթե </w:t>
            </w:r>
            <w:r w:rsidRPr="005D288E">
              <w:rPr>
                <w:rFonts w:ascii="GHEA Grapalat" w:eastAsia="Times New Roman" w:hAnsi="GHEA Grapalat"/>
                <w:b/>
                <w:color w:val="000000"/>
                <w:sz w:val="24"/>
                <w:szCs w:val="24"/>
                <w:shd w:val="clear" w:color="auto" w:fill="FFFFFF"/>
                <w:lang w:val="hy-AM"/>
              </w:rPr>
              <w:t>դա նախատեսված է օրենքով</w:t>
            </w:r>
            <w:r w:rsidRPr="005D288E">
              <w:rPr>
                <w:rFonts w:ascii="GHEA Grapalat" w:eastAsia="Times New Roman" w:hAnsi="GHEA Grapalat"/>
                <w:color w:val="000000"/>
                <w:sz w:val="24"/>
                <w:szCs w:val="24"/>
                <w:shd w:val="clear" w:color="auto" w:fill="FFFFFF"/>
                <w:lang w:val="hy-AM"/>
              </w:rPr>
              <w:t xml:space="preserve">: </w:t>
            </w:r>
          </w:p>
          <w:p w:rsidR="00020775" w:rsidRPr="001E1D1A" w:rsidRDefault="00020775" w:rsidP="00020775">
            <w:pPr>
              <w:autoSpaceDE w:val="0"/>
              <w:autoSpaceDN w:val="0"/>
              <w:adjustRightInd w:val="0"/>
              <w:spacing w:line="360" w:lineRule="auto"/>
              <w:ind w:firstLine="720"/>
              <w:jc w:val="both"/>
              <w:rPr>
                <w:rFonts w:ascii="GHEA Grapalat" w:hAnsi="GHEA Grapalat" w:cs="Sylfaen"/>
                <w:sz w:val="24"/>
                <w:szCs w:val="24"/>
                <w:shd w:val="clear" w:color="auto" w:fill="FFFFFF"/>
                <w:lang w:val="hy-AM"/>
              </w:rPr>
            </w:pPr>
          </w:p>
        </w:tc>
        <w:tc>
          <w:tcPr>
            <w:tcW w:w="4226" w:type="dxa"/>
            <w:gridSpan w:val="5"/>
            <w:tcBorders>
              <w:top w:val="single" w:sz="4" w:space="0" w:color="auto"/>
              <w:left w:val="single" w:sz="4" w:space="0" w:color="auto"/>
              <w:bottom w:val="single" w:sz="4" w:space="0" w:color="auto"/>
              <w:right w:val="single" w:sz="4" w:space="0" w:color="auto"/>
            </w:tcBorders>
          </w:tcPr>
          <w:p w:rsidR="00020775" w:rsidRDefault="00CE4ABC" w:rsidP="00020775">
            <w:pPr>
              <w:tabs>
                <w:tab w:val="left" w:pos="2400"/>
              </w:tabs>
              <w:spacing w:line="360" w:lineRule="auto"/>
              <w:jc w:val="center"/>
              <w:rPr>
                <w:rFonts w:ascii="GHEA Grapalat" w:hAnsi="GHEA Grapalat" w:cs="GHEA Grapalat"/>
                <w:b/>
                <w:bCs/>
                <w:color w:val="000000"/>
                <w:sz w:val="24"/>
                <w:szCs w:val="24"/>
                <w:lang w:val="hy-AM" w:eastAsia="ru-RU"/>
              </w:rPr>
            </w:pPr>
            <w:r>
              <w:rPr>
                <w:rFonts w:ascii="GHEA Grapalat" w:hAnsi="GHEA Grapalat" w:cs="GHEA Grapalat"/>
                <w:b/>
                <w:bCs/>
                <w:color w:val="000000"/>
                <w:sz w:val="24"/>
                <w:szCs w:val="24"/>
                <w:lang w:val="hy-AM" w:eastAsia="ru-RU"/>
              </w:rPr>
              <w:lastRenderedPageBreak/>
              <w:t>Ը</w:t>
            </w:r>
            <w:r w:rsidR="005D288E">
              <w:rPr>
                <w:rFonts w:ascii="GHEA Grapalat" w:hAnsi="GHEA Grapalat" w:cs="GHEA Grapalat"/>
                <w:b/>
                <w:bCs/>
                <w:color w:val="000000"/>
                <w:sz w:val="24"/>
                <w:szCs w:val="24"/>
                <w:lang w:val="hy-AM" w:eastAsia="ru-RU"/>
              </w:rPr>
              <w:t xml:space="preserve">նդունվել </w:t>
            </w:r>
            <w:r>
              <w:rPr>
                <w:rFonts w:ascii="GHEA Grapalat" w:hAnsi="GHEA Grapalat" w:cs="GHEA Grapalat"/>
                <w:b/>
                <w:bCs/>
                <w:color w:val="000000"/>
                <w:sz w:val="24"/>
                <w:szCs w:val="24"/>
                <w:lang w:val="hy-AM" w:eastAsia="ru-RU"/>
              </w:rPr>
              <w:t>է</w:t>
            </w:r>
          </w:p>
          <w:p w:rsidR="00D0237D" w:rsidRPr="00D0237D" w:rsidRDefault="00CE4ABC" w:rsidP="00D0237D">
            <w:pPr>
              <w:tabs>
                <w:tab w:val="left" w:pos="2400"/>
              </w:tabs>
              <w:spacing w:line="360" w:lineRule="auto"/>
              <w:jc w:val="both"/>
              <w:rPr>
                <w:rFonts w:ascii="GHEA Grapalat" w:hAnsi="GHEA Grapalat"/>
                <w:sz w:val="24"/>
                <w:szCs w:val="24"/>
                <w:lang w:val="hy-AM"/>
              </w:rPr>
            </w:pPr>
            <w:r>
              <w:rPr>
                <w:rFonts w:ascii="GHEA Grapalat" w:hAnsi="GHEA Grapalat"/>
                <w:color w:val="191919"/>
                <w:sz w:val="24"/>
                <w:szCs w:val="24"/>
                <w:shd w:val="clear" w:color="auto" w:fill="FFFFFF"/>
                <w:lang w:val="hy-AM"/>
              </w:rPr>
              <w:t xml:space="preserve">Նախագծում կատարվել է փոփոխություն, և ամրագրվել է, որ </w:t>
            </w:r>
            <w:r w:rsidR="00D0237D" w:rsidRPr="00D0237D">
              <w:rPr>
                <w:rFonts w:ascii="GHEA Grapalat" w:hAnsi="GHEA Grapalat"/>
                <w:sz w:val="24"/>
                <w:szCs w:val="24"/>
                <w:lang w:val="hy-AM"/>
              </w:rPr>
              <w:t>զինվորական հաշվառման կանգնած</w:t>
            </w:r>
            <w:r w:rsidR="00D0237D">
              <w:rPr>
                <w:rFonts w:ascii="GHEA Grapalat" w:hAnsi="GHEA Grapalat"/>
                <w:sz w:val="24"/>
                <w:szCs w:val="24"/>
                <w:lang w:val="hy-AM"/>
              </w:rPr>
              <w:t xml:space="preserve"> քաղաքացիների տվյալներն է ներկայացվում: «Պաշտպանության մասին» օրենքի 21-րդ հոդվածի 6-րդ մասում սահմանված է, որ «</w:t>
            </w:r>
            <w:r w:rsidR="00D0237D" w:rsidRPr="00D0237D">
              <w:rPr>
                <w:rFonts w:ascii="GHEA Grapalat" w:hAnsi="GHEA Grapalat"/>
                <w:sz w:val="24"/>
                <w:szCs w:val="24"/>
                <w:lang w:val="hy-AM"/>
              </w:rPr>
              <w:t xml:space="preserve">6. Զինվորական հաշվառման նպատակով զինվորական կոմիսարիատում </w:t>
            </w:r>
            <w:r w:rsidR="00D0237D" w:rsidRPr="00D0237D">
              <w:rPr>
                <w:rFonts w:ascii="GHEA Grapalat" w:hAnsi="GHEA Grapalat"/>
                <w:sz w:val="24"/>
                <w:szCs w:val="24"/>
                <w:lang w:val="hy-AM"/>
              </w:rPr>
              <w:lastRenderedPageBreak/>
              <w:t xml:space="preserve">կազմվում է զինապարտի անձնական գործ, որում մուտքագրվում են զինապարտի ծննդյան և անձնագրային, անհրաժեշտ կենսաչափական, հաշվառման վայրի, ընտանեկան դրության, կրթության, աշխատանքային գործունեության, առողջական վիճակի, դատվածության վերաբերյալ տվյալները, ինչպես նաև ներառվում են այդ տվյալների վերաբերյալ համապատասխան բնօրինակ փաստաթղթերը կամ դրանց պատճենները: Տվյալների միասնականությունը և համակարգված կիրառումն ապահովելու նպատակով Հայաստանի Հանրապետության պաշտպանության նախարարությունը վարում է զինվորական հաշվառման էլեկտրոնային կառավարման համակարգ՝ Հայաստանի Հանրապետության կառավարության սահմանած </w:t>
            </w:r>
            <w:r w:rsidR="00D0237D" w:rsidRPr="00D0237D">
              <w:rPr>
                <w:rFonts w:ascii="GHEA Grapalat" w:hAnsi="GHEA Grapalat"/>
                <w:sz w:val="24"/>
                <w:szCs w:val="24"/>
                <w:lang w:val="hy-AM"/>
              </w:rPr>
              <w:lastRenderedPageBreak/>
              <w:t>կարգով:</w:t>
            </w:r>
            <w:r w:rsidR="00D0237D">
              <w:rPr>
                <w:rFonts w:ascii="GHEA Grapalat" w:hAnsi="GHEA Grapalat"/>
                <w:sz w:val="24"/>
                <w:szCs w:val="24"/>
                <w:lang w:val="hy-AM"/>
              </w:rPr>
              <w:t xml:space="preserve">», իսկ նույն օրենքի 20-րդ հոդվածի 1-ին մասով սահմանվում է, որ </w:t>
            </w:r>
            <w:r w:rsidR="00D0237D" w:rsidRPr="00D0237D">
              <w:rPr>
                <w:rFonts w:ascii="GHEA Grapalat" w:hAnsi="GHEA Grapalat"/>
                <w:sz w:val="24"/>
                <w:szCs w:val="24"/>
                <w:lang w:val="hy-AM"/>
              </w:rPr>
              <w:t>«1. Պետական և տեղական ինքնակառավարման մարմինների, անկախ կազմակերպական-իրավական ձևից՝ գործատու կազմակերպությունների և ուսումնական հաստատությունների պաշտոնատար անձինք պարտավոր են`</w:t>
            </w:r>
          </w:p>
          <w:p w:rsidR="005D288E" w:rsidRPr="00D0237D" w:rsidRDefault="00D0237D" w:rsidP="00DB50B1">
            <w:pPr>
              <w:tabs>
                <w:tab w:val="left" w:pos="2400"/>
              </w:tabs>
              <w:spacing w:line="360" w:lineRule="auto"/>
              <w:jc w:val="both"/>
              <w:rPr>
                <w:rFonts w:ascii="GHEA Grapalat" w:hAnsi="GHEA Grapalat"/>
                <w:sz w:val="24"/>
                <w:szCs w:val="24"/>
                <w:lang w:val="hy-AM"/>
              </w:rPr>
            </w:pPr>
            <w:r w:rsidRPr="00D0237D">
              <w:rPr>
                <w:rFonts w:ascii="GHEA Grapalat" w:hAnsi="GHEA Grapalat"/>
                <w:sz w:val="24"/>
                <w:szCs w:val="24"/>
                <w:lang w:val="hy-AM"/>
              </w:rPr>
              <w:t>1) սահմանված կարգով վարել զինապարտների գրանցամատյանը, զինվորական հաշվառման ենթակա անձանց ցուցակները ներկայացնել նրանց հաշվառման վայրի զինվորական կոմիսարիատներ, ինչպես նաև տրամադրել համայնքի բնակության վայրի հաշվառումից հանվելու կամ աշխատանքի (ուսումնական հաստատություն) ընդունվելու, տեղափոխվելու, ազատվելու (հեռացվելու) վերաբերյալ տվյալները</w:t>
            </w:r>
            <w:r>
              <w:rPr>
                <w:rFonts w:ascii="GHEA Grapalat" w:hAnsi="GHEA Grapalat"/>
                <w:sz w:val="24"/>
                <w:szCs w:val="24"/>
                <w:lang w:val="hy-AM"/>
              </w:rPr>
              <w:t xml:space="preserve">», հետևաբար զինկոմիսարիատներին հասանելի համապատասխան </w:t>
            </w:r>
            <w:r>
              <w:rPr>
                <w:rFonts w:ascii="GHEA Grapalat" w:hAnsi="GHEA Grapalat"/>
                <w:sz w:val="24"/>
                <w:szCs w:val="24"/>
                <w:lang w:val="hy-AM"/>
              </w:rPr>
              <w:lastRenderedPageBreak/>
              <w:t>տեղեկատվությունը ամրագրված է օրենքով:</w:t>
            </w:r>
            <w:bookmarkStart w:id="0" w:name="_GoBack"/>
            <w:bookmarkEnd w:id="0"/>
          </w:p>
        </w:tc>
      </w:tr>
      <w:tr w:rsidR="00020775" w:rsidRPr="00CE4ABC" w:rsidTr="00540744">
        <w:trPr>
          <w:trHeight w:val="1430"/>
        </w:trPr>
        <w:tc>
          <w:tcPr>
            <w:tcW w:w="4944" w:type="dxa"/>
            <w:tcBorders>
              <w:top w:val="single" w:sz="4" w:space="0" w:color="auto"/>
              <w:left w:val="single" w:sz="4" w:space="0" w:color="auto"/>
              <w:bottom w:val="single" w:sz="4" w:space="0" w:color="auto"/>
              <w:right w:val="single" w:sz="4" w:space="0" w:color="auto"/>
            </w:tcBorders>
          </w:tcPr>
          <w:p w:rsidR="00BE2CB3" w:rsidRPr="00BE2CB3" w:rsidRDefault="00BE2CB3" w:rsidP="00BE2CB3">
            <w:pPr>
              <w:shd w:val="clear" w:color="auto" w:fill="FFFFFF"/>
              <w:spacing w:line="360" w:lineRule="auto"/>
              <w:ind w:left="90" w:right="116" w:firstLine="720"/>
              <w:jc w:val="both"/>
              <w:rPr>
                <w:rFonts w:ascii="GHEA Grapalat" w:eastAsia="Times New Roman" w:hAnsi="GHEA Grapalat"/>
                <w:color w:val="000000"/>
                <w:sz w:val="24"/>
                <w:szCs w:val="24"/>
                <w:shd w:val="clear" w:color="auto" w:fill="FFFFFF"/>
                <w:lang w:val="hy-AM"/>
              </w:rPr>
            </w:pPr>
            <w:r w:rsidRPr="00BE2CB3">
              <w:rPr>
                <w:rFonts w:ascii="GHEA Grapalat" w:eastAsia="Times New Roman" w:hAnsi="GHEA Grapalat"/>
                <w:color w:val="000000"/>
                <w:sz w:val="24"/>
                <w:szCs w:val="24"/>
                <w:shd w:val="clear" w:color="auto" w:fill="FFFFFF"/>
                <w:lang w:val="hy-AM"/>
              </w:rPr>
              <w:lastRenderedPageBreak/>
              <w:t>2</w:t>
            </w:r>
            <w:r w:rsidRPr="00BE2CB3">
              <w:rPr>
                <w:rFonts w:ascii="MS Mincho" w:eastAsia="MS Mincho" w:hAnsi="MS Mincho" w:cs="MS Mincho"/>
                <w:color w:val="000000"/>
                <w:sz w:val="24"/>
                <w:szCs w:val="24"/>
                <w:shd w:val="clear" w:color="auto" w:fill="FFFFFF"/>
                <w:lang w:val="hy-AM"/>
              </w:rPr>
              <w:t>․</w:t>
            </w:r>
            <w:r w:rsidRPr="00BE2CB3">
              <w:rPr>
                <w:rFonts w:ascii="GHEA Grapalat" w:eastAsia="Times New Roman" w:hAnsi="GHEA Grapalat" w:cs="GHEA Grapalat"/>
                <w:color w:val="000000"/>
                <w:sz w:val="24"/>
                <w:szCs w:val="24"/>
                <w:shd w:val="clear" w:color="auto" w:fill="FFFFFF"/>
                <w:lang w:val="hy-AM"/>
              </w:rPr>
              <w:t>Բացի</w:t>
            </w:r>
            <w:r w:rsidRPr="00BE2CB3">
              <w:rPr>
                <w:rFonts w:ascii="GHEA Grapalat" w:eastAsia="Times New Roman" w:hAnsi="GHEA Grapalat"/>
                <w:color w:val="000000"/>
                <w:sz w:val="24"/>
                <w:szCs w:val="24"/>
                <w:shd w:val="clear" w:color="auto" w:fill="FFFFFF"/>
                <w:lang w:val="hy-AM"/>
              </w:rPr>
              <w:t xml:space="preserve"> </w:t>
            </w:r>
            <w:r w:rsidRPr="00BE2CB3">
              <w:rPr>
                <w:rFonts w:ascii="GHEA Grapalat" w:eastAsia="Times New Roman" w:hAnsi="GHEA Grapalat" w:cs="GHEA Grapalat"/>
                <w:color w:val="000000"/>
                <w:sz w:val="24"/>
                <w:szCs w:val="24"/>
                <w:shd w:val="clear" w:color="auto" w:fill="FFFFFF"/>
                <w:lang w:val="hy-AM"/>
              </w:rPr>
              <w:t>այդ</w:t>
            </w:r>
            <w:r w:rsidRPr="00BE2CB3">
              <w:rPr>
                <w:rFonts w:ascii="GHEA Grapalat" w:eastAsia="Times New Roman" w:hAnsi="GHEA Grapalat"/>
                <w:color w:val="000000"/>
                <w:sz w:val="24"/>
                <w:szCs w:val="24"/>
                <w:shd w:val="clear" w:color="auto" w:fill="FFFFFF"/>
                <w:lang w:val="hy-AM"/>
              </w:rPr>
              <w:t xml:space="preserve">, </w:t>
            </w:r>
            <w:r w:rsidRPr="00BE2CB3">
              <w:rPr>
                <w:rFonts w:ascii="GHEA Grapalat" w:eastAsia="Times New Roman" w:hAnsi="GHEA Grapalat" w:cs="GHEA Grapalat"/>
                <w:color w:val="000000"/>
                <w:sz w:val="24"/>
                <w:szCs w:val="24"/>
                <w:shd w:val="clear" w:color="auto" w:fill="FFFFFF"/>
                <w:lang w:val="hy-AM"/>
              </w:rPr>
              <w:t>հարկ</w:t>
            </w:r>
            <w:r w:rsidRPr="00BE2CB3">
              <w:rPr>
                <w:rFonts w:ascii="GHEA Grapalat" w:eastAsia="Times New Roman" w:hAnsi="GHEA Grapalat"/>
                <w:color w:val="000000"/>
                <w:sz w:val="24"/>
                <w:szCs w:val="24"/>
                <w:shd w:val="clear" w:color="auto" w:fill="FFFFFF"/>
                <w:lang w:val="hy-AM"/>
              </w:rPr>
              <w:t xml:space="preserve"> </w:t>
            </w:r>
            <w:r w:rsidRPr="00BE2CB3">
              <w:rPr>
                <w:rFonts w:ascii="GHEA Grapalat" w:eastAsia="Times New Roman" w:hAnsi="GHEA Grapalat" w:cs="GHEA Grapalat"/>
                <w:color w:val="000000"/>
                <w:sz w:val="24"/>
                <w:szCs w:val="24"/>
                <w:shd w:val="clear" w:color="auto" w:fill="FFFFFF"/>
                <w:lang w:val="hy-AM"/>
              </w:rPr>
              <w:t>է</w:t>
            </w:r>
            <w:r w:rsidRPr="00BE2CB3">
              <w:rPr>
                <w:rFonts w:ascii="GHEA Grapalat" w:eastAsia="Times New Roman" w:hAnsi="GHEA Grapalat"/>
                <w:color w:val="000000"/>
                <w:sz w:val="24"/>
                <w:szCs w:val="24"/>
                <w:shd w:val="clear" w:color="auto" w:fill="FFFFFF"/>
                <w:lang w:val="hy-AM"/>
              </w:rPr>
              <w:t xml:space="preserve"> </w:t>
            </w:r>
            <w:r w:rsidRPr="00BE2CB3">
              <w:rPr>
                <w:rFonts w:ascii="GHEA Grapalat" w:eastAsia="Times New Roman" w:hAnsi="GHEA Grapalat" w:cs="GHEA Grapalat"/>
                <w:color w:val="000000"/>
                <w:sz w:val="24"/>
                <w:szCs w:val="24"/>
                <w:shd w:val="clear" w:color="auto" w:fill="FFFFFF"/>
                <w:lang w:val="hy-AM"/>
              </w:rPr>
              <w:t>նշել</w:t>
            </w:r>
            <w:r w:rsidRPr="00BE2CB3">
              <w:rPr>
                <w:rFonts w:ascii="GHEA Grapalat" w:eastAsia="Times New Roman" w:hAnsi="GHEA Grapalat"/>
                <w:color w:val="000000"/>
                <w:sz w:val="24"/>
                <w:szCs w:val="24"/>
                <w:shd w:val="clear" w:color="auto" w:fill="FFFFFF"/>
                <w:lang w:val="hy-AM"/>
              </w:rPr>
              <w:t xml:space="preserve">, </w:t>
            </w:r>
            <w:r w:rsidRPr="00BE2CB3">
              <w:rPr>
                <w:rFonts w:ascii="GHEA Grapalat" w:eastAsia="Times New Roman" w:hAnsi="GHEA Grapalat" w:cs="GHEA Grapalat"/>
                <w:color w:val="000000"/>
                <w:sz w:val="24"/>
                <w:szCs w:val="24"/>
                <w:shd w:val="clear" w:color="auto" w:fill="FFFFFF"/>
                <w:lang w:val="hy-AM"/>
              </w:rPr>
              <w:t>որ</w:t>
            </w:r>
            <w:r w:rsidRPr="00BE2CB3">
              <w:rPr>
                <w:rFonts w:ascii="GHEA Grapalat" w:eastAsia="Times New Roman" w:hAnsi="GHEA Grapalat"/>
                <w:color w:val="000000"/>
                <w:sz w:val="24"/>
                <w:szCs w:val="24"/>
                <w:shd w:val="clear" w:color="auto" w:fill="FFFFFF"/>
                <w:lang w:val="hy-AM"/>
              </w:rPr>
              <w:t xml:space="preserve"> </w:t>
            </w:r>
            <w:r w:rsidRPr="00BE2CB3">
              <w:rPr>
                <w:rFonts w:ascii="GHEA Grapalat" w:eastAsia="Times New Roman" w:hAnsi="GHEA Grapalat" w:cs="GHEA Grapalat"/>
                <w:color w:val="000000"/>
                <w:sz w:val="24"/>
                <w:szCs w:val="24"/>
                <w:shd w:val="clear" w:color="auto" w:fill="FFFFFF"/>
                <w:lang w:val="hy-AM"/>
              </w:rPr>
              <w:t>անհասկանալի</w:t>
            </w:r>
            <w:r w:rsidRPr="00BE2CB3">
              <w:rPr>
                <w:rFonts w:ascii="GHEA Grapalat" w:eastAsia="Times New Roman" w:hAnsi="GHEA Grapalat"/>
                <w:color w:val="000000"/>
                <w:sz w:val="24"/>
                <w:szCs w:val="24"/>
                <w:shd w:val="clear" w:color="auto" w:fill="FFFFFF"/>
                <w:lang w:val="hy-AM"/>
              </w:rPr>
              <w:t xml:space="preserve"> </w:t>
            </w:r>
            <w:r w:rsidRPr="00BE2CB3">
              <w:rPr>
                <w:rFonts w:ascii="GHEA Grapalat" w:eastAsia="Times New Roman" w:hAnsi="GHEA Grapalat" w:cs="GHEA Grapalat"/>
                <w:color w:val="000000"/>
                <w:sz w:val="24"/>
                <w:szCs w:val="24"/>
                <w:shd w:val="clear" w:color="auto" w:fill="FFFFFF"/>
                <w:lang w:val="hy-AM"/>
              </w:rPr>
              <w:t>է</w:t>
            </w:r>
            <w:r w:rsidRPr="00BE2CB3">
              <w:rPr>
                <w:rFonts w:ascii="GHEA Grapalat" w:eastAsia="Times New Roman" w:hAnsi="GHEA Grapalat"/>
                <w:color w:val="000000"/>
                <w:sz w:val="24"/>
                <w:szCs w:val="24"/>
                <w:shd w:val="clear" w:color="auto" w:fill="FFFFFF"/>
                <w:lang w:val="hy-AM"/>
              </w:rPr>
              <w:t xml:space="preserve"> </w:t>
            </w:r>
            <w:r w:rsidRPr="00BE2CB3">
              <w:rPr>
                <w:rFonts w:ascii="GHEA Grapalat" w:eastAsia="Times New Roman" w:hAnsi="GHEA Grapalat"/>
                <w:sz w:val="24"/>
                <w:szCs w:val="24"/>
                <w:lang w:val="hy-AM"/>
              </w:rPr>
              <w:t>Պաշտպանության նախարարությանը համապատասխան համակարգի տվյալներին ամբողջական հասանելիություն տալու հիմնավորվածությունը՝ նկատի ունենալով Օրենքով ամրագրված համաչափության սկզբունքի պահանջները։ Ընդ որում, հաշվի առնելով հատկապես համակարգի ծավալային ընդգրկվածությունը՝ ծանրակշիռ հիմնավորման կարիք ունի այն հանգամանքը, թե որքանով է ողջամիտ տարածքային զինվորական կոմիսարիատների կողմից նման ծավալի տեղեկատվական համակարգում համապատասխան անձանց նույնականացման հնարավորությունը։</w:t>
            </w:r>
          </w:p>
          <w:p w:rsidR="00020775" w:rsidRPr="001E1D1A" w:rsidRDefault="00020775" w:rsidP="00020775">
            <w:pPr>
              <w:autoSpaceDE w:val="0"/>
              <w:autoSpaceDN w:val="0"/>
              <w:adjustRightInd w:val="0"/>
              <w:spacing w:line="360" w:lineRule="auto"/>
              <w:ind w:firstLine="720"/>
              <w:jc w:val="both"/>
              <w:rPr>
                <w:rFonts w:ascii="GHEA Grapalat" w:hAnsi="GHEA Grapalat" w:cs="Sylfaen"/>
                <w:sz w:val="24"/>
                <w:szCs w:val="24"/>
                <w:shd w:val="clear" w:color="auto" w:fill="FFFFFF"/>
                <w:lang w:val="hy-AM"/>
              </w:rPr>
            </w:pPr>
          </w:p>
        </w:tc>
        <w:tc>
          <w:tcPr>
            <w:tcW w:w="4226" w:type="dxa"/>
            <w:gridSpan w:val="5"/>
            <w:tcBorders>
              <w:top w:val="single" w:sz="4" w:space="0" w:color="auto"/>
              <w:left w:val="single" w:sz="4" w:space="0" w:color="auto"/>
              <w:bottom w:val="single" w:sz="4" w:space="0" w:color="auto"/>
              <w:right w:val="single" w:sz="4" w:space="0" w:color="auto"/>
            </w:tcBorders>
          </w:tcPr>
          <w:p w:rsidR="005D288E" w:rsidRPr="005D288E" w:rsidRDefault="00CE4ABC" w:rsidP="00020775">
            <w:pPr>
              <w:tabs>
                <w:tab w:val="left" w:pos="2400"/>
              </w:tabs>
              <w:spacing w:line="360" w:lineRule="auto"/>
              <w:jc w:val="center"/>
              <w:rPr>
                <w:rFonts w:ascii="GHEA Grapalat" w:hAnsi="GHEA Grapalat"/>
                <w:b/>
                <w:color w:val="191919"/>
                <w:sz w:val="24"/>
                <w:szCs w:val="24"/>
                <w:shd w:val="clear" w:color="auto" w:fill="FFFFFF"/>
                <w:lang w:val="hy-AM"/>
              </w:rPr>
            </w:pPr>
            <w:r>
              <w:rPr>
                <w:rFonts w:ascii="GHEA Grapalat" w:hAnsi="GHEA Grapalat"/>
                <w:b/>
                <w:color w:val="191919"/>
                <w:sz w:val="24"/>
                <w:szCs w:val="24"/>
                <w:shd w:val="clear" w:color="auto" w:fill="FFFFFF"/>
                <w:lang w:val="hy-AM"/>
              </w:rPr>
              <w:t>Ը</w:t>
            </w:r>
            <w:r w:rsidR="00ED0B0C">
              <w:rPr>
                <w:rFonts w:ascii="GHEA Grapalat" w:hAnsi="GHEA Grapalat"/>
                <w:b/>
                <w:color w:val="191919"/>
                <w:sz w:val="24"/>
                <w:szCs w:val="24"/>
                <w:shd w:val="clear" w:color="auto" w:fill="FFFFFF"/>
                <w:lang w:val="hy-AM"/>
              </w:rPr>
              <w:t>նդունվել</w:t>
            </w:r>
            <w:r>
              <w:rPr>
                <w:rFonts w:ascii="GHEA Grapalat" w:hAnsi="GHEA Grapalat"/>
                <w:b/>
                <w:color w:val="191919"/>
                <w:sz w:val="24"/>
                <w:szCs w:val="24"/>
                <w:shd w:val="clear" w:color="auto" w:fill="FFFFFF"/>
                <w:lang w:val="hy-AM"/>
              </w:rPr>
              <w:t xml:space="preserve"> է</w:t>
            </w:r>
          </w:p>
          <w:p w:rsidR="00020775" w:rsidRPr="000711A8" w:rsidRDefault="00020775" w:rsidP="00DB50B1">
            <w:pPr>
              <w:tabs>
                <w:tab w:val="left" w:pos="2400"/>
              </w:tabs>
              <w:spacing w:line="360" w:lineRule="auto"/>
              <w:jc w:val="both"/>
              <w:rPr>
                <w:rFonts w:ascii="GHEA Grapalat" w:hAnsi="GHEA Grapalat" w:cs="GHEA Grapalat"/>
                <w:b/>
                <w:bCs/>
                <w:color w:val="000000"/>
                <w:sz w:val="24"/>
                <w:szCs w:val="24"/>
                <w:lang w:val="hy-AM" w:eastAsia="ru-RU"/>
              </w:rPr>
            </w:pPr>
          </w:p>
        </w:tc>
      </w:tr>
    </w:tbl>
    <w:p w:rsidR="00C018D1" w:rsidRPr="00331EEC" w:rsidRDefault="00C018D1">
      <w:pPr>
        <w:rPr>
          <w:lang w:val="hy-AM"/>
        </w:rPr>
      </w:pPr>
    </w:p>
    <w:sectPr w:rsidR="00C018D1" w:rsidRPr="00331EE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02906"/>
    <w:multiLevelType w:val="hybridMultilevel"/>
    <w:tmpl w:val="EC02B19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
    <w:nsid w:val="177A66B3"/>
    <w:multiLevelType w:val="hybridMultilevel"/>
    <w:tmpl w:val="71BEEF26"/>
    <w:lvl w:ilvl="0" w:tplc="6100A220">
      <w:start w:val="1"/>
      <w:numFmt w:val="decimal"/>
      <w:lvlText w:val="%1."/>
      <w:lvlJc w:val="left"/>
      <w:pPr>
        <w:ind w:left="900" w:hanging="360"/>
      </w:pPr>
      <w:rPr>
        <w:rFonts w:eastAsia="MS Mincho" w:cs="MS Mincho"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36790786"/>
    <w:multiLevelType w:val="hybridMultilevel"/>
    <w:tmpl w:val="A65A4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32578D5"/>
    <w:multiLevelType w:val="hybridMultilevel"/>
    <w:tmpl w:val="AEA8036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4"/>
  </w:num>
  <w:num w:numId="4">
    <w:abstractNumId w:val="0"/>
  </w:num>
  <w:num w:numId="5">
    <w:abstractNumId w:val="3"/>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37A"/>
    <w:rsid w:val="00015455"/>
    <w:rsid w:val="00020775"/>
    <w:rsid w:val="00064D83"/>
    <w:rsid w:val="000711A8"/>
    <w:rsid w:val="0008309C"/>
    <w:rsid w:val="0009352F"/>
    <w:rsid w:val="00095F71"/>
    <w:rsid w:val="000F241C"/>
    <w:rsid w:val="00106CE1"/>
    <w:rsid w:val="001333A2"/>
    <w:rsid w:val="00175636"/>
    <w:rsid w:val="001817CD"/>
    <w:rsid w:val="00193194"/>
    <w:rsid w:val="001B149A"/>
    <w:rsid w:val="001B4636"/>
    <w:rsid w:val="001C4FE5"/>
    <w:rsid w:val="001D0B2F"/>
    <w:rsid w:val="001E1D1A"/>
    <w:rsid w:val="001E3689"/>
    <w:rsid w:val="001E5ED3"/>
    <w:rsid w:val="001F44CC"/>
    <w:rsid w:val="00215D04"/>
    <w:rsid w:val="00220BFB"/>
    <w:rsid w:val="00237878"/>
    <w:rsid w:val="00241EB7"/>
    <w:rsid w:val="00246AFC"/>
    <w:rsid w:val="00282072"/>
    <w:rsid w:val="002C50B2"/>
    <w:rsid w:val="002E5599"/>
    <w:rsid w:val="003148C7"/>
    <w:rsid w:val="00314C46"/>
    <w:rsid w:val="00316CA1"/>
    <w:rsid w:val="00321EB7"/>
    <w:rsid w:val="003231AE"/>
    <w:rsid w:val="00331EEC"/>
    <w:rsid w:val="00335B59"/>
    <w:rsid w:val="00341B15"/>
    <w:rsid w:val="003429F1"/>
    <w:rsid w:val="00363007"/>
    <w:rsid w:val="0036314A"/>
    <w:rsid w:val="00367939"/>
    <w:rsid w:val="003A3A11"/>
    <w:rsid w:val="003A5649"/>
    <w:rsid w:val="003B648B"/>
    <w:rsid w:val="003C0922"/>
    <w:rsid w:val="003E0119"/>
    <w:rsid w:val="0041103A"/>
    <w:rsid w:val="00412EC5"/>
    <w:rsid w:val="004200FB"/>
    <w:rsid w:val="0043114B"/>
    <w:rsid w:val="0043411E"/>
    <w:rsid w:val="0048022F"/>
    <w:rsid w:val="00485B63"/>
    <w:rsid w:val="004864CB"/>
    <w:rsid w:val="004955F6"/>
    <w:rsid w:val="004A0DEC"/>
    <w:rsid w:val="004C455F"/>
    <w:rsid w:val="004C4BEF"/>
    <w:rsid w:val="004D68CF"/>
    <w:rsid w:val="004D7F40"/>
    <w:rsid w:val="004F0280"/>
    <w:rsid w:val="004F6C24"/>
    <w:rsid w:val="00515093"/>
    <w:rsid w:val="00537A83"/>
    <w:rsid w:val="00540744"/>
    <w:rsid w:val="00586989"/>
    <w:rsid w:val="005876A4"/>
    <w:rsid w:val="00590607"/>
    <w:rsid w:val="00592E0B"/>
    <w:rsid w:val="005A7559"/>
    <w:rsid w:val="005D288E"/>
    <w:rsid w:val="005F33BD"/>
    <w:rsid w:val="00601A56"/>
    <w:rsid w:val="00602F04"/>
    <w:rsid w:val="00614AFC"/>
    <w:rsid w:val="00622AF9"/>
    <w:rsid w:val="00636C98"/>
    <w:rsid w:val="006424DA"/>
    <w:rsid w:val="00656B20"/>
    <w:rsid w:val="00670C42"/>
    <w:rsid w:val="006735B5"/>
    <w:rsid w:val="00676CDA"/>
    <w:rsid w:val="006829C4"/>
    <w:rsid w:val="00684F95"/>
    <w:rsid w:val="00691244"/>
    <w:rsid w:val="00693686"/>
    <w:rsid w:val="0069413C"/>
    <w:rsid w:val="006A35ED"/>
    <w:rsid w:val="006C2857"/>
    <w:rsid w:val="006C4C43"/>
    <w:rsid w:val="006E0295"/>
    <w:rsid w:val="007033AC"/>
    <w:rsid w:val="00706163"/>
    <w:rsid w:val="00755B52"/>
    <w:rsid w:val="00761AAD"/>
    <w:rsid w:val="0076715E"/>
    <w:rsid w:val="007834FE"/>
    <w:rsid w:val="00784E9E"/>
    <w:rsid w:val="007B1CF0"/>
    <w:rsid w:val="007E0468"/>
    <w:rsid w:val="007E6832"/>
    <w:rsid w:val="0080513F"/>
    <w:rsid w:val="00811F90"/>
    <w:rsid w:val="00834E90"/>
    <w:rsid w:val="00842578"/>
    <w:rsid w:val="00845E1A"/>
    <w:rsid w:val="00845F6C"/>
    <w:rsid w:val="00851334"/>
    <w:rsid w:val="008630EC"/>
    <w:rsid w:val="00875DBE"/>
    <w:rsid w:val="00891F55"/>
    <w:rsid w:val="008A653B"/>
    <w:rsid w:val="008B0BB6"/>
    <w:rsid w:val="008B13CD"/>
    <w:rsid w:val="008C1D8B"/>
    <w:rsid w:val="008D3C50"/>
    <w:rsid w:val="008D616B"/>
    <w:rsid w:val="00933393"/>
    <w:rsid w:val="00960884"/>
    <w:rsid w:val="0098563E"/>
    <w:rsid w:val="009919CB"/>
    <w:rsid w:val="009D4799"/>
    <w:rsid w:val="009F2E31"/>
    <w:rsid w:val="009F2E35"/>
    <w:rsid w:val="00A15540"/>
    <w:rsid w:val="00A2750A"/>
    <w:rsid w:val="00A4488C"/>
    <w:rsid w:val="00A62B26"/>
    <w:rsid w:val="00A76A21"/>
    <w:rsid w:val="00AA059A"/>
    <w:rsid w:val="00AB6030"/>
    <w:rsid w:val="00AD3E42"/>
    <w:rsid w:val="00B000D2"/>
    <w:rsid w:val="00B16AD4"/>
    <w:rsid w:val="00B77D78"/>
    <w:rsid w:val="00B8351C"/>
    <w:rsid w:val="00B92E28"/>
    <w:rsid w:val="00BD665F"/>
    <w:rsid w:val="00BE0268"/>
    <w:rsid w:val="00BE145B"/>
    <w:rsid w:val="00BE2CB3"/>
    <w:rsid w:val="00BE2D38"/>
    <w:rsid w:val="00BF037A"/>
    <w:rsid w:val="00C018D1"/>
    <w:rsid w:val="00C14AA2"/>
    <w:rsid w:val="00C23849"/>
    <w:rsid w:val="00C24680"/>
    <w:rsid w:val="00C461BA"/>
    <w:rsid w:val="00C538E9"/>
    <w:rsid w:val="00C856D8"/>
    <w:rsid w:val="00CC22D8"/>
    <w:rsid w:val="00CD7A2A"/>
    <w:rsid w:val="00CE4ABC"/>
    <w:rsid w:val="00D0237D"/>
    <w:rsid w:val="00D024B4"/>
    <w:rsid w:val="00D13905"/>
    <w:rsid w:val="00D16894"/>
    <w:rsid w:val="00D4100D"/>
    <w:rsid w:val="00D44695"/>
    <w:rsid w:val="00D57D03"/>
    <w:rsid w:val="00D65F58"/>
    <w:rsid w:val="00D8296C"/>
    <w:rsid w:val="00D86BCD"/>
    <w:rsid w:val="00D9285B"/>
    <w:rsid w:val="00DA1416"/>
    <w:rsid w:val="00DA5F05"/>
    <w:rsid w:val="00DB4625"/>
    <w:rsid w:val="00DB50B1"/>
    <w:rsid w:val="00DE5576"/>
    <w:rsid w:val="00E02362"/>
    <w:rsid w:val="00E379DE"/>
    <w:rsid w:val="00E437AA"/>
    <w:rsid w:val="00E55625"/>
    <w:rsid w:val="00E5649E"/>
    <w:rsid w:val="00E836F3"/>
    <w:rsid w:val="00E838E2"/>
    <w:rsid w:val="00EB5ADE"/>
    <w:rsid w:val="00EC0E89"/>
    <w:rsid w:val="00ED0B0C"/>
    <w:rsid w:val="00ED5598"/>
    <w:rsid w:val="00EE2325"/>
    <w:rsid w:val="00EF1611"/>
    <w:rsid w:val="00EF60A5"/>
    <w:rsid w:val="00F12AF4"/>
    <w:rsid w:val="00F12C7E"/>
    <w:rsid w:val="00F2629B"/>
    <w:rsid w:val="00F45DF4"/>
    <w:rsid w:val="00F51CE0"/>
    <w:rsid w:val="00F91CEF"/>
    <w:rsid w:val="00FA2FDE"/>
    <w:rsid w:val="00FC5BAA"/>
    <w:rsid w:val="00FD1CA5"/>
    <w:rsid w:val="00FE6228"/>
    <w:rsid w:val="00FF32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BF53646-4231-4475-B7BE-1D156E3B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36C98"/>
    <w:pPr>
      <w:spacing w:line="256" w:lineRule="auto"/>
    </w:pPr>
    <w:rPr>
      <w:rFonts w:ascii="Calibri" w:eastAsia="Calibri" w:hAnsi="Calibri"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36C98"/>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06163"/>
    <w:pPr>
      <w:ind w:left="720"/>
      <w:contextualSpacing/>
    </w:pPr>
  </w:style>
  <w:style w:type="paragraph" w:styleId="a5">
    <w:name w:val="Normal (Web)"/>
    <w:basedOn w:val="a"/>
    <w:uiPriority w:val="99"/>
    <w:semiHidden/>
    <w:unhideWhenUsed/>
    <w:rsid w:val="00D4100D"/>
    <w:rPr>
      <w:rFonts w:ascii="Times New Roman" w:hAnsi="Times New Roman"/>
      <w:sz w:val="24"/>
      <w:szCs w:val="24"/>
    </w:rPr>
  </w:style>
  <w:style w:type="paragraph" w:styleId="a6">
    <w:name w:val="Balloon Text"/>
    <w:basedOn w:val="a"/>
    <w:link w:val="a7"/>
    <w:uiPriority w:val="99"/>
    <w:semiHidden/>
    <w:unhideWhenUsed/>
    <w:rsid w:val="006735B5"/>
    <w:pPr>
      <w:spacing w:after="0" w:line="240" w:lineRule="auto"/>
    </w:pPr>
    <w:rPr>
      <w:rFonts w:ascii="Segoe UI" w:hAnsi="Segoe UI" w:cs="Segoe UI"/>
      <w:sz w:val="18"/>
      <w:szCs w:val="18"/>
    </w:rPr>
  </w:style>
  <w:style w:type="character" w:customStyle="1" w:styleId="a7">
    <w:name w:val="Текст выноски Знак"/>
    <w:basedOn w:val="a0"/>
    <w:link w:val="a6"/>
    <w:uiPriority w:val="99"/>
    <w:semiHidden/>
    <w:rsid w:val="006735B5"/>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417856">
      <w:bodyDiv w:val="1"/>
      <w:marLeft w:val="0"/>
      <w:marRight w:val="0"/>
      <w:marTop w:val="0"/>
      <w:marBottom w:val="0"/>
      <w:divBdr>
        <w:top w:val="none" w:sz="0" w:space="0" w:color="auto"/>
        <w:left w:val="none" w:sz="0" w:space="0" w:color="auto"/>
        <w:bottom w:val="none" w:sz="0" w:space="0" w:color="auto"/>
        <w:right w:val="none" w:sz="0" w:space="0" w:color="auto"/>
      </w:divBdr>
    </w:div>
    <w:div w:id="343748480">
      <w:bodyDiv w:val="1"/>
      <w:marLeft w:val="0"/>
      <w:marRight w:val="0"/>
      <w:marTop w:val="0"/>
      <w:marBottom w:val="0"/>
      <w:divBdr>
        <w:top w:val="none" w:sz="0" w:space="0" w:color="auto"/>
        <w:left w:val="none" w:sz="0" w:space="0" w:color="auto"/>
        <w:bottom w:val="none" w:sz="0" w:space="0" w:color="auto"/>
        <w:right w:val="none" w:sz="0" w:space="0" w:color="auto"/>
      </w:divBdr>
    </w:div>
    <w:div w:id="361201077">
      <w:bodyDiv w:val="1"/>
      <w:marLeft w:val="0"/>
      <w:marRight w:val="0"/>
      <w:marTop w:val="0"/>
      <w:marBottom w:val="0"/>
      <w:divBdr>
        <w:top w:val="none" w:sz="0" w:space="0" w:color="auto"/>
        <w:left w:val="none" w:sz="0" w:space="0" w:color="auto"/>
        <w:bottom w:val="none" w:sz="0" w:space="0" w:color="auto"/>
        <w:right w:val="none" w:sz="0" w:space="0" w:color="auto"/>
      </w:divBdr>
      <w:divsChild>
        <w:div w:id="1475831156">
          <w:marLeft w:val="0"/>
          <w:marRight w:val="0"/>
          <w:marTop w:val="0"/>
          <w:marBottom w:val="0"/>
          <w:divBdr>
            <w:top w:val="none" w:sz="0" w:space="0" w:color="auto"/>
            <w:left w:val="none" w:sz="0" w:space="0" w:color="auto"/>
            <w:bottom w:val="none" w:sz="0" w:space="0" w:color="auto"/>
            <w:right w:val="none" w:sz="0" w:space="0" w:color="auto"/>
          </w:divBdr>
          <w:divsChild>
            <w:div w:id="85861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776675">
      <w:bodyDiv w:val="1"/>
      <w:marLeft w:val="0"/>
      <w:marRight w:val="0"/>
      <w:marTop w:val="0"/>
      <w:marBottom w:val="0"/>
      <w:divBdr>
        <w:top w:val="none" w:sz="0" w:space="0" w:color="auto"/>
        <w:left w:val="none" w:sz="0" w:space="0" w:color="auto"/>
        <w:bottom w:val="none" w:sz="0" w:space="0" w:color="auto"/>
        <w:right w:val="none" w:sz="0" w:space="0" w:color="auto"/>
      </w:divBdr>
    </w:div>
    <w:div w:id="687752295">
      <w:bodyDiv w:val="1"/>
      <w:marLeft w:val="0"/>
      <w:marRight w:val="0"/>
      <w:marTop w:val="0"/>
      <w:marBottom w:val="0"/>
      <w:divBdr>
        <w:top w:val="none" w:sz="0" w:space="0" w:color="auto"/>
        <w:left w:val="none" w:sz="0" w:space="0" w:color="auto"/>
        <w:bottom w:val="none" w:sz="0" w:space="0" w:color="auto"/>
        <w:right w:val="none" w:sz="0" w:space="0" w:color="auto"/>
      </w:divBdr>
      <w:divsChild>
        <w:div w:id="299578061">
          <w:marLeft w:val="0"/>
          <w:marRight w:val="0"/>
          <w:marTop w:val="0"/>
          <w:marBottom w:val="0"/>
          <w:divBdr>
            <w:top w:val="none" w:sz="0" w:space="0" w:color="auto"/>
            <w:left w:val="none" w:sz="0" w:space="0" w:color="auto"/>
            <w:bottom w:val="none" w:sz="0" w:space="0" w:color="auto"/>
            <w:right w:val="none" w:sz="0" w:space="0" w:color="auto"/>
          </w:divBdr>
          <w:divsChild>
            <w:div w:id="82970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605320">
      <w:bodyDiv w:val="1"/>
      <w:marLeft w:val="0"/>
      <w:marRight w:val="0"/>
      <w:marTop w:val="0"/>
      <w:marBottom w:val="0"/>
      <w:divBdr>
        <w:top w:val="none" w:sz="0" w:space="0" w:color="auto"/>
        <w:left w:val="none" w:sz="0" w:space="0" w:color="auto"/>
        <w:bottom w:val="none" w:sz="0" w:space="0" w:color="auto"/>
        <w:right w:val="none" w:sz="0" w:space="0" w:color="auto"/>
      </w:divBdr>
      <w:divsChild>
        <w:div w:id="1149442092">
          <w:marLeft w:val="0"/>
          <w:marRight w:val="0"/>
          <w:marTop w:val="0"/>
          <w:marBottom w:val="0"/>
          <w:divBdr>
            <w:top w:val="none" w:sz="0" w:space="0" w:color="auto"/>
            <w:left w:val="none" w:sz="0" w:space="0" w:color="auto"/>
            <w:bottom w:val="none" w:sz="0" w:space="0" w:color="auto"/>
            <w:right w:val="none" w:sz="0" w:space="0" w:color="auto"/>
          </w:divBdr>
          <w:divsChild>
            <w:div w:id="51538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086736">
      <w:bodyDiv w:val="1"/>
      <w:marLeft w:val="0"/>
      <w:marRight w:val="0"/>
      <w:marTop w:val="0"/>
      <w:marBottom w:val="0"/>
      <w:divBdr>
        <w:top w:val="none" w:sz="0" w:space="0" w:color="auto"/>
        <w:left w:val="none" w:sz="0" w:space="0" w:color="auto"/>
        <w:bottom w:val="none" w:sz="0" w:space="0" w:color="auto"/>
        <w:right w:val="none" w:sz="0" w:space="0" w:color="auto"/>
      </w:divBdr>
      <w:divsChild>
        <w:div w:id="306592660">
          <w:marLeft w:val="0"/>
          <w:marRight w:val="0"/>
          <w:marTop w:val="0"/>
          <w:marBottom w:val="0"/>
          <w:divBdr>
            <w:top w:val="none" w:sz="0" w:space="0" w:color="auto"/>
            <w:left w:val="none" w:sz="0" w:space="0" w:color="auto"/>
            <w:bottom w:val="none" w:sz="0" w:space="0" w:color="auto"/>
            <w:right w:val="none" w:sz="0" w:space="0" w:color="auto"/>
          </w:divBdr>
          <w:divsChild>
            <w:div w:id="4523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550529">
      <w:bodyDiv w:val="1"/>
      <w:marLeft w:val="0"/>
      <w:marRight w:val="0"/>
      <w:marTop w:val="0"/>
      <w:marBottom w:val="0"/>
      <w:divBdr>
        <w:top w:val="none" w:sz="0" w:space="0" w:color="auto"/>
        <w:left w:val="none" w:sz="0" w:space="0" w:color="auto"/>
        <w:bottom w:val="none" w:sz="0" w:space="0" w:color="auto"/>
        <w:right w:val="none" w:sz="0" w:space="0" w:color="auto"/>
      </w:divBdr>
      <w:divsChild>
        <w:div w:id="355931014">
          <w:marLeft w:val="0"/>
          <w:marRight w:val="0"/>
          <w:marTop w:val="0"/>
          <w:marBottom w:val="0"/>
          <w:divBdr>
            <w:top w:val="none" w:sz="0" w:space="0" w:color="auto"/>
            <w:left w:val="none" w:sz="0" w:space="0" w:color="auto"/>
            <w:bottom w:val="none" w:sz="0" w:space="0" w:color="auto"/>
            <w:right w:val="none" w:sz="0" w:space="0" w:color="auto"/>
          </w:divBdr>
          <w:divsChild>
            <w:div w:id="135072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830654">
      <w:bodyDiv w:val="1"/>
      <w:marLeft w:val="0"/>
      <w:marRight w:val="0"/>
      <w:marTop w:val="0"/>
      <w:marBottom w:val="0"/>
      <w:divBdr>
        <w:top w:val="none" w:sz="0" w:space="0" w:color="auto"/>
        <w:left w:val="none" w:sz="0" w:space="0" w:color="auto"/>
        <w:bottom w:val="none" w:sz="0" w:space="0" w:color="auto"/>
        <w:right w:val="none" w:sz="0" w:space="0" w:color="auto"/>
      </w:divBdr>
      <w:divsChild>
        <w:div w:id="1230579689">
          <w:marLeft w:val="0"/>
          <w:marRight w:val="0"/>
          <w:marTop w:val="0"/>
          <w:marBottom w:val="0"/>
          <w:divBdr>
            <w:top w:val="none" w:sz="0" w:space="0" w:color="auto"/>
            <w:left w:val="none" w:sz="0" w:space="0" w:color="auto"/>
            <w:bottom w:val="none" w:sz="0" w:space="0" w:color="auto"/>
            <w:right w:val="none" w:sz="0" w:space="0" w:color="auto"/>
          </w:divBdr>
          <w:divsChild>
            <w:div w:id="906190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825697">
      <w:bodyDiv w:val="1"/>
      <w:marLeft w:val="0"/>
      <w:marRight w:val="0"/>
      <w:marTop w:val="0"/>
      <w:marBottom w:val="0"/>
      <w:divBdr>
        <w:top w:val="none" w:sz="0" w:space="0" w:color="auto"/>
        <w:left w:val="none" w:sz="0" w:space="0" w:color="auto"/>
        <w:bottom w:val="none" w:sz="0" w:space="0" w:color="auto"/>
        <w:right w:val="none" w:sz="0" w:space="0" w:color="auto"/>
      </w:divBdr>
      <w:divsChild>
        <w:div w:id="254172034">
          <w:marLeft w:val="0"/>
          <w:marRight w:val="0"/>
          <w:marTop w:val="0"/>
          <w:marBottom w:val="0"/>
          <w:divBdr>
            <w:top w:val="none" w:sz="0" w:space="0" w:color="auto"/>
            <w:left w:val="none" w:sz="0" w:space="0" w:color="auto"/>
            <w:bottom w:val="none" w:sz="0" w:space="0" w:color="auto"/>
            <w:right w:val="none" w:sz="0" w:space="0" w:color="auto"/>
          </w:divBdr>
          <w:divsChild>
            <w:div w:id="121535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453206">
      <w:bodyDiv w:val="1"/>
      <w:marLeft w:val="0"/>
      <w:marRight w:val="0"/>
      <w:marTop w:val="0"/>
      <w:marBottom w:val="0"/>
      <w:divBdr>
        <w:top w:val="none" w:sz="0" w:space="0" w:color="auto"/>
        <w:left w:val="none" w:sz="0" w:space="0" w:color="auto"/>
        <w:bottom w:val="none" w:sz="0" w:space="0" w:color="auto"/>
        <w:right w:val="none" w:sz="0" w:space="0" w:color="auto"/>
      </w:divBdr>
      <w:divsChild>
        <w:div w:id="1673607863">
          <w:marLeft w:val="0"/>
          <w:marRight w:val="0"/>
          <w:marTop w:val="0"/>
          <w:marBottom w:val="0"/>
          <w:divBdr>
            <w:top w:val="none" w:sz="0" w:space="0" w:color="auto"/>
            <w:left w:val="none" w:sz="0" w:space="0" w:color="auto"/>
            <w:bottom w:val="none" w:sz="0" w:space="0" w:color="auto"/>
            <w:right w:val="none" w:sz="0" w:space="0" w:color="auto"/>
          </w:divBdr>
          <w:divsChild>
            <w:div w:id="1481385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0026729">
      <w:bodyDiv w:val="1"/>
      <w:marLeft w:val="0"/>
      <w:marRight w:val="0"/>
      <w:marTop w:val="0"/>
      <w:marBottom w:val="0"/>
      <w:divBdr>
        <w:top w:val="none" w:sz="0" w:space="0" w:color="auto"/>
        <w:left w:val="none" w:sz="0" w:space="0" w:color="auto"/>
        <w:bottom w:val="none" w:sz="0" w:space="0" w:color="auto"/>
        <w:right w:val="none" w:sz="0" w:space="0" w:color="auto"/>
      </w:divBdr>
      <w:divsChild>
        <w:div w:id="1507670296">
          <w:marLeft w:val="0"/>
          <w:marRight w:val="0"/>
          <w:marTop w:val="0"/>
          <w:marBottom w:val="0"/>
          <w:divBdr>
            <w:top w:val="none" w:sz="0" w:space="0" w:color="auto"/>
            <w:left w:val="none" w:sz="0" w:space="0" w:color="auto"/>
            <w:bottom w:val="none" w:sz="0" w:space="0" w:color="auto"/>
            <w:right w:val="none" w:sz="0" w:space="0" w:color="auto"/>
          </w:divBdr>
          <w:divsChild>
            <w:div w:id="150446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250931">
      <w:bodyDiv w:val="1"/>
      <w:marLeft w:val="0"/>
      <w:marRight w:val="0"/>
      <w:marTop w:val="0"/>
      <w:marBottom w:val="0"/>
      <w:divBdr>
        <w:top w:val="none" w:sz="0" w:space="0" w:color="auto"/>
        <w:left w:val="none" w:sz="0" w:space="0" w:color="auto"/>
        <w:bottom w:val="none" w:sz="0" w:space="0" w:color="auto"/>
        <w:right w:val="none" w:sz="0" w:space="0" w:color="auto"/>
      </w:divBdr>
      <w:divsChild>
        <w:div w:id="813722657">
          <w:marLeft w:val="0"/>
          <w:marRight w:val="0"/>
          <w:marTop w:val="0"/>
          <w:marBottom w:val="0"/>
          <w:divBdr>
            <w:top w:val="none" w:sz="0" w:space="0" w:color="auto"/>
            <w:left w:val="none" w:sz="0" w:space="0" w:color="auto"/>
            <w:bottom w:val="none" w:sz="0" w:space="0" w:color="auto"/>
            <w:right w:val="none" w:sz="0" w:space="0" w:color="auto"/>
          </w:divBdr>
          <w:divsChild>
            <w:div w:id="49519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416340">
      <w:bodyDiv w:val="1"/>
      <w:marLeft w:val="0"/>
      <w:marRight w:val="0"/>
      <w:marTop w:val="0"/>
      <w:marBottom w:val="0"/>
      <w:divBdr>
        <w:top w:val="none" w:sz="0" w:space="0" w:color="auto"/>
        <w:left w:val="none" w:sz="0" w:space="0" w:color="auto"/>
        <w:bottom w:val="none" w:sz="0" w:space="0" w:color="auto"/>
        <w:right w:val="none" w:sz="0" w:space="0" w:color="auto"/>
      </w:divBdr>
      <w:divsChild>
        <w:div w:id="1402362727">
          <w:marLeft w:val="0"/>
          <w:marRight w:val="0"/>
          <w:marTop w:val="0"/>
          <w:marBottom w:val="0"/>
          <w:divBdr>
            <w:top w:val="none" w:sz="0" w:space="0" w:color="auto"/>
            <w:left w:val="none" w:sz="0" w:space="0" w:color="auto"/>
            <w:bottom w:val="none" w:sz="0" w:space="0" w:color="auto"/>
            <w:right w:val="none" w:sz="0" w:space="0" w:color="auto"/>
          </w:divBdr>
          <w:divsChild>
            <w:div w:id="107420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546152">
      <w:bodyDiv w:val="1"/>
      <w:marLeft w:val="0"/>
      <w:marRight w:val="0"/>
      <w:marTop w:val="0"/>
      <w:marBottom w:val="0"/>
      <w:divBdr>
        <w:top w:val="none" w:sz="0" w:space="0" w:color="auto"/>
        <w:left w:val="none" w:sz="0" w:space="0" w:color="auto"/>
        <w:bottom w:val="none" w:sz="0" w:space="0" w:color="auto"/>
        <w:right w:val="none" w:sz="0" w:space="0" w:color="auto"/>
      </w:divBdr>
    </w:div>
    <w:div w:id="1435712757">
      <w:bodyDiv w:val="1"/>
      <w:marLeft w:val="0"/>
      <w:marRight w:val="0"/>
      <w:marTop w:val="0"/>
      <w:marBottom w:val="0"/>
      <w:divBdr>
        <w:top w:val="none" w:sz="0" w:space="0" w:color="auto"/>
        <w:left w:val="none" w:sz="0" w:space="0" w:color="auto"/>
        <w:bottom w:val="none" w:sz="0" w:space="0" w:color="auto"/>
        <w:right w:val="none" w:sz="0" w:space="0" w:color="auto"/>
      </w:divBdr>
    </w:div>
    <w:div w:id="1478185184">
      <w:bodyDiv w:val="1"/>
      <w:marLeft w:val="0"/>
      <w:marRight w:val="0"/>
      <w:marTop w:val="0"/>
      <w:marBottom w:val="0"/>
      <w:divBdr>
        <w:top w:val="none" w:sz="0" w:space="0" w:color="auto"/>
        <w:left w:val="none" w:sz="0" w:space="0" w:color="auto"/>
        <w:bottom w:val="none" w:sz="0" w:space="0" w:color="auto"/>
        <w:right w:val="none" w:sz="0" w:space="0" w:color="auto"/>
      </w:divBdr>
      <w:divsChild>
        <w:div w:id="1817183978">
          <w:marLeft w:val="0"/>
          <w:marRight w:val="0"/>
          <w:marTop w:val="0"/>
          <w:marBottom w:val="0"/>
          <w:divBdr>
            <w:top w:val="none" w:sz="0" w:space="0" w:color="auto"/>
            <w:left w:val="none" w:sz="0" w:space="0" w:color="auto"/>
            <w:bottom w:val="none" w:sz="0" w:space="0" w:color="auto"/>
            <w:right w:val="none" w:sz="0" w:space="0" w:color="auto"/>
          </w:divBdr>
          <w:divsChild>
            <w:div w:id="127860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8837340">
      <w:bodyDiv w:val="1"/>
      <w:marLeft w:val="0"/>
      <w:marRight w:val="0"/>
      <w:marTop w:val="0"/>
      <w:marBottom w:val="0"/>
      <w:divBdr>
        <w:top w:val="none" w:sz="0" w:space="0" w:color="auto"/>
        <w:left w:val="none" w:sz="0" w:space="0" w:color="auto"/>
        <w:bottom w:val="none" w:sz="0" w:space="0" w:color="auto"/>
        <w:right w:val="none" w:sz="0" w:space="0" w:color="auto"/>
      </w:divBdr>
      <w:divsChild>
        <w:div w:id="802426427">
          <w:marLeft w:val="0"/>
          <w:marRight w:val="0"/>
          <w:marTop w:val="0"/>
          <w:marBottom w:val="0"/>
          <w:divBdr>
            <w:top w:val="none" w:sz="0" w:space="0" w:color="auto"/>
            <w:left w:val="none" w:sz="0" w:space="0" w:color="auto"/>
            <w:bottom w:val="none" w:sz="0" w:space="0" w:color="auto"/>
            <w:right w:val="none" w:sz="0" w:space="0" w:color="auto"/>
          </w:divBdr>
          <w:divsChild>
            <w:div w:id="83356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283809">
      <w:bodyDiv w:val="1"/>
      <w:marLeft w:val="0"/>
      <w:marRight w:val="0"/>
      <w:marTop w:val="0"/>
      <w:marBottom w:val="0"/>
      <w:divBdr>
        <w:top w:val="none" w:sz="0" w:space="0" w:color="auto"/>
        <w:left w:val="none" w:sz="0" w:space="0" w:color="auto"/>
        <w:bottom w:val="none" w:sz="0" w:space="0" w:color="auto"/>
        <w:right w:val="none" w:sz="0" w:space="0" w:color="auto"/>
      </w:divBdr>
      <w:divsChild>
        <w:div w:id="1904678720">
          <w:marLeft w:val="0"/>
          <w:marRight w:val="0"/>
          <w:marTop w:val="0"/>
          <w:marBottom w:val="0"/>
          <w:divBdr>
            <w:top w:val="none" w:sz="0" w:space="0" w:color="auto"/>
            <w:left w:val="none" w:sz="0" w:space="0" w:color="auto"/>
            <w:bottom w:val="none" w:sz="0" w:space="0" w:color="auto"/>
            <w:right w:val="none" w:sz="0" w:space="0" w:color="auto"/>
          </w:divBdr>
          <w:divsChild>
            <w:div w:id="131555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965312">
      <w:bodyDiv w:val="1"/>
      <w:marLeft w:val="0"/>
      <w:marRight w:val="0"/>
      <w:marTop w:val="0"/>
      <w:marBottom w:val="0"/>
      <w:divBdr>
        <w:top w:val="none" w:sz="0" w:space="0" w:color="auto"/>
        <w:left w:val="none" w:sz="0" w:space="0" w:color="auto"/>
        <w:bottom w:val="none" w:sz="0" w:space="0" w:color="auto"/>
        <w:right w:val="none" w:sz="0" w:space="0" w:color="auto"/>
      </w:divBdr>
      <w:divsChild>
        <w:div w:id="1175073078">
          <w:marLeft w:val="0"/>
          <w:marRight w:val="0"/>
          <w:marTop w:val="0"/>
          <w:marBottom w:val="0"/>
          <w:divBdr>
            <w:top w:val="none" w:sz="0" w:space="0" w:color="auto"/>
            <w:left w:val="none" w:sz="0" w:space="0" w:color="auto"/>
            <w:bottom w:val="none" w:sz="0" w:space="0" w:color="auto"/>
            <w:right w:val="none" w:sz="0" w:space="0" w:color="auto"/>
          </w:divBdr>
          <w:divsChild>
            <w:div w:id="96357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084382">
      <w:bodyDiv w:val="1"/>
      <w:marLeft w:val="0"/>
      <w:marRight w:val="0"/>
      <w:marTop w:val="0"/>
      <w:marBottom w:val="0"/>
      <w:divBdr>
        <w:top w:val="none" w:sz="0" w:space="0" w:color="auto"/>
        <w:left w:val="none" w:sz="0" w:space="0" w:color="auto"/>
        <w:bottom w:val="none" w:sz="0" w:space="0" w:color="auto"/>
        <w:right w:val="none" w:sz="0" w:space="0" w:color="auto"/>
      </w:divBdr>
      <w:divsChild>
        <w:div w:id="603420128">
          <w:marLeft w:val="0"/>
          <w:marRight w:val="0"/>
          <w:marTop w:val="0"/>
          <w:marBottom w:val="0"/>
          <w:divBdr>
            <w:top w:val="none" w:sz="0" w:space="0" w:color="auto"/>
            <w:left w:val="none" w:sz="0" w:space="0" w:color="auto"/>
            <w:bottom w:val="none" w:sz="0" w:space="0" w:color="auto"/>
            <w:right w:val="none" w:sz="0" w:space="0" w:color="auto"/>
          </w:divBdr>
          <w:divsChild>
            <w:div w:id="1373111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446135">
      <w:bodyDiv w:val="1"/>
      <w:marLeft w:val="0"/>
      <w:marRight w:val="0"/>
      <w:marTop w:val="0"/>
      <w:marBottom w:val="0"/>
      <w:divBdr>
        <w:top w:val="none" w:sz="0" w:space="0" w:color="auto"/>
        <w:left w:val="none" w:sz="0" w:space="0" w:color="auto"/>
        <w:bottom w:val="none" w:sz="0" w:space="0" w:color="auto"/>
        <w:right w:val="none" w:sz="0" w:space="0" w:color="auto"/>
      </w:divBdr>
      <w:divsChild>
        <w:div w:id="1493377023">
          <w:marLeft w:val="0"/>
          <w:marRight w:val="0"/>
          <w:marTop w:val="0"/>
          <w:marBottom w:val="0"/>
          <w:divBdr>
            <w:top w:val="none" w:sz="0" w:space="0" w:color="auto"/>
            <w:left w:val="none" w:sz="0" w:space="0" w:color="auto"/>
            <w:bottom w:val="none" w:sz="0" w:space="0" w:color="auto"/>
            <w:right w:val="none" w:sz="0" w:space="0" w:color="auto"/>
          </w:divBdr>
          <w:divsChild>
            <w:div w:id="46728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329368">
      <w:bodyDiv w:val="1"/>
      <w:marLeft w:val="0"/>
      <w:marRight w:val="0"/>
      <w:marTop w:val="0"/>
      <w:marBottom w:val="0"/>
      <w:divBdr>
        <w:top w:val="none" w:sz="0" w:space="0" w:color="auto"/>
        <w:left w:val="none" w:sz="0" w:space="0" w:color="auto"/>
        <w:bottom w:val="none" w:sz="0" w:space="0" w:color="auto"/>
        <w:right w:val="none" w:sz="0" w:space="0" w:color="auto"/>
      </w:divBdr>
    </w:div>
    <w:div w:id="1955554116">
      <w:bodyDiv w:val="1"/>
      <w:marLeft w:val="0"/>
      <w:marRight w:val="0"/>
      <w:marTop w:val="0"/>
      <w:marBottom w:val="0"/>
      <w:divBdr>
        <w:top w:val="none" w:sz="0" w:space="0" w:color="auto"/>
        <w:left w:val="none" w:sz="0" w:space="0" w:color="auto"/>
        <w:bottom w:val="none" w:sz="0" w:space="0" w:color="auto"/>
        <w:right w:val="none" w:sz="0" w:space="0" w:color="auto"/>
      </w:divBdr>
      <w:divsChild>
        <w:div w:id="523861480">
          <w:marLeft w:val="0"/>
          <w:marRight w:val="0"/>
          <w:marTop w:val="0"/>
          <w:marBottom w:val="0"/>
          <w:divBdr>
            <w:top w:val="none" w:sz="0" w:space="0" w:color="auto"/>
            <w:left w:val="none" w:sz="0" w:space="0" w:color="auto"/>
            <w:bottom w:val="none" w:sz="0" w:space="0" w:color="auto"/>
            <w:right w:val="none" w:sz="0" w:space="0" w:color="auto"/>
          </w:divBdr>
          <w:divsChild>
            <w:div w:id="1185287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576275">
      <w:bodyDiv w:val="1"/>
      <w:marLeft w:val="0"/>
      <w:marRight w:val="0"/>
      <w:marTop w:val="0"/>
      <w:marBottom w:val="0"/>
      <w:divBdr>
        <w:top w:val="none" w:sz="0" w:space="0" w:color="auto"/>
        <w:left w:val="none" w:sz="0" w:space="0" w:color="auto"/>
        <w:bottom w:val="none" w:sz="0" w:space="0" w:color="auto"/>
        <w:right w:val="none" w:sz="0" w:space="0" w:color="auto"/>
      </w:divBdr>
      <w:divsChild>
        <w:div w:id="602569781">
          <w:marLeft w:val="0"/>
          <w:marRight w:val="0"/>
          <w:marTop w:val="0"/>
          <w:marBottom w:val="0"/>
          <w:divBdr>
            <w:top w:val="none" w:sz="0" w:space="0" w:color="auto"/>
            <w:left w:val="none" w:sz="0" w:space="0" w:color="auto"/>
            <w:bottom w:val="none" w:sz="0" w:space="0" w:color="auto"/>
            <w:right w:val="none" w:sz="0" w:space="0" w:color="auto"/>
          </w:divBdr>
          <w:divsChild>
            <w:div w:id="83191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444796">
      <w:bodyDiv w:val="1"/>
      <w:marLeft w:val="0"/>
      <w:marRight w:val="0"/>
      <w:marTop w:val="0"/>
      <w:marBottom w:val="0"/>
      <w:divBdr>
        <w:top w:val="none" w:sz="0" w:space="0" w:color="auto"/>
        <w:left w:val="none" w:sz="0" w:space="0" w:color="auto"/>
        <w:bottom w:val="none" w:sz="0" w:space="0" w:color="auto"/>
        <w:right w:val="none" w:sz="0" w:space="0" w:color="auto"/>
      </w:divBdr>
      <w:divsChild>
        <w:div w:id="275017409">
          <w:marLeft w:val="0"/>
          <w:marRight w:val="0"/>
          <w:marTop w:val="0"/>
          <w:marBottom w:val="0"/>
          <w:divBdr>
            <w:top w:val="none" w:sz="0" w:space="0" w:color="auto"/>
            <w:left w:val="none" w:sz="0" w:space="0" w:color="auto"/>
            <w:bottom w:val="none" w:sz="0" w:space="0" w:color="auto"/>
            <w:right w:val="none" w:sz="0" w:space="0" w:color="auto"/>
          </w:divBdr>
          <w:divsChild>
            <w:div w:id="113803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8A984F-28DB-40AC-867E-2058BE98F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8</Pages>
  <Words>1027</Words>
  <Characters>5858</Characters>
  <Application>Microsoft Office Word</Application>
  <DocSecurity>0</DocSecurity>
  <Lines>48</Lines>
  <Paragraphs>13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6872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Philips edu</dc:creator>
  <cp:keywords/>
  <dc:description/>
  <cp:lastModifiedBy>Hakob</cp:lastModifiedBy>
  <cp:revision>189</cp:revision>
  <cp:lastPrinted>2022-07-22T17:30:00Z</cp:lastPrinted>
  <dcterms:created xsi:type="dcterms:W3CDTF">2021-11-29T19:42:00Z</dcterms:created>
  <dcterms:modified xsi:type="dcterms:W3CDTF">2024-04-10T06:13:00Z</dcterms:modified>
</cp:coreProperties>
</file>