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3C9486" w14:textId="77777777" w:rsidR="001C21EE" w:rsidRPr="00860F6C" w:rsidRDefault="001C21EE" w:rsidP="00860F6C">
      <w:pPr>
        <w:pStyle w:val="Heading2"/>
        <w:rPr>
          <w:rFonts w:ascii="GHEA Grapalat" w:hAnsi="GHEA Grapalat"/>
          <w:spacing w:val="80"/>
          <w:szCs w:val="24"/>
          <w:lang w:val="fr-FR"/>
        </w:rPr>
      </w:pPr>
      <w:r w:rsidRPr="00860F6C">
        <w:rPr>
          <w:rFonts w:ascii="GHEA Grapalat" w:hAnsi="GHEA Grapalat"/>
          <w:szCs w:val="24"/>
          <w:lang w:val="fr-FR"/>
        </w:rPr>
        <w:t>Ա Մ Փ Ո Փ Ա Թ Ե Ր Թ</w:t>
      </w:r>
    </w:p>
    <w:p w14:paraId="591AB6CA" w14:textId="6FE9A973" w:rsidR="001C21EE" w:rsidRPr="00860F6C" w:rsidRDefault="001C21EE" w:rsidP="00860F6C">
      <w:pPr>
        <w:pStyle w:val="mechtex"/>
        <w:spacing w:after="0"/>
        <w:rPr>
          <w:rFonts w:ascii="GHEA Grapalat" w:hAnsi="GHEA Grapalat"/>
          <w:b/>
          <w:sz w:val="24"/>
          <w:szCs w:val="24"/>
          <w:lang w:val="hy-AM"/>
        </w:rPr>
      </w:pPr>
      <w:r w:rsidRPr="00860F6C">
        <w:rPr>
          <w:rFonts w:ascii="GHEA Grapalat" w:hAnsi="GHEA Grapalat"/>
          <w:b/>
          <w:sz w:val="24"/>
          <w:szCs w:val="24"/>
          <w:lang w:val="hy-AM"/>
        </w:rPr>
        <w:t xml:space="preserve">«ՀԱՅԱՍՏԱՆԻ ՀԱՆՐԱՊԵՏՈՒԹՅԱՆ ԿԱՌԱՎԱՐՈՒԹՅԱՆ 2019 ԹՎԱԿԱՆԻ ՀՈԿՏԵՄԲԵՐԻ 24-Ի N 1485-Լ ՈՐՈՇՄԱՆ ՄԵՋ </w:t>
      </w:r>
      <w:r w:rsidR="00F04B05">
        <w:rPr>
          <w:rFonts w:ascii="GHEA Grapalat" w:hAnsi="GHEA Grapalat"/>
          <w:b/>
          <w:sz w:val="24"/>
          <w:szCs w:val="24"/>
          <w:lang w:val="hy-AM"/>
        </w:rPr>
        <w:t xml:space="preserve">ՓՈՓՈԽՈՒԹՅՈՒՆՆԵՐ ԵՎ </w:t>
      </w:r>
      <w:r w:rsidRPr="00860F6C">
        <w:rPr>
          <w:rFonts w:ascii="GHEA Grapalat" w:hAnsi="GHEA Grapalat"/>
          <w:b/>
          <w:sz w:val="24"/>
          <w:szCs w:val="24"/>
          <w:lang w:val="hy-AM"/>
        </w:rPr>
        <w:t>ԼՐԱՑՈՒՄՆԵՐ ԿԱՏԱՐԵԼՈՒ ՄԱՍԻՆ» ՀԱՅԱՍՏԱՆԻ ՀԱՆՐԱՊԵՏՈՒԹՅԱՆ ԿԱՌԱՎԱՐՈՒԹՅԱՆ ՈՐՈՇՄԱՆ ՆԱԽԱԳԾԻ ԸՆԴՈՒՆՄԱՆ</w:t>
      </w:r>
    </w:p>
    <w:tbl>
      <w:tblPr>
        <w:tblStyle w:val="TableGrid"/>
        <w:tblW w:w="0" w:type="auto"/>
        <w:tblInd w:w="-5" w:type="dxa"/>
        <w:tblLook w:val="04A0" w:firstRow="1" w:lastRow="0" w:firstColumn="1" w:lastColumn="0" w:noHBand="0" w:noVBand="1"/>
      </w:tblPr>
      <w:tblGrid>
        <w:gridCol w:w="7470"/>
        <w:gridCol w:w="1620"/>
        <w:gridCol w:w="4757"/>
      </w:tblGrid>
      <w:tr w:rsidR="0009641A" w:rsidRPr="00860F6C" w14:paraId="244DB6D2" w14:textId="77777777" w:rsidTr="00E043DE">
        <w:tc>
          <w:tcPr>
            <w:tcW w:w="9085" w:type="dxa"/>
            <w:gridSpan w:val="2"/>
            <w:vMerge w:val="restart"/>
            <w:shd w:val="clear" w:color="auto" w:fill="BFBFBF" w:themeFill="background1" w:themeFillShade="BF"/>
          </w:tcPr>
          <w:p w14:paraId="1FEF200E" w14:textId="546E2F5E" w:rsidR="0009641A" w:rsidRPr="00860F6C" w:rsidRDefault="0009641A" w:rsidP="00860F6C">
            <w:pPr>
              <w:pStyle w:val="Footer"/>
              <w:numPr>
                <w:ilvl w:val="0"/>
                <w:numId w:val="3"/>
              </w:numPr>
              <w:tabs>
                <w:tab w:val="clear" w:pos="4153"/>
                <w:tab w:val="clear" w:pos="8306"/>
              </w:tabs>
              <w:spacing w:line="276" w:lineRule="auto"/>
              <w:jc w:val="center"/>
              <w:rPr>
                <w:rFonts w:ascii="GHEA Grapalat" w:hAnsi="GHEA Grapalat"/>
                <w:b/>
                <w:szCs w:val="24"/>
                <w:lang w:val="hy-AM"/>
              </w:rPr>
            </w:pPr>
            <w:r w:rsidRPr="00860F6C">
              <w:rPr>
                <w:rFonts w:ascii="GHEA Grapalat" w:hAnsi="GHEA Grapalat"/>
                <w:b/>
                <w:bCs/>
                <w:szCs w:val="24"/>
                <w:lang w:val="hy-AM"/>
              </w:rPr>
              <w:t xml:space="preserve">ՀՀ տարածքային կառավարման և ենթակառուցվածքների նախարարություն </w:t>
            </w:r>
          </w:p>
        </w:tc>
        <w:tc>
          <w:tcPr>
            <w:tcW w:w="4757" w:type="dxa"/>
            <w:shd w:val="clear" w:color="auto" w:fill="BFBFBF" w:themeFill="background1" w:themeFillShade="BF"/>
          </w:tcPr>
          <w:p w14:paraId="33AD8ED8" w14:textId="6F80AD12" w:rsidR="0009641A" w:rsidRPr="00860F6C" w:rsidRDefault="0009641A" w:rsidP="00860F6C">
            <w:pPr>
              <w:pStyle w:val="mechtex"/>
              <w:spacing w:after="0" w:line="360" w:lineRule="auto"/>
              <w:rPr>
                <w:rFonts w:ascii="GHEA Grapalat" w:hAnsi="GHEA Grapalat"/>
                <w:b/>
                <w:sz w:val="24"/>
                <w:szCs w:val="24"/>
                <w:lang w:val="hy-AM"/>
              </w:rPr>
            </w:pPr>
            <w:r w:rsidRPr="00860F6C">
              <w:rPr>
                <w:rFonts w:ascii="GHEA Grapalat" w:hAnsi="GHEA Grapalat"/>
                <w:b/>
                <w:bCs/>
                <w:sz w:val="24"/>
                <w:szCs w:val="24"/>
                <w:lang w:val="hy-AM"/>
              </w:rPr>
              <w:t>25.03.2024թ.</w:t>
            </w:r>
          </w:p>
        </w:tc>
      </w:tr>
      <w:tr w:rsidR="0009641A" w:rsidRPr="00860F6C" w14:paraId="4D425814" w14:textId="77777777" w:rsidTr="00E043DE">
        <w:trPr>
          <w:trHeight w:val="436"/>
        </w:trPr>
        <w:tc>
          <w:tcPr>
            <w:tcW w:w="9085" w:type="dxa"/>
            <w:gridSpan w:val="2"/>
            <w:vMerge/>
            <w:shd w:val="clear" w:color="auto" w:fill="BFBFBF" w:themeFill="background1" w:themeFillShade="BF"/>
          </w:tcPr>
          <w:p w14:paraId="34F22F2E" w14:textId="77777777" w:rsidR="0009641A" w:rsidRPr="00860F6C" w:rsidRDefault="0009641A" w:rsidP="00860F6C">
            <w:pPr>
              <w:pStyle w:val="mechtex"/>
              <w:spacing w:after="0" w:line="360" w:lineRule="auto"/>
              <w:rPr>
                <w:rFonts w:ascii="GHEA Grapalat" w:hAnsi="GHEA Grapalat"/>
                <w:b/>
                <w:sz w:val="24"/>
                <w:szCs w:val="24"/>
                <w:lang w:val="hy-AM"/>
              </w:rPr>
            </w:pPr>
          </w:p>
        </w:tc>
        <w:tc>
          <w:tcPr>
            <w:tcW w:w="4757" w:type="dxa"/>
            <w:shd w:val="clear" w:color="auto" w:fill="BFBFBF" w:themeFill="background1" w:themeFillShade="BF"/>
          </w:tcPr>
          <w:p w14:paraId="4A08C38A" w14:textId="68B95226" w:rsidR="0009641A" w:rsidRPr="00860F6C" w:rsidRDefault="00243A35" w:rsidP="00860F6C">
            <w:pPr>
              <w:pStyle w:val="mechtex"/>
              <w:spacing w:after="0" w:line="360" w:lineRule="auto"/>
              <w:rPr>
                <w:rFonts w:ascii="GHEA Grapalat" w:hAnsi="GHEA Grapalat"/>
                <w:b/>
                <w:sz w:val="24"/>
                <w:szCs w:val="24"/>
                <w:lang w:val="hy-AM"/>
              </w:rPr>
            </w:pPr>
            <w:r w:rsidRPr="00860F6C">
              <w:rPr>
                <w:rFonts w:ascii="GHEA Grapalat" w:hAnsi="GHEA Grapalat" w:cs="Calibri Cyr"/>
                <w:b/>
                <w:sz w:val="24"/>
                <w:szCs w:val="24"/>
                <w:lang w:val="hy-AM"/>
              </w:rPr>
              <w:t>N</w:t>
            </w:r>
            <w:r w:rsidR="0009641A" w:rsidRPr="00860F6C">
              <w:rPr>
                <w:rFonts w:ascii="GHEA Grapalat" w:hAnsi="GHEA Grapalat" w:cs="Calibri Cyr"/>
                <w:b/>
                <w:sz w:val="24"/>
                <w:szCs w:val="24"/>
                <w:lang w:val="hy-AM"/>
              </w:rPr>
              <w:t xml:space="preserve"> </w:t>
            </w:r>
            <w:r w:rsidR="0009641A" w:rsidRPr="00860F6C">
              <w:rPr>
                <w:rFonts w:ascii="GHEA Grapalat" w:hAnsi="GHEA Grapalat" w:cs="GHEA Grapalat"/>
                <w:b/>
                <w:sz w:val="24"/>
                <w:szCs w:val="24"/>
                <w:lang w:val="hy-AM"/>
              </w:rPr>
              <w:t>ԳՍ/15.3/9411-2024</w:t>
            </w:r>
          </w:p>
        </w:tc>
      </w:tr>
      <w:tr w:rsidR="00981A28" w:rsidRPr="00860F6C" w14:paraId="398CA109" w14:textId="77777777" w:rsidTr="00E043DE">
        <w:tc>
          <w:tcPr>
            <w:tcW w:w="7465" w:type="dxa"/>
          </w:tcPr>
          <w:p w14:paraId="0539D408" w14:textId="1DCB4045" w:rsidR="00981A28" w:rsidRPr="00860F6C" w:rsidRDefault="0009641A" w:rsidP="00860F6C">
            <w:pPr>
              <w:pStyle w:val="mechtex"/>
              <w:spacing w:after="0" w:line="360" w:lineRule="auto"/>
              <w:ind w:firstLine="330"/>
              <w:jc w:val="both"/>
              <w:rPr>
                <w:rFonts w:ascii="GHEA Grapalat" w:hAnsi="GHEA Grapalat"/>
                <w:b/>
                <w:sz w:val="24"/>
                <w:szCs w:val="24"/>
                <w:lang w:val="hy-AM"/>
              </w:rPr>
            </w:pPr>
            <w:r w:rsidRPr="00860F6C">
              <w:rPr>
                <w:rFonts w:ascii="GHEA Grapalat" w:hAnsi="GHEA Grapalat" w:cs="Tahoma"/>
                <w:sz w:val="24"/>
                <w:szCs w:val="24"/>
                <w:lang w:val="hy-AM" w:eastAsia="x-none"/>
              </w:rPr>
              <w:t>«</w:t>
            </w:r>
            <w:r w:rsidRPr="00860F6C">
              <w:rPr>
                <w:rFonts w:ascii="GHEA Grapalat" w:hAnsi="GHEA Grapalat"/>
                <w:sz w:val="24"/>
                <w:szCs w:val="24"/>
                <w:lang w:val="hy-AM"/>
              </w:rPr>
              <w:t>Հայաստանի Հանրապետության կառավարության 2019 թվականի հոկտեմբերի 24-ի N 1485-Լ որոշման մեջ լրացումներ կատարելու մասին</w:t>
            </w:r>
            <w:r w:rsidRPr="00860F6C">
              <w:rPr>
                <w:rFonts w:ascii="GHEA Grapalat" w:hAnsi="GHEA Grapalat" w:cs="Tahoma"/>
                <w:sz w:val="24"/>
                <w:szCs w:val="24"/>
                <w:lang w:val="hy-AM" w:eastAsia="x-none"/>
              </w:rPr>
              <w:t>» ՀՀ կառավարության որոշման նախագծի վերաբերյալ ՀՀ տարածքային կառավարման և ենթակառուցվածքների նախարարության իրավասության սահմաններում առաջարկություններ չունենք։</w:t>
            </w:r>
          </w:p>
        </w:tc>
        <w:tc>
          <w:tcPr>
            <w:tcW w:w="6377" w:type="dxa"/>
            <w:gridSpan w:val="2"/>
          </w:tcPr>
          <w:p w14:paraId="0D919490" w14:textId="77777777" w:rsidR="00981A28" w:rsidRPr="00860F6C" w:rsidRDefault="00981A28" w:rsidP="00860F6C">
            <w:pPr>
              <w:spacing w:line="360" w:lineRule="auto"/>
              <w:jc w:val="center"/>
              <w:rPr>
                <w:rFonts w:ascii="GHEA Grapalat" w:hAnsi="GHEA Grapalat"/>
                <w:b/>
                <w:bCs/>
                <w:sz w:val="24"/>
                <w:szCs w:val="24"/>
                <w:lang w:val="hy-AM"/>
              </w:rPr>
            </w:pPr>
            <w:r w:rsidRPr="00860F6C">
              <w:rPr>
                <w:rFonts w:ascii="GHEA Grapalat" w:hAnsi="GHEA Grapalat"/>
                <w:b/>
                <w:bCs/>
                <w:sz w:val="24"/>
                <w:szCs w:val="24"/>
                <w:lang w:val="hy-AM"/>
              </w:rPr>
              <w:t>Ընդունվել է։</w:t>
            </w:r>
          </w:p>
          <w:p w14:paraId="7679CBCE" w14:textId="77777777" w:rsidR="00981A28" w:rsidRPr="00860F6C" w:rsidRDefault="00981A28" w:rsidP="00860F6C">
            <w:pPr>
              <w:pStyle w:val="mechtex"/>
              <w:spacing w:after="0" w:line="360" w:lineRule="auto"/>
              <w:rPr>
                <w:rFonts w:ascii="GHEA Grapalat" w:hAnsi="GHEA Grapalat"/>
                <w:b/>
                <w:sz w:val="24"/>
                <w:szCs w:val="24"/>
                <w:lang w:val="hy-AM"/>
              </w:rPr>
            </w:pPr>
          </w:p>
        </w:tc>
      </w:tr>
      <w:tr w:rsidR="001C21EE" w:rsidRPr="00860F6C" w14:paraId="776A8B52" w14:textId="77777777" w:rsidTr="00E043DE">
        <w:tc>
          <w:tcPr>
            <w:tcW w:w="9085" w:type="dxa"/>
            <w:gridSpan w:val="2"/>
            <w:vMerge w:val="restart"/>
            <w:shd w:val="clear" w:color="auto" w:fill="BFBFBF" w:themeFill="background1" w:themeFillShade="BF"/>
          </w:tcPr>
          <w:p w14:paraId="5F164C0D" w14:textId="4FF0E56D" w:rsidR="001C21EE" w:rsidRPr="00860F6C" w:rsidRDefault="0009641A" w:rsidP="00860F6C">
            <w:pPr>
              <w:pStyle w:val="Footer"/>
              <w:numPr>
                <w:ilvl w:val="0"/>
                <w:numId w:val="3"/>
              </w:numPr>
              <w:tabs>
                <w:tab w:val="clear" w:pos="4153"/>
                <w:tab w:val="clear" w:pos="8306"/>
              </w:tabs>
              <w:spacing w:line="276" w:lineRule="auto"/>
              <w:jc w:val="center"/>
              <w:rPr>
                <w:rFonts w:ascii="GHEA Grapalat" w:hAnsi="GHEA Grapalat"/>
                <w:b/>
                <w:szCs w:val="24"/>
                <w:lang w:val="hy-AM"/>
              </w:rPr>
            </w:pPr>
            <w:r w:rsidRPr="00860F6C">
              <w:rPr>
                <w:rFonts w:ascii="GHEA Grapalat" w:hAnsi="GHEA Grapalat"/>
                <w:b/>
                <w:bCs/>
                <w:szCs w:val="24"/>
                <w:lang w:val="hy-AM"/>
              </w:rPr>
              <w:t>ՀՀ արդարադատության նախարարություն</w:t>
            </w:r>
          </w:p>
        </w:tc>
        <w:tc>
          <w:tcPr>
            <w:tcW w:w="4757" w:type="dxa"/>
            <w:shd w:val="clear" w:color="auto" w:fill="BFBFBF" w:themeFill="background1" w:themeFillShade="BF"/>
          </w:tcPr>
          <w:p w14:paraId="75707CA4" w14:textId="05D20015" w:rsidR="001C21EE" w:rsidRPr="00860F6C" w:rsidRDefault="00243A35" w:rsidP="00860F6C">
            <w:pPr>
              <w:pStyle w:val="mechtex"/>
              <w:spacing w:after="0" w:line="360" w:lineRule="auto"/>
              <w:rPr>
                <w:rFonts w:ascii="GHEA Grapalat" w:hAnsi="GHEA Grapalat"/>
                <w:b/>
                <w:sz w:val="24"/>
                <w:szCs w:val="24"/>
                <w:lang w:val="hy-AM"/>
              </w:rPr>
            </w:pPr>
            <w:r w:rsidRPr="00860F6C">
              <w:rPr>
                <w:rFonts w:ascii="GHEA Grapalat" w:hAnsi="GHEA Grapalat"/>
                <w:b/>
                <w:bCs/>
                <w:sz w:val="24"/>
                <w:szCs w:val="24"/>
                <w:lang w:val="hy-AM"/>
              </w:rPr>
              <w:t>26.03.2024թ.</w:t>
            </w:r>
          </w:p>
        </w:tc>
      </w:tr>
      <w:tr w:rsidR="001C21EE" w:rsidRPr="00860F6C" w14:paraId="2BD65C19" w14:textId="77777777" w:rsidTr="00E043DE">
        <w:tc>
          <w:tcPr>
            <w:tcW w:w="9085" w:type="dxa"/>
            <w:gridSpan w:val="2"/>
            <w:vMerge/>
            <w:shd w:val="clear" w:color="auto" w:fill="BFBFBF" w:themeFill="background1" w:themeFillShade="BF"/>
          </w:tcPr>
          <w:p w14:paraId="75D966A4" w14:textId="77777777" w:rsidR="001C21EE" w:rsidRPr="00860F6C" w:rsidRDefault="001C21EE" w:rsidP="00860F6C">
            <w:pPr>
              <w:pStyle w:val="mechtex"/>
              <w:spacing w:after="0" w:line="360" w:lineRule="auto"/>
              <w:rPr>
                <w:rFonts w:ascii="GHEA Grapalat" w:hAnsi="GHEA Grapalat"/>
                <w:b/>
                <w:sz w:val="24"/>
                <w:szCs w:val="24"/>
                <w:lang w:val="hy-AM"/>
              </w:rPr>
            </w:pPr>
          </w:p>
        </w:tc>
        <w:tc>
          <w:tcPr>
            <w:tcW w:w="4757" w:type="dxa"/>
            <w:shd w:val="clear" w:color="auto" w:fill="BFBFBF" w:themeFill="background1" w:themeFillShade="BF"/>
          </w:tcPr>
          <w:p w14:paraId="304395CB" w14:textId="28915ABE" w:rsidR="001C21EE" w:rsidRPr="00860F6C" w:rsidRDefault="00243A35" w:rsidP="00860F6C">
            <w:pPr>
              <w:pStyle w:val="mechtex"/>
              <w:spacing w:after="0" w:line="360" w:lineRule="auto"/>
              <w:rPr>
                <w:rFonts w:ascii="GHEA Grapalat" w:hAnsi="GHEA Grapalat"/>
                <w:b/>
                <w:sz w:val="24"/>
                <w:szCs w:val="24"/>
                <w:lang w:val="hy-AM"/>
              </w:rPr>
            </w:pPr>
            <w:r w:rsidRPr="00860F6C">
              <w:rPr>
                <w:rFonts w:ascii="GHEA Grapalat" w:hAnsi="GHEA Grapalat" w:cs="GHEA Grapalat"/>
                <w:b/>
                <w:sz w:val="24"/>
                <w:szCs w:val="24"/>
                <w:lang w:val="hy-AM"/>
              </w:rPr>
              <w:t>N /27.1/11872-2024</w:t>
            </w:r>
          </w:p>
        </w:tc>
      </w:tr>
      <w:tr w:rsidR="001C21EE" w:rsidRPr="00860F6C" w14:paraId="4EE2BA5E" w14:textId="77777777" w:rsidTr="00E043DE">
        <w:tc>
          <w:tcPr>
            <w:tcW w:w="7465" w:type="dxa"/>
          </w:tcPr>
          <w:p w14:paraId="3B6EA180" w14:textId="6B7E9EED" w:rsidR="001C21EE" w:rsidRPr="00860F6C" w:rsidRDefault="00243A35" w:rsidP="00860F6C">
            <w:pPr>
              <w:spacing w:line="360" w:lineRule="auto"/>
              <w:ind w:firstLine="330"/>
              <w:jc w:val="both"/>
              <w:rPr>
                <w:rFonts w:ascii="GHEA Grapalat" w:hAnsi="GHEA Grapalat"/>
                <w:b/>
                <w:sz w:val="24"/>
                <w:szCs w:val="24"/>
                <w:lang w:val="hy-AM"/>
              </w:rPr>
            </w:pPr>
            <w:r w:rsidRPr="00860F6C">
              <w:rPr>
                <w:rFonts w:ascii="GHEA Grapalat" w:hAnsi="GHEA Grapalat"/>
                <w:sz w:val="24"/>
                <w:szCs w:val="24"/>
                <w:shd w:val="clear" w:color="auto" w:fill="FFFFFF"/>
                <w:lang w:val="hy-AM"/>
              </w:rPr>
              <w:t>«</w:t>
            </w:r>
            <w:r w:rsidRPr="00860F6C">
              <w:rPr>
                <w:rFonts w:ascii="GHEA Grapalat" w:eastAsia="Times New Roman" w:hAnsi="GHEA Grapalat"/>
                <w:sz w:val="24"/>
                <w:szCs w:val="24"/>
                <w:lang w:val="hy-AM"/>
              </w:rPr>
              <w:t>Հայաստանի Հանրապետության կառավարության 2019 թվականի հոկտեմբերի 24-ի N 1485-Լ որոշման մեջ լրացումներ կատարելու մասին</w:t>
            </w:r>
            <w:r w:rsidRPr="00860F6C">
              <w:rPr>
                <w:rFonts w:ascii="GHEA Grapalat" w:hAnsi="GHEA Grapalat"/>
                <w:sz w:val="24"/>
                <w:szCs w:val="24"/>
                <w:shd w:val="clear" w:color="auto" w:fill="FFFFFF"/>
                <w:lang w:val="hy-AM"/>
              </w:rPr>
              <w:t xml:space="preserve">» </w:t>
            </w:r>
            <w:r w:rsidRPr="00860F6C">
              <w:rPr>
                <w:rFonts w:ascii="GHEA Grapalat" w:hAnsi="GHEA Grapalat" w:cs="GHEA Grapalat"/>
                <w:bCs/>
                <w:sz w:val="24"/>
                <w:szCs w:val="24"/>
                <w:lang w:val="hy-AM"/>
              </w:rPr>
              <w:t xml:space="preserve">Հայաստանի Հանրապետության կառավարության որոշման </w:t>
            </w:r>
            <w:r w:rsidRPr="00860F6C">
              <w:rPr>
                <w:rFonts w:ascii="GHEA Grapalat" w:hAnsi="GHEA Grapalat"/>
                <w:sz w:val="24"/>
                <w:szCs w:val="24"/>
                <w:shd w:val="clear" w:color="auto" w:fill="FFFFFF"/>
                <w:lang w:val="hy-AM"/>
              </w:rPr>
              <w:t xml:space="preserve">նախագծի (այսուհետ՝ Նախագիծ) 1-ին կետի 3-րդ կետով լրացվող 35.1 կետի համաձայն՝ ... </w:t>
            </w:r>
            <w:r w:rsidRPr="00860F6C">
              <w:rPr>
                <w:rFonts w:ascii="GHEA Grapalat" w:hAnsi="GHEA Grapalat"/>
                <w:i/>
                <w:sz w:val="24"/>
                <w:szCs w:val="24"/>
                <w:shd w:val="clear" w:color="auto" w:fill="FFFFFF"/>
                <w:lang w:val="hy-AM"/>
              </w:rPr>
              <w:t xml:space="preserve">Կողմ 2-ը դրական եզրակացությամբ գրություն-հայտը ստանալուց հետո, </w:t>
            </w:r>
            <w:r w:rsidRPr="00860F6C">
              <w:rPr>
                <w:rFonts w:ascii="GHEA Grapalat" w:hAnsi="GHEA Grapalat"/>
                <w:b/>
                <w:i/>
                <w:sz w:val="24"/>
                <w:szCs w:val="24"/>
                <w:shd w:val="clear" w:color="auto" w:fill="FFFFFF"/>
                <w:lang w:val="hy-AM"/>
              </w:rPr>
              <w:t>առկա  բավարար ֆինասական միջոցների դեպքում</w:t>
            </w:r>
            <w:r w:rsidRPr="00860F6C">
              <w:rPr>
                <w:rFonts w:ascii="GHEA Grapalat" w:hAnsi="GHEA Grapalat"/>
                <w:i/>
                <w:sz w:val="24"/>
                <w:szCs w:val="24"/>
                <w:shd w:val="clear" w:color="auto" w:fill="FFFFFF"/>
                <w:lang w:val="hy-AM"/>
              </w:rPr>
              <w:t xml:space="preserve">, 10 աշխատանքային օրվա ընթացքում իրականացնում է համապատասխան փոխհատուցման գումարի վճարումը՝ </w:t>
            </w:r>
            <w:r w:rsidRPr="00860F6C">
              <w:rPr>
                <w:rFonts w:ascii="GHEA Grapalat" w:hAnsi="GHEA Grapalat"/>
                <w:i/>
                <w:sz w:val="24"/>
                <w:szCs w:val="24"/>
                <w:shd w:val="clear" w:color="auto" w:fill="FFFFFF"/>
                <w:lang w:val="hy-AM"/>
              </w:rPr>
              <w:lastRenderedPageBreak/>
              <w:t xml:space="preserve">փոխանցելով այն ապահովագրական ընկերության բանկային հաշվին: </w:t>
            </w:r>
            <w:r w:rsidRPr="00860F6C">
              <w:rPr>
                <w:rFonts w:ascii="GHEA Grapalat" w:hAnsi="GHEA Grapalat"/>
                <w:sz w:val="24"/>
                <w:szCs w:val="24"/>
                <w:shd w:val="clear" w:color="auto" w:fill="FFFFFF"/>
                <w:lang w:val="hy-AM"/>
              </w:rPr>
              <w:t>Այս առումով գտնում ենք, որ անհրաժեշտ է հստակեցնել այն դեպքերը, երբ ֆինանսական միջոցների ոչ բավարար լինելու պարագայում, ինչպես պետք է ապահովագրական ընկերությունը ստանա իրեն հասանելիք փոխհատուցման գումարը:</w:t>
            </w:r>
          </w:p>
        </w:tc>
        <w:tc>
          <w:tcPr>
            <w:tcW w:w="6377" w:type="dxa"/>
            <w:gridSpan w:val="2"/>
          </w:tcPr>
          <w:p w14:paraId="294CBB27" w14:textId="77777777" w:rsidR="00C94E66" w:rsidRPr="00860F6C" w:rsidRDefault="00C94E66" w:rsidP="00860F6C">
            <w:pPr>
              <w:spacing w:line="360" w:lineRule="auto"/>
              <w:jc w:val="center"/>
              <w:rPr>
                <w:rFonts w:ascii="GHEA Grapalat" w:hAnsi="GHEA Grapalat"/>
                <w:b/>
                <w:bCs/>
                <w:sz w:val="24"/>
                <w:szCs w:val="24"/>
                <w:lang w:val="hy-AM"/>
              </w:rPr>
            </w:pPr>
            <w:r w:rsidRPr="00860F6C">
              <w:rPr>
                <w:rFonts w:ascii="GHEA Grapalat" w:hAnsi="GHEA Grapalat"/>
                <w:b/>
                <w:bCs/>
                <w:sz w:val="24"/>
                <w:szCs w:val="24"/>
                <w:lang w:val="hy-AM"/>
              </w:rPr>
              <w:lastRenderedPageBreak/>
              <w:t>Ընդունվել է։</w:t>
            </w:r>
          </w:p>
          <w:p w14:paraId="2BB4B724" w14:textId="77777777" w:rsidR="001C21EE" w:rsidRPr="00860F6C" w:rsidRDefault="001C21EE" w:rsidP="00860F6C">
            <w:pPr>
              <w:pStyle w:val="mechtex"/>
              <w:spacing w:after="0" w:line="360" w:lineRule="auto"/>
              <w:rPr>
                <w:rFonts w:ascii="GHEA Grapalat" w:hAnsi="GHEA Grapalat"/>
                <w:b/>
                <w:sz w:val="24"/>
                <w:szCs w:val="24"/>
                <w:lang w:val="hy-AM"/>
              </w:rPr>
            </w:pPr>
          </w:p>
        </w:tc>
      </w:tr>
      <w:tr w:rsidR="00243A35" w:rsidRPr="00860F6C" w14:paraId="6E34508D" w14:textId="77777777" w:rsidTr="00E043DE">
        <w:tc>
          <w:tcPr>
            <w:tcW w:w="7465" w:type="dxa"/>
          </w:tcPr>
          <w:p w14:paraId="57458D2D" w14:textId="42CC6472" w:rsidR="00243A35" w:rsidRPr="00860F6C" w:rsidRDefault="00243A35" w:rsidP="00860F6C">
            <w:pPr>
              <w:tabs>
                <w:tab w:val="left" w:pos="360"/>
              </w:tabs>
              <w:spacing w:line="360" w:lineRule="auto"/>
              <w:ind w:right="-22" w:firstLine="330"/>
              <w:jc w:val="both"/>
              <w:outlineLvl w:val="2"/>
              <w:rPr>
                <w:rFonts w:ascii="GHEA Grapalat" w:hAnsi="GHEA Grapalat"/>
                <w:sz w:val="24"/>
                <w:szCs w:val="24"/>
                <w:shd w:val="clear" w:color="auto" w:fill="FFFFFF"/>
                <w:lang w:val="hy-AM"/>
              </w:rPr>
            </w:pPr>
            <w:r w:rsidRPr="00860F6C">
              <w:rPr>
                <w:rFonts w:ascii="GHEA Grapalat" w:hAnsi="GHEA Grapalat"/>
                <w:sz w:val="24"/>
                <w:szCs w:val="24"/>
                <w:shd w:val="clear" w:color="auto" w:fill="FFFFFF"/>
                <w:lang w:val="hy-AM"/>
              </w:rPr>
              <w:t>Նախագծի 1-ին կետի 4-րդ ենթակետի «բառերից» բառն անհրաժեշտ է փոխարինել «բառից» բառով:</w:t>
            </w:r>
          </w:p>
        </w:tc>
        <w:tc>
          <w:tcPr>
            <w:tcW w:w="6377" w:type="dxa"/>
            <w:gridSpan w:val="2"/>
          </w:tcPr>
          <w:p w14:paraId="4F179FB5" w14:textId="77777777" w:rsidR="00243A35" w:rsidRPr="00860F6C" w:rsidRDefault="00243A35" w:rsidP="00860F6C">
            <w:pPr>
              <w:spacing w:line="360" w:lineRule="auto"/>
              <w:jc w:val="center"/>
              <w:rPr>
                <w:rFonts w:ascii="GHEA Grapalat" w:hAnsi="GHEA Grapalat"/>
                <w:b/>
                <w:bCs/>
                <w:sz w:val="24"/>
                <w:szCs w:val="24"/>
                <w:lang w:val="hy-AM"/>
              </w:rPr>
            </w:pPr>
            <w:r w:rsidRPr="00860F6C">
              <w:rPr>
                <w:rFonts w:ascii="GHEA Grapalat" w:hAnsi="GHEA Grapalat"/>
                <w:b/>
                <w:bCs/>
                <w:sz w:val="24"/>
                <w:szCs w:val="24"/>
                <w:lang w:val="hy-AM"/>
              </w:rPr>
              <w:t>Ընդունվել է։</w:t>
            </w:r>
          </w:p>
          <w:p w14:paraId="2245E379" w14:textId="77777777" w:rsidR="00243A35" w:rsidRPr="00860F6C" w:rsidRDefault="00243A35" w:rsidP="00860F6C">
            <w:pPr>
              <w:pStyle w:val="mechtex"/>
              <w:spacing w:after="0" w:line="360" w:lineRule="auto"/>
              <w:rPr>
                <w:rFonts w:ascii="GHEA Grapalat" w:hAnsi="GHEA Grapalat"/>
                <w:b/>
                <w:sz w:val="24"/>
                <w:szCs w:val="24"/>
                <w:lang w:val="hy-AM"/>
              </w:rPr>
            </w:pPr>
          </w:p>
        </w:tc>
      </w:tr>
      <w:tr w:rsidR="00CA45F7" w:rsidRPr="00860F6C" w14:paraId="7A4A99A0" w14:textId="77777777" w:rsidTr="00E043DE">
        <w:tc>
          <w:tcPr>
            <w:tcW w:w="9085" w:type="dxa"/>
            <w:gridSpan w:val="2"/>
            <w:vMerge w:val="restart"/>
            <w:shd w:val="clear" w:color="auto" w:fill="BFBFBF" w:themeFill="background1" w:themeFillShade="BF"/>
          </w:tcPr>
          <w:p w14:paraId="30369D68" w14:textId="0AF63B99" w:rsidR="00CA45F7" w:rsidRPr="00860F6C" w:rsidRDefault="00CA45F7" w:rsidP="00860F6C">
            <w:pPr>
              <w:pStyle w:val="Footer"/>
              <w:numPr>
                <w:ilvl w:val="0"/>
                <w:numId w:val="3"/>
              </w:numPr>
              <w:tabs>
                <w:tab w:val="clear" w:pos="4153"/>
                <w:tab w:val="clear" w:pos="8306"/>
              </w:tabs>
              <w:spacing w:line="276" w:lineRule="auto"/>
              <w:jc w:val="center"/>
              <w:rPr>
                <w:rFonts w:ascii="GHEA Grapalat" w:hAnsi="GHEA Grapalat"/>
                <w:b/>
                <w:szCs w:val="24"/>
                <w:lang w:val="hy-AM"/>
              </w:rPr>
            </w:pPr>
            <w:r w:rsidRPr="00860F6C">
              <w:rPr>
                <w:rFonts w:ascii="GHEA Grapalat" w:hAnsi="GHEA Grapalat"/>
                <w:b/>
                <w:bCs/>
                <w:szCs w:val="24"/>
                <w:lang w:val="hy-AM"/>
              </w:rPr>
              <w:t>ՀՀ Կենտրոնական բանկ</w:t>
            </w:r>
          </w:p>
        </w:tc>
        <w:tc>
          <w:tcPr>
            <w:tcW w:w="4757" w:type="dxa"/>
            <w:shd w:val="clear" w:color="auto" w:fill="BFBFBF" w:themeFill="background1" w:themeFillShade="BF"/>
          </w:tcPr>
          <w:p w14:paraId="3A416849" w14:textId="4D6679DB" w:rsidR="00CA45F7" w:rsidRPr="00860F6C" w:rsidRDefault="00CA45F7" w:rsidP="00860F6C">
            <w:pPr>
              <w:pStyle w:val="mechtex"/>
              <w:spacing w:after="0" w:line="360" w:lineRule="auto"/>
              <w:rPr>
                <w:rFonts w:ascii="GHEA Grapalat" w:hAnsi="GHEA Grapalat"/>
                <w:b/>
                <w:sz w:val="24"/>
                <w:szCs w:val="24"/>
                <w:lang w:val="hy-AM"/>
              </w:rPr>
            </w:pPr>
            <w:r w:rsidRPr="00860F6C">
              <w:rPr>
                <w:rFonts w:ascii="GHEA Grapalat" w:hAnsi="GHEA Grapalat"/>
                <w:b/>
                <w:bCs/>
                <w:sz w:val="24"/>
                <w:szCs w:val="24"/>
                <w:lang w:val="hy-AM"/>
              </w:rPr>
              <w:t>27.03.2024թ.</w:t>
            </w:r>
          </w:p>
        </w:tc>
      </w:tr>
      <w:tr w:rsidR="00CA45F7" w:rsidRPr="00860F6C" w14:paraId="088F7268" w14:textId="77777777" w:rsidTr="00E043DE">
        <w:tc>
          <w:tcPr>
            <w:tcW w:w="9085" w:type="dxa"/>
            <w:gridSpan w:val="2"/>
            <w:vMerge/>
            <w:shd w:val="clear" w:color="auto" w:fill="BFBFBF" w:themeFill="background1" w:themeFillShade="BF"/>
          </w:tcPr>
          <w:p w14:paraId="2074AE4E" w14:textId="77777777" w:rsidR="00CA45F7" w:rsidRPr="00860F6C" w:rsidRDefault="00CA45F7" w:rsidP="00860F6C">
            <w:pPr>
              <w:pStyle w:val="mechtex"/>
              <w:spacing w:after="0" w:line="360" w:lineRule="auto"/>
              <w:rPr>
                <w:rFonts w:ascii="GHEA Grapalat" w:hAnsi="GHEA Grapalat"/>
                <w:b/>
                <w:sz w:val="24"/>
                <w:szCs w:val="24"/>
                <w:lang w:val="hy-AM"/>
              </w:rPr>
            </w:pPr>
          </w:p>
        </w:tc>
        <w:tc>
          <w:tcPr>
            <w:tcW w:w="4757" w:type="dxa"/>
            <w:shd w:val="clear" w:color="auto" w:fill="BFBFBF" w:themeFill="background1" w:themeFillShade="BF"/>
          </w:tcPr>
          <w:p w14:paraId="374FB996" w14:textId="24641133" w:rsidR="00CA45F7" w:rsidRPr="00860F6C" w:rsidRDefault="00CA45F7" w:rsidP="00860F6C">
            <w:pPr>
              <w:pStyle w:val="mechtex"/>
              <w:spacing w:after="0" w:line="360" w:lineRule="auto"/>
              <w:rPr>
                <w:rFonts w:ascii="GHEA Grapalat" w:hAnsi="GHEA Grapalat"/>
                <w:b/>
                <w:sz w:val="24"/>
                <w:szCs w:val="24"/>
                <w:lang w:val="hy-AM"/>
              </w:rPr>
            </w:pPr>
            <w:r w:rsidRPr="00860F6C">
              <w:rPr>
                <w:rFonts w:ascii="GHEA Grapalat" w:hAnsi="GHEA Grapalat" w:cs="GHEA Grapalat"/>
                <w:b/>
                <w:sz w:val="24"/>
                <w:szCs w:val="24"/>
                <w:lang w:val="hy-AM"/>
              </w:rPr>
              <w:t>N 16.4-07/95-24</w:t>
            </w:r>
          </w:p>
        </w:tc>
      </w:tr>
      <w:tr w:rsidR="001C21EE" w:rsidRPr="00860F6C" w14:paraId="5C5F2828" w14:textId="77777777" w:rsidTr="00E043DE">
        <w:tc>
          <w:tcPr>
            <w:tcW w:w="7465" w:type="dxa"/>
          </w:tcPr>
          <w:p w14:paraId="2BF953C0" w14:textId="77777777" w:rsidR="00DB14F6" w:rsidRPr="00860F6C" w:rsidRDefault="00DB14F6" w:rsidP="00860F6C">
            <w:pPr>
              <w:pStyle w:val="mechtex"/>
              <w:spacing w:after="0" w:line="360" w:lineRule="auto"/>
              <w:ind w:firstLine="330"/>
              <w:jc w:val="both"/>
              <w:rPr>
                <w:rFonts w:ascii="GHEA Grapalat" w:hAnsi="GHEA Grapalat" w:cs="Tahoma"/>
                <w:sz w:val="24"/>
                <w:szCs w:val="24"/>
                <w:lang w:val="hy-AM" w:eastAsia="x-none"/>
              </w:rPr>
            </w:pPr>
            <w:r w:rsidRPr="00860F6C">
              <w:rPr>
                <w:rFonts w:ascii="GHEA Grapalat" w:hAnsi="GHEA Grapalat" w:cs="Tahoma"/>
                <w:sz w:val="24"/>
                <w:szCs w:val="24"/>
                <w:lang w:val="hy-AM" w:eastAsia="x-none"/>
              </w:rPr>
              <w:t xml:space="preserve">Համաձայն Հայաստանի Հանրապետության փոխվարչապետի  գրասենյակի ղեկավարի 22.03.2024 թվականի թիվ 03.1/03.62/10879-2024 գրության՝ հայտնում ենք Ձեզ, որ Հայաստանի Հանրապետության կենտրոնական բանկը Հայաստանի Հանրապետության կառավարության 2019 թվականի հոկտեմբերի 24-ի N 1485-Լ որոշման մեջ լրացումներ կատարելու մասին» ՀՀ Կառավարության որոշման նախագծի վերաբերյալ դիտարկումներ չունի: </w:t>
            </w:r>
          </w:p>
          <w:p w14:paraId="3EA3482F" w14:textId="3407C514" w:rsidR="001C21EE" w:rsidRPr="00860F6C" w:rsidRDefault="00DB14F6" w:rsidP="00860F6C">
            <w:pPr>
              <w:pStyle w:val="mechtex"/>
              <w:spacing w:after="0" w:line="360" w:lineRule="auto"/>
              <w:ind w:firstLine="330"/>
              <w:jc w:val="both"/>
              <w:rPr>
                <w:rFonts w:ascii="GHEA Grapalat" w:hAnsi="GHEA Grapalat"/>
                <w:b/>
                <w:sz w:val="24"/>
                <w:szCs w:val="24"/>
                <w:lang w:val="hy-AM"/>
              </w:rPr>
            </w:pPr>
            <w:r w:rsidRPr="00860F6C">
              <w:rPr>
                <w:rFonts w:ascii="GHEA Grapalat" w:hAnsi="GHEA Grapalat" w:cs="Tahoma"/>
                <w:sz w:val="24"/>
                <w:szCs w:val="24"/>
                <w:lang w:val="hy-AM" w:eastAsia="x-none"/>
              </w:rPr>
              <w:t>Միաժամանակ, նշենք որ առաջարկվող մոտեցումը կարճաժամկետ լուծում է «Գյուղատնտեսության ոլորտում ապահովագրական համակարգի ներդրման փորձնական ծրագրի» (այսուհետ` Ծրագիր)  անընդհատությունը ապահովելու համար և Ծրագրի հետագա գործունակությունն ապահովելու համար անհրաժեշտ է իրականացնել մի շարք քայլեր խնդրի խորքային լուծման ուղղությամբ, ինչի մասին նշվել է նաև Հայաստանի Հանրապետության էկոնոմիկայի նախարարության</w:t>
            </w:r>
            <w:r w:rsidR="00C703B5" w:rsidRPr="00860F6C">
              <w:rPr>
                <w:rFonts w:ascii="GHEA Grapalat" w:hAnsi="GHEA Grapalat" w:cs="Tahoma"/>
                <w:sz w:val="24"/>
                <w:szCs w:val="24"/>
                <w:lang w:val="hy-AM" w:eastAsia="x-none"/>
              </w:rPr>
              <w:t xml:space="preserve">ն ուղղված </w:t>
            </w:r>
            <w:r w:rsidRPr="00860F6C">
              <w:rPr>
                <w:rFonts w:ascii="GHEA Grapalat" w:hAnsi="GHEA Grapalat" w:cs="Tahoma"/>
                <w:sz w:val="24"/>
                <w:szCs w:val="24"/>
                <w:lang w:val="hy-AM" w:eastAsia="x-none"/>
              </w:rPr>
              <w:t xml:space="preserve"> 21.02.2024 թվականին թիվ 16.4-07/49-24 գրությամբ:</w:t>
            </w:r>
          </w:p>
        </w:tc>
        <w:tc>
          <w:tcPr>
            <w:tcW w:w="6377" w:type="dxa"/>
            <w:gridSpan w:val="2"/>
          </w:tcPr>
          <w:p w14:paraId="747793CD" w14:textId="77777777" w:rsidR="00D44981" w:rsidRPr="00860F6C" w:rsidRDefault="00D44981" w:rsidP="00860F6C">
            <w:pPr>
              <w:spacing w:line="360" w:lineRule="auto"/>
              <w:jc w:val="center"/>
              <w:rPr>
                <w:rFonts w:ascii="GHEA Grapalat" w:hAnsi="GHEA Grapalat"/>
                <w:b/>
                <w:bCs/>
                <w:sz w:val="24"/>
                <w:szCs w:val="24"/>
                <w:lang w:val="hy-AM"/>
              </w:rPr>
            </w:pPr>
            <w:r w:rsidRPr="00860F6C">
              <w:rPr>
                <w:rFonts w:ascii="GHEA Grapalat" w:hAnsi="GHEA Grapalat"/>
                <w:b/>
                <w:bCs/>
                <w:sz w:val="24"/>
                <w:szCs w:val="24"/>
                <w:lang w:val="hy-AM"/>
              </w:rPr>
              <w:t>Ընդունվել է։</w:t>
            </w:r>
          </w:p>
          <w:p w14:paraId="5638CEB7" w14:textId="77777777" w:rsidR="001C21EE" w:rsidRPr="00860F6C" w:rsidRDefault="001C21EE" w:rsidP="00860F6C">
            <w:pPr>
              <w:pStyle w:val="mechtex"/>
              <w:spacing w:after="0" w:line="360" w:lineRule="auto"/>
              <w:rPr>
                <w:rFonts w:ascii="GHEA Grapalat" w:hAnsi="GHEA Grapalat"/>
                <w:b/>
                <w:sz w:val="24"/>
                <w:szCs w:val="24"/>
                <w:lang w:val="hy-AM"/>
              </w:rPr>
            </w:pPr>
          </w:p>
        </w:tc>
      </w:tr>
      <w:tr w:rsidR="001C21EE" w:rsidRPr="00860F6C" w14:paraId="245D5AA2" w14:textId="77777777" w:rsidTr="00E043DE">
        <w:tc>
          <w:tcPr>
            <w:tcW w:w="9085" w:type="dxa"/>
            <w:gridSpan w:val="2"/>
            <w:vMerge w:val="restart"/>
            <w:shd w:val="clear" w:color="auto" w:fill="BFBFBF" w:themeFill="background1" w:themeFillShade="BF"/>
          </w:tcPr>
          <w:p w14:paraId="191AEBF1" w14:textId="72EFEEDA" w:rsidR="001C21EE" w:rsidRPr="00860F6C" w:rsidRDefault="00F85617" w:rsidP="00860F6C">
            <w:pPr>
              <w:pStyle w:val="Footer"/>
              <w:numPr>
                <w:ilvl w:val="0"/>
                <w:numId w:val="3"/>
              </w:numPr>
              <w:tabs>
                <w:tab w:val="clear" w:pos="4153"/>
                <w:tab w:val="clear" w:pos="8306"/>
              </w:tabs>
              <w:spacing w:line="276" w:lineRule="auto"/>
              <w:jc w:val="center"/>
              <w:rPr>
                <w:rFonts w:ascii="GHEA Grapalat" w:hAnsi="GHEA Grapalat"/>
                <w:b/>
                <w:szCs w:val="24"/>
                <w:lang w:val="hy-AM"/>
              </w:rPr>
            </w:pPr>
            <w:r w:rsidRPr="00860F6C">
              <w:rPr>
                <w:rFonts w:ascii="GHEA Grapalat" w:hAnsi="GHEA Grapalat"/>
                <w:b/>
                <w:bCs/>
                <w:szCs w:val="24"/>
                <w:lang w:val="hy-AM"/>
              </w:rPr>
              <w:t>ՀՀ ֆինանսների նախարարություն</w:t>
            </w:r>
          </w:p>
        </w:tc>
        <w:tc>
          <w:tcPr>
            <w:tcW w:w="4757" w:type="dxa"/>
            <w:shd w:val="clear" w:color="auto" w:fill="BFBFBF" w:themeFill="background1" w:themeFillShade="BF"/>
          </w:tcPr>
          <w:p w14:paraId="38DA28D6" w14:textId="3102472E" w:rsidR="001C21EE" w:rsidRPr="00860F6C" w:rsidRDefault="00C05BE8" w:rsidP="00860F6C">
            <w:pPr>
              <w:pStyle w:val="mechtex"/>
              <w:spacing w:after="0" w:line="360" w:lineRule="auto"/>
              <w:rPr>
                <w:rFonts w:ascii="GHEA Grapalat" w:hAnsi="GHEA Grapalat"/>
                <w:b/>
                <w:sz w:val="24"/>
                <w:szCs w:val="24"/>
                <w:lang w:val="hy-AM"/>
              </w:rPr>
            </w:pPr>
            <w:r w:rsidRPr="00860F6C">
              <w:rPr>
                <w:rFonts w:ascii="GHEA Grapalat" w:hAnsi="GHEA Grapalat"/>
                <w:b/>
                <w:bCs/>
                <w:sz w:val="24"/>
                <w:szCs w:val="24"/>
                <w:lang w:val="hy-AM"/>
              </w:rPr>
              <w:t>28.03.2024թ.</w:t>
            </w:r>
          </w:p>
        </w:tc>
      </w:tr>
      <w:tr w:rsidR="001C21EE" w:rsidRPr="00860F6C" w14:paraId="3061C1E0" w14:textId="77777777" w:rsidTr="00E043DE">
        <w:tc>
          <w:tcPr>
            <w:tcW w:w="9085" w:type="dxa"/>
            <w:gridSpan w:val="2"/>
            <w:vMerge/>
            <w:shd w:val="clear" w:color="auto" w:fill="BFBFBF" w:themeFill="background1" w:themeFillShade="BF"/>
          </w:tcPr>
          <w:p w14:paraId="60025A1A" w14:textId="77777777" w:rsidR="001C21EE" w:rsidRPr="00860F6C" w:rsidRDefault="001C21EE" w:rsidP="00860F6C">
            <w:pPr>
              <w:pStyle w:val="mechtex"/>
              <w:spacing w:after="0" w:line="360" w:lineRule="auto"/>
              <w:rPr>
                <w:rFonts w:ascii="GHEA Grapalat" w:hAnsi="GHEA Grapalat"/>
                <w:b/>
                <w:sz w:val="24"/>
                <w:szCs w:val="24"/>
                <w:lang w:val="hy-AM"/>
              </w:rPr>
            </w:pPr>
          </w:p>
        </w:tc>
        <w:tc>
          <w:tcPr>
            <w:tcW w:w="4757" w:type="dxa"/>
            <w:shd w:val="clear" w:color="auto" w:fill="BFBFBF" w:themeFill="background1" w:themeFillShade="BF"/>
          </w:tcPr>
          <w:p w14:paraId="55476E5D" w14:textId="50D7EB9D" w:rsidR="001C21EE" w:rsidRPr="00860F6C" w:rsidRDefault="00C05BE8" w:rsidP="00860F6C">
            <w:pPr>
              <w:pStyle w:val="mechtex"/>
              <w:spacing w:after="0" w:line="360" w:lineRule="auto"/>
              <w:rPr>
                <w:rFonts w:ascii="GHEA Grapalat" w:hAnsi="GHEA Grapalat"/>
                <w:b/>
                <w:sz w:val="24"/>
                <w:szCs w:val="24"/>
                <w:lang w:val="hy-AM"/>
              </w:rPr>
            </w:pPr>
            <w:r w:rsidRPr="00860F6C">
              <w:rPr>
                <w:rFonts w:ascii="GHEA Grapalat" w:hAnsi="GHEA Grapalat"/>
                <w:b/>
                <w:bCs/>
                <w:sz w:val="24"/>
                <w:szCs w:val="24"/>
                <w:lang w:val="hy-AM"/>
              </w:rPr>
              <w:t>N 01/9-2/6501-2024</w:t>
            </w:r>
          </w:p>
        </w:tc>
      </w:tr>
      <w:tr w:rsidR="001C21EE" w:rsidRPr="00D35432" w14:paraId="76616586" w14:textId="77777777" w:rsidTr="00E043DE">
        <w:tc>
          <w:tcPr>
            <w:tcW w:w="7465" w:type="dxa"/>
          </w:tcPr>
          <w:p w14:paraId="5B893DA8" w14:textId="762D120B" w:rsidR="00226611" w:rsidRPr="00860F6C" w:rsidRDefault="00226611" w:rsidP="00860F6C">
            <w:pPr>
              <w:spacing w:line="360" w:lineRule="auto"/>
              <w:ind w:firstLine="330"/>
              <w:jc w:val="both"/>
              <w:rPr>
                <w:rFonts w:ascii="GHEA Grapalat" w:hAnsi="GHEA Grapalat" w:cs="Times New Roman"/>
                <w:sz w:val="24"/>
                <w:szCs w:val="24"/>
                <w:lang w:val="hy-AM"/>
              </w:rPr>
            </w:pPr>
            <w:r w:rsidRPr="00860F6C">
              <w:rPr>
                <w:rFonts w:ascii="GHEA Grapalat" w:hAnsi="GHEA Grapalat" w:cs="Times New Roman"/>
                <w:sz w:val="24"/>
                <w:szCs w:val="24"/>
                <w:lang w:val="hy-AM"/>
              </w:rPr>
              <w:t xml:space="preserve">Նախագծով առաջարկվում է Գյուղատնտեսության ոլորտում ապահովագրական համակարգի ներդրման փորձնական ծրագրի իրականացման համար պետական աջակցության ծրագրում կատարել փոփոխություն՝ 2024թ. գյուղատնտեսական տարվա համար </w:t>
            </w:r>
            <w:r w:rsidRPr="00860F6C">
              <w:rPr>
                <w:rFonts w:ascii="GHEA Grapalat" w:hAnsi="GHEA Grapalat" w:cs="Times New Roman"/>
                <w:sz w:val="24"/>
                <w:szCs w:val="24"/>
                <w:shd w:val="clear" w:color="auto" w:fill="FFFFFF"/>
                <w:lang w:val="hy-AM"/>
              </w:rPr>
              <w:t xml:space="preserve">անդամ յուրաքանչյուր ապահովագրական ընկերությանը փոխհատուցել նաև վերջինիս կողմից ընդհանուր հավաքագրած ապահովագրավճարի գումարի 70 տոկոսի չափը գերազանցող, տնտեսավարողներին փոխհատուցված ապահովագրական հատուցումների 80 տոկոսը (գործող ծրագրով </w:t>
            </w:r>
            <w:r w:rsidRPr="00860F6C">
              <w:rPr>
                <w:rFonts w:ascii="GHEA Grapalat" w:hAnsi="GHEA Grapalat" w:cs="Times New Roman"/>
                <w:sz w:val="24"/>
                <w:szCs w:val="24"/>
                <w:lang w:val="hy-AM"/>
              </w:rPr>
              <w:t>պետությունը աջակցում է միայն տնտեսավարողների ապահովագրավճարների սուբսիդավորմանը</w:t>
            </w:r>
            <w:r w:rsidRPr="00860F6C">
              <w:rPr>
                <w:rFonts w:ascii="GHEA Grapalat" w:hAnsi="GHEA Grapalat" w:cs="Times New Roman"/>
                <w:sz w:val="24"/>
                <w:szCs w:val="24"/>
                <w:shd w:val="clear" w:color="auto" w:fill="FFFFFF"/>
                <w:lang w:val="hy-AM"/>
              </w:rPr>
              <w:t xml:space="preserve">)։ </w:t>
            </w:r>
            <w:r w:rsidRPr="00860F6C">
              <w:rPr>
                <w:rFonts w:ascii="GHEA Grapalat" w:hAnsi="GHEA Grapalat" w:cs="Times New Roman"/>
                <w:sz w:val="24"/>
                <w:szCs w:val="24"/>
                <w:lang w:val="hy-AM"/>
              </w:rPr>
              <w:t>Միաժամանակ Նախագծի հիմնավորման համաձայն՝ նախագծի ընդունման կապակցությամբ ֆինանսավորումը նախատեսվում է իրականացնել ՀՀ պետական բյուջեի միջոցներից, որի ծախսերը գնահատվել են շուրջ 300.0 մլն դրամ:</w:t>
            </w:r>
          </w:p>
          <w:p w14:paraId="7F145D64" w14:textId="53A78E12" w:rsidR="001C21EE" w:rsidRPr="00860F6C" w:rsidRDefault="00226611" w:rsidP="00860F6C">
            <w:pPr>
              <w:spacing w:line="360" w:lineRule="auto"/>
              <w:ind w:firstLine="330"/>
              <w:jc w:val="both"/>
              <w:rPr>
                <w:rFonts w:ascii="GHEA Grapalat" w:hAnsi="GHEA Grapalat"/>
                <w:b/>
                <w:sz w:val="24"/>
                <w:szCs w:val="24"/>
                <w:lang w:val="hy-AM"/>
              </w:rPr>
            </w:pPr>
            <w:r w:rsidRPr="00860F6C">
              <w:rPr>
                <w:rFonts w:ascii="GHEA Grapalat" w:hAnsi="GHEA Grapalat" w:cs="Times New Roman"/>
                <w:sz w:val="24"/>
                <w:szCs w:val="24"/>
                <w:lang w:val="hy-AM"/>
              </w:rPr>
              <w:t xml:space="preserve">Վերջինիս կապակցությամբ հարկ է նշել, որ ներկայացված չէ գնահատված ծախսերի հաշվարկ հիմնավորումները։ Բացի այդ հիմնավորումներում հստակեցված չեն՝ արդյոք վերոնշյալ գումարը նախատեսվում է ֆինանսավորել ՀՀ 2024թ. պետական բյուջեով Էկոնոմիկայի նախարարության «1022» ծրագրի «12005 Գերմանիայի զարգացման վարկերի բանկի (KFW) հետ համատեղ գյուղատնտեսության ոլորտում ապահովագրական համակարգի ներդրման փորձնական ծրագրի իրականացման համար պետական աջակցություն» միջոցառման գծով նախատեսված 1,521.7 մլն դրամի միջոցներից, թե պահանջվելու է ՀՀ պետական բյուջեից լրացուցիչ միջոցների հատկացման անհրաժեշտություն:  Ընդ որում եթե Նախագծի ընդունմամբ պայմանավորված լրացուցիչ գումարի հատկացման անհրաժեշտություն առաջանա, ապա առաջարկում ենք ձեռնպահ մնալ ՀՀ կառավարության պահուստային ֆոնդը որպես ֆինանսավորման աղբյուր դիտարկելուց՝ նկատի ունենալով որ վերջինս </w:t>
            </w:r>
            <w:r w:rsidRPr="00860F6C">
              <w:rPr>
                <w:rFonts w:ascii="GHEA Grapalat" w:eastAsia="Times New Roman" w:hAnsi="GHEA Grapalat" w:cs="Sylfaen"/>
                <w:sz w:val="24"/>
                <w:szCs w:val="24"/>
                <w:lang w:val="hy-AM"/>
              </w:rPr>
              <w:t>նախատեսված է Լեռնային Ղարաբաղից բռնի տեղահանված անձանց աջակցության ծրագրերի կամ ֆիսկալ շրջանակից բխող այլ ծախսերի ֆինանսավորման համար</w:t>
            </w:r>
            <w:r w:rsidRPr="00860F6C">
              <w:rPr>
                <w:rFonts w:ascii="GHEA Grapalat" w:eastAsia="Times New Roman" w:hAnsi="GHEA Grapalat" w:cs="Times New Roman"/>
                <w:color w:val="000000"/>
                <w:sz w:val="24"/>
                <w:szCs w:val="24"/>
                <w:lang w:val="hy-AM"/>
              </w:rPr>
              <w:t xml:space="preserve">: </w:t>
            </w:r>
          </w:p>
        </w:tc>
        <w:tc>
          <w:tcPr>
            <w:tcW w:w="6377" w:type="dxa"/>
            <w:gridSpan w:val="2"/>
          </w:tcPr>
          <w:p w14:paraId="7D91F079" w14:textId="62C35202" w:rsidR="003F0108" w:rsidRPr="00860F6C" w:rsidRDefault="003F0108" w:rsidP="00860F6C">
            <w:pPr>
              <w:spacing w:line="360" w:lineRule="auto"/>
              <w:jc w:val="center"/>
              <w:rPr>
                <w:rFonts w:ascii="GHEA Grapalat" w:hAnsi="GHEA Grapalat"/>
                <w:b/>
                <w:bCs/>
                <w:sz w:val="24"/>
                <w:szCs w:val="24"/>
                <w:lang w:val="hy-AM"/>
              </w:rPr>
            </w:pPr>
            <w:r w:rsidRPr="00860F6C">
              <w:rPr>
                <w:rFonts w:ascii="GHEA Grapalat" w:hAnsi="GHEA Grapalat"/>
                <w:b/>
                <w:bCs/>
                <w:sz w:val="24"/>
                <w:szCs w:val="24"/>
                <w:lang w:val="hy-AM"/>
              </w:rPr>
              <w:t>Մասամբ է ընդունվել։</w:t>
            </w:r>
          </w:p>
          <w:p w14:paraId="0FDD62EB" w14:textId="12100F17" w:rsidR="00207586" w:rsidRPr="00D35432" w:rsidRDefault="00D35432" w:rsidP="00860F6C">
            <w:pPr>
              <w:shd w:val="clear" w:color="auto" w:fill="FFFFFF"/>
              <w:spacing w:line="360" w:lineRule="auto"/>
              <w:ind w:firstLine="256"/>
              <w:jc w:val="both"/>
              <w:rPr>
                <w:rFonts w:ascii="GHEA Grapalat" w:eastAsia="Calibri" w:hAnsi="GHEA Grapalat"/>
                <w:sz w:val="24"/>
                <w:szCs w:val="24"/>
                <w:lang w:val="hy-AM"/>
              </w:rPr>
            </w:pPr>
            <w:r>
              <w:rPr>
                <w:rFonts w:ascii="GHEA Grapalat" w:hAnsi="GHEA Grapalat"/>
                <w:sz w:val="24"/>
                <w:szCs w:val="24"/>
                <w:lang w:val="hy-AM"/>
              </w:rPr>
              <w:t xml:space="preserve">Գնահատված ծախսերի հաշվարկ հիմնավորումները կցվել են նախագծի փաթեթին։ </w:t>
            </w:r>
            <w:r w:rsidR="00BE59CB">
              <w:rPr>
                <w:rFonts w:ascii="GHEA Grapalat" w:hAnsi="GHEA Grapalat"/>
                <w:sz w:val="24"/>
                <w:szCs w:val="24"/>
                <w:lang w:val="hy-AM"/>
              </w:rPr>
              <w:t>Ըստ անցած տարվա ցուցանիշների</w:t>
            </w:r>
            <w:r w:rsidR="00207586" w:rsidRPr="00860F6C">
              <w:rPr>
                <w:rFonts w:ascii="GHEA Grapalat" w:hAnsi="GHEA Grapalat"/>
                <w:sz w:val="24"/>
                <w:szCs w:val="24"/>
                <w:lang w:val="hy-AM"/>
              </w:rPr>
              <w:t xml:space="preserve"> </w:t>
            </w:r>
            <w:r w:rsidR="00BE59CB" w:rsidRPr="00860F6C">
              <w:rPr>
                <w:rFonts w:ascii="GHEA Grapalat" w:eastAsia="Calibri" w:hAnsi="GHEA Grapalat"/>
                <w:sz w:val="24"/>
                <w:szCs w:val="24"/>
                <w:lang w:val="hy-AM"/>
              </w:rPr>
              <w:t>ապահովագրական հատուցումների որոշակի շեմի գերազանցող մասի փոխհատուցման համար</w:t>
            </w:r>
            <w:r w:rsidR="00BE59CB" w:rsidRPr="00860F6C">
              <w:rPr>
                <w:rFonts w:ascii="GHEA Grapalat" w:hAnsi="GHEA Grapalat"/>
                <w:sz w:val="24"/>
                <w:szCs w:val="24"/>
                <w:lang w:val="hy-AM"/>
              </w:rPr>
              <w:t xml:space="preserve"> </w:t>
            </w:r>
            <w:r w:rsidR="00207586" w:rsidRPr="00860F6C">
              <w:rPr>
                <w:rFonts w:ascii="GHEA Grapalat" w:hAnsi="GHEA Grapalat"/>
                <w:sz w:val="24"/>
                <w:szCs w:val="24"/>
                <w:lang w:val="hy-AM"/>
              </w:rPr>
              <w:t>Հայաստանի Հանրապետության պետական բյուջեից անհրաժեշտ կլինի</w:t>
            </w:r>
            <w:r w:rsidR="00207586" w:rsidRPr="00767FA1">
              <w:rPr>
                <w:rFonts w:ascii="GHEA Grapalat" w:hAnsi="GHEA Grapalat"/>
                <w:sz w:val="24"/>
                <w:szCs w:val="24"/>
                <w:lang w:val="hy-AM"/>
              </w:rPr>
              <w:t xml:space="preserve"> շուրջ </w:t>
            </w:r>
            <w:r w:rsidR="00767FA1" w:rsidRPr="00767FA1">
              <w:rPr>
                <w:rFonts w:ascii="GHEA Grapalat" w:hAnsi="GHEA Grapalat"/>
                <w:sz w:val="24"/>
                <w:szCs w:val="24"/>
                <w:lang w:val="hy-AM"/>
              </w:rPr>
              <w:t>1</w:t>
            </w:r>
            <w:r w:rsidR="00207586" w:rsidRPr="00767FA1">
              <w:rPr>
                <w:rFonts w:ascii="GHEA Grapalat" w:hAnsi="GHEA Grapalat"/>
                <w:sz w:val="24"/>
                <w:szCs w:val="24"/>
                <w:lang w:val="hy-AM"/>
              </w:rPr>
              <w:t>00 մլն դրամ։</w:t>
            </w:r>
          </w:p>
          <w:p w14:paraId="4A4E2818" w14:textId="0A6B5ACB" w:rsidR="00EA1872" w:rsidRPr="00860F6C" w:rsidRDefault="00207586" w:rsidP="00860F6C">
            <w:pPr>
              <w:spacing w:line="360" w:lineRule="auto"/>
              <w:ind w:firstLine="256"/>
              <w:jc w:val="both"/>
              <w:rPr>
                <w:rFonts w:ascii="GHEA Grapalat" w:eastAsia="Calibri" w:hAnsi="GHEA Grapalat"/>
                <w:sz w:val="24"/>
                <w:szCs w:val="24"/>
                <w:lang w:val="hy-AM"/>
              </w:rPr>
            </w:pPr>
            <w:r w:rsidRPr="00860F6C">
              <w:rPr>
                <w:rFonts w:ascii="GHEA Grapalat" w:eastAsia="Calibri" w:hAnsi="GHEA Grapalat"/>
                <w:sz w:val="24"/>
                <w:szCs w:val="24"/>
                <w:lang w:val="hy-AM"/>
              </w:rPr>
              <w:t xml:space="preserve">Եթե հաշվի առնենք, որ 2024 թվականի գյուղատնտեսական տարվա համար արդեն որոշ մշակաբույսերի ապահովագրության ժամկետները անցել են, ապա կարող ենք նշել, որ 2024 թվականի պետական բյուջեով նախատեսված գումարները (շուրջ 1.5 մլրդ դրամ՝ 750 մլն դրամ պետական բյուջե, 750 մլն դրամ KFW) ամբողջովին չեն ծախսվելու: 2024 թվականին ապահովագրավճարի սուբսիդավորման համար նախատեսված պետական բյուջեի միջոցների չծախսված մասը կարող ենք օգտագործել կամ 2024 թվականին, կամ 2025 թվականին՝ ապահովագրական հատուցումների որոշակի շեմի գերազանցող մասի փոխհատուցման համար։ </w:t>
            </w:r>
          </w:p>
          <w:p w14:paraId="4F11BBE0" w14:textId="4CA0D53D" w:rsidR="001C21EE" w:rsidRPr="00860F6C" w:rsidRDefault="00207586" w:rsidP="00860F6C">
            <w:pPr>
              <w:spacing w:line="360" w:lineRule="auto"/>
              <w:ind w:firstLine="256"/>
              <w:jc w:val="both"/>
              <w:rPr>
                <w:rFonts w:ascii="GHEA Grapalat" w:hAnsi="GHEA Grapalat"/>
                <w:b/>
                <w:sz w:val="24"/>
                <w:szCs w:val="24"/>
                <w:lang w:val="hy-AM"/>
              </w:rPr>
            </w:pPr>
            <w:r w:rsidRPr="00860F6C">
              <w:rPr>
                <w:rFonts w:ascii="GHEA Grapalat" w:eastAsia="Calibri" w:hAnsi="GHEA Grapalat"/>
                <w:sz w:val="24"/>
                <w:szCs w:val="24"/>
                <w:lang w:val="hy-AM"/>
              </w:rPr>
              <w:t>Նախագծի ընդու</w:t>
            </w:r>
            <w:r w:rsidR="00FC0388" w:rsidRPr="00860F6C">
              <w:rPr>
                <w:rFonts w:ascii="GHEA Grapalat" w:eastAsia="Calibri" w:hAnsi="GHEA Grapalat"/>
                <w:sz w:val="24"/>
                <w:szCs w:val="24"/>
                <w:lang w:val="hy-AM"/>
              </w:rPr>
              <w:t>ն</w:t>
            </w:r>
            <w:r w:rsidRPr="00860F6C">
              <w:rPr>
                <w:rFonts w:ascii="GHEA Grapalat" w:eastAsia="Calibri" w:hAnsi="GHEA Grapalat"/>
                <w:sz w:val="24"/>
                <w:szCs w:val="24"/>
                <w:lang w:val="hy-AM"/>
              </w:rPr>
              <w:t>մամբ պայամանավորված՝ ՀՀ Կառավարության պահուստային ֆոնդը որպես լրացուցիչ ֆինանսավորման աղբյուր չի դիտարկվում։</w:t>
            </w:r>
          </w:p>
        </w:tc>
      </w:tr>
      <w:tr w:rsidR="00F85617" w:rsidRPr="00D35432" w14:paraId="101E9DAA" w14:textId="77777777" w:rsidTr="00E043DE">
        <w:tc>
          <w:tcPr>
            <w:tcW w:w="7465" w:type="dxa"/>
          </w:tcPr>
          <w:p w14:paraId="78C8F5BC" w14:textId="08763BF1" w:rsidR="00F85617" w:rsidRPr="00860F6C" w:rsidRDefault="00226611" w:rsidP="00860F6C">
            <w:pPr>
              <w:spacing w:line="360" w:lineRule="auto"/>
              <w:ind w:firstLine="330"/>
              <w:jc w:val="both"/>
              <w:rPr>
                <w:rFonts w:ascii="GHEA Grapalat" w:hAnsi="GHEA Grapalat"/>
                <w:b/>
                <w:sz w:val="24"/>
                <w:szCs w:val="24"/>
                <w:lang w:val="hy-AM"/>
              </w:rPr>
            </w:pPr>
            <w:r w:rsidRPr="00860F6C">
              <w:rPr>
                <w:rFonts w:ascii="GHEA Grapalat" w:hAnsi="GHEA Grapalat" w:cs="Times New Roman"/>
                <w:bCs/>
                <w:sz w:val="24"/>
                <w:szCs w:val="24"/>
                <w:lang w:val="hy-AM"/>
              </w:rPr>
              <w:t xml:space="preserve">Նախագծով նախատեսվում է պետության կողմից </w:t>
            </w:r>
            <w:r w:rsidRPr="00860F6C">
              <w:rPr>
                <w:rFonts w:ascii="GHEA Grapalat" w:eastAsia="Times New Roman" w:hAnsi="GHEA Grapalat" w:cs="Sylfaen"/>
                <w:sz w:val="24"/>
                <w:szCs w:val="24"/>
                <w:lang w:val="hy-AM"/>
              </w:rPr>
              <w:t>աջակցման</w:t>
            </w:r>
            <w:r w:rsidRPr="00860F6C">
              <w:rPr>
                <w:rFonts w:ascii="GHEA Grapalat" w:hAnsi="GHEA Grapalat" w:cs="Times New Roman"/>
                <w:bCs/>
                <w:sz w:val="24"/>
                <w:szCs w:val="24"/>
                <w:lang w:val="hy-AM"/>
              </w:rPr>
              <w:t xml:space="preserve"> մեխանիզմներ ապահովագրական ընկերությունների կրած վնասի դեպքում, մինչդեռ վերջիններիս նախատեսվածից ավել հասույթի (</w:t>
            </w:r>
            <w:r w:rsidRPr="00860F6C">
              <w:rPr>
                <w:rFonts w:ascii="GHEA Grapalat" w:hAnsi="GHEA Grapalat" w:cs="Times New Roman"/>
                <w:sz w:val="24"/>
                <w:szCs w:val="24"/>
                <w:shd w:val="clear" w:color="auto" w:fill="FFFFFF"/>
                <w:lang w:val="hy-AM"/>
              </w:rPr>
              <w:t>հավաքագրած ապահովագրավճարի գումարի 70 տոկոսից ցածր փոխհատուցում)</w:t>
            </w:r>
            <w:r w:rsidRPr="00860F6C">
              <w:rPr>
                <w:rFonts w:ascii="GHEA Grapalat" w:hAnsi="GHEA Grapalat" w:cs="Times New Roman"/>
                <w:bCs/>
                <w:sz w:val="24"/>
                <w:szCs w:val="24"/>
                <w:lang w:val="hy-AM"/>
              </w:rPr>
              <w:t xml:space="preserve"> դեպքում պետությունը մասնակից չէ, որ մեր կարծիքով արդարացի չէ: Ուստի առաջարկում ենք նաև մշակել մեխանիզմ որը հնարավորություն կտա վերաբաշխել ռիսկի գործոնը ապահովագրական ընկերությունների միջև հավասարաչափ, մասնավորապես՝ ունենալ մասնակցություն այլ մասնակից ընկերությունների կողմից ապահովագրված տարածքներում վնասի փոխհատուցմանը (փոխհատուցելով վնասի մի մասը), եթե սեփական ապահովագրված տարածքում վնասի փոխհատուցումը պակաս է հավաքագրված ապահովագրավճարի 70%-ից: Հակառակ պարագայում երբ վնասը գերազանցում է 70%-ը՝ կիրառել նախկինում քննարկված տարբերակը (կառավարություն և KfW 80%, ապահովագրական ընկերություն 20%):</w:t>
            </w:r>
          </w:p>
        </w:tc>
        <w:tc>
          <w:tcPr>
            <w:tcW w:w="6377" w:type="dxa"/>
            <w:gridSpan w:val="2"/>
          </w:tcPr>
          <w:p w14:paraId="229469FA" w14:textId="0A03E90B" w:rsidR="00D021BD" w:rsidRPr="00860F6C" w:rsidRDefault="00085372" w:rsidP="00860F6C">
            <w:pPr>
              <w:spacing w:line="360" w:lineRule="auto"/>
              <w:jc w:val="center"/>
              <w:rPr>
                <w:rFonts w:ascii="GHEA Grapalat" w:hAnsi="GHEA Grapalat"/>
                <w:b/>
                <w:bCs/>
                <w:sz w:val="24"/>
                <w:szCs w:val="24"/>
                <w:lang w:val="hy-AM"/>
              </w:rPr>
            </w:pPr>
            <w:r w:rsidRPr="00860F6C">
              <w:rPr>
                <w:rFonts w:ascii="GHEA Grapalat" w:hAnsi="GHEA Grapalat"/>
                <w:b/>
                <w:bCs/>
                <w:sz w:val="24"/>
                <w:szCs w:val="24"/>
                <w:lang w:val="hy-AM"/>
              </w:rPr>
              <w:t>Չի ընդունվել։</w:t>
            </w:r>
          </w:p>
          <w:p w14:paraId="0FAC9C72" w14:textId="25BC5EB9" w:rsidR="00EA1872" w:rsidRPr="00860F6C" w:rsidRDefault="00EA1872" w:rsidP="00860F6C">
            <w:pPr>
              <w:spacing w:line="360" w:lineRule="auto"/>
              <w:ind w:firstLine="346"/>
              <w:jc w:val="both"/>
              <w:rPr>
                <w:rFonts w:ascii="GHEA Grapalat" w:hAnsi="GHEA Grapalat"/>
                <w:sz w:val="24"/>
                <w:szCs w:val="24"/>
                <w:lang w:val="hy-AM"/>
              </w:rPr>
            </w:pPr>
            <w:r w:rsidRPr="00860F6C">
              <w:rPr>
                <w:rFonts w:ascii="GHEA Grapalat" w:hAnsi="GHEA Grapalat"/>
                <w:sz w:val="24"/>
                <w:szCs w:val="24"/>
                <w:lang w:val="hy-AM"/>
              </w:rPr>
              <w:t>Ապահովագրական ընկերությունների միջև</w:t>
            </w:r>
            <w:r w:rsidR="00860F6C">
              <w:rPr>
                <w:rFonts w:ascii="GHEA Grapalat" w:hAnsi="GHEA Grapalat"/>
                <w:sz w:val="24"/>
                <w:szCs w:val="24"/>
                <w:lang w:val="hy-AM"/>
              </w:rPr>
              <w:t xml:space="preserve"> ռիսկը</w:t>
            </w:r>
            <w:r w:rsidRPr="00860F6C">
              <w:rPr>
                <w:rFonts w:ascii="GHEA Grapalat" w:hAnsi="GHEA Grapalat"/>
                <w:sz w:val="24"/>
                <w:szCs w:val="24"/>
                <w:lang w:val="hy-AM"/>
              </w:rPr>
              <w:t xml:space="preserve"> հավասարաչափ վերաբաշխելու, </w:t>
            </w:r>
            <w:r w:rsidR="00860F6C">
              <w:rPr>
                <w:rFonts w:ascii="GHEA Grapalat" w:hAnsi="GHEA Grapalat"/>
                <w:sz w:val="24"/>
                <w:szCs w:val="24"/>
                <w:lang w:val="hy-AM"/>
              </w:rPr>
              <w:t>որևէ</w:t>
            </w:r>
            <w:r w:rsidRPr="00860F6C">
              <w:rPr>
                <w:rFonts w:ascii="GHEA Grapalat" w:hAnsi="GHEA Grapalat"/>
                <w:sz w:val="24"/>
                <w:szCs w:val="24"/>
                <w:lang w:val="hy-AM"/>
              </w:rPr>
              <w:t xml:space="preserve"> ընկերությ</w:t>
            </w:r>
            <w:r w:rsidR="00860F6C">
              <w:rPr>
                <w:rFonts w:ascii="GHEA Grapalat" w:hAnsi="GHEA Grapalat"/>
                <w:sz w:val="24"/>
                <w:szCs w:val="24"/>
                <w:lang w:val="hy-AM"/>
              </w:rPr>
              <w:t>ան</w:t>
            </w:r>
            <w:r w:rsidRPr="00860F6C">
              <w:rPr>
                <w:rFonts w:ascii="GHEA Grapalat" w:hAnsi="GHEA Grapalat"/>
                <w:sz w:val="24"/>
                <w:szCs w:val="24"/>
                <w:lang w:val="hy-AM"/>
              </w:rPr>
              <w:t xml:space="preserve"> կողմից ապահովագրված տարածքներում </w:t>
            </w:r>
            <w:r w:rsidR="00860F6C">
              <w:rPr>
                <w:rFonts w:ascii="GHEA Grapalat" w:hAnsi="GHEA Grapalat"/>
                <w:sz w:val="24"/>
                <w:szCs w:val="24"/>
                <w:lang w:val="hy-AM"/>
              </w:rPr>
              <w:t>վ</w:t>
            </w:r>
            <w:r w:rsidRPr="00860F6C">
              <w:rPr>
                <w:rFonts w:ascii="GHEA Grapalat" w:hAnsi="GHEA Grapalat"/>
                <w:sz w:val="24"/>
                <w:szCs w:val="24"/>
                <w:lang w:val="hy-AM"/>
              </w:rPr>
              <w:t>նասի փոխհատուցման</w:t>
            </w:r>
            <w:r w:rsidR="00860F6C">
              <w:rPr>
                <w:rFonts w:ascii="GHEA Grapalat" w:hAnsi="GHEA Grapalat"/>
                <w:sz w:val="24"/>
                <w:szCs w:val="24"/>
                <w:lang w:val="hy-AM"/>
              </w:rPr>
              <w:t>ը</w:t>
            </w:r>
            <w:r w:rsidRPr="00860F6C">
              <w:rPr>
                <w:rFonts w:ascii="GHEA Grapalat" w:hAnsi="GHEA Grapalat"/>
                <w:sz w:val="24"/>
                <w:szCs w:val="24"/>
                <w:lang w:val="hy-AM"/>
              </w:rPr>
              <w:t xml:space="preserve"> այլ ապահովագրական ընկերության մասնակից դարձնելու առաջարկվող մեխանիզմը գործնականում հնարավոր չէ՝ հաշվի առնելով, որ յուրաքանչյուր մասնակից </w:t>
            </w:r>
            <w:r w:rsidR="00860F6C">
              <w:rPr>
                <w:rFonts w:ascii="GHEA Grapalat" w:hAnsi="GHEA Grapalat"/>
                <w:sz w:val="24"/>
                <w:szCs w:val="24"/>
                <w:lang w:val="hy-AM"/>
              </w:rPr>
              <w:t xml:space="preserve">ապահովագրական </w:t>
            </w:r>
            <w:r w:rsidRPr="00860F6C">
              <w:rPr>
                <w:rFonts w:ascii="GHEA Grapalat" w:hAnsi="GHEA Grapalat"/>
                <w:sz w:val="24"/>
                <w:szCs w:val="24"/>
                <w:lang w:val="hy-AM"/>
              </w:rPr>
              <w:t xml:space="preserve">ընկերություն ինքն է կրում իր կողմից կնքված ապահովագրության պայմանագրով ստանձնած ռիսկերը և ինքն է պատասխանատու </w:t>
            </w:r>
            <w:r w:rsidR="00860F6C">
              <w:rPr>
                <w:rFonts w:ascii="GHEA Grapalat" w:hAnsi="GHEA Grapalat"/>
                <w:sz w:val="24"/>
                <w:szCs w:val="24"/>
                <w:lang w:val="hy-AM"/>
              </w:rPr>
              <w:t xml:space="preserve">պայմանագրի </w:t>
            </w:r>
            <w:r w:rsidRPr="00860F6C">
              <w:rPr>
                <w:rFonts w:ascii="GHEA Grapalat" w:hAnsi="GHEA Grapalat"/>
                <w:sz w:val="24"/>
                <w:szCs w:val="24"/>
                <w:lang w:val="hy-AM"/>
              </w:rPr>
              <w:t>դրույթների իրագործման հա</w:t>
            </w:r>
            <w:r w:rsidR="00860F6C">
              <w:rPr>
                <w:rFonts w:ascii="GHEA Grapalat" w:hAnsi="GHEA Grapalat"/>
                <w:sz w:val="24"/>
                <w:szCs w:val="24"/>
                <w:lang w:val="hy-AM"/>
              </w:rPr>
              <w:t>մար</w:t>
            </w:r>
            <w:r w:rsidRPr="00860F6C">
              <w:rPr>
                <w:rFonts w:ascii="GHEA Grapalat" w:hAnsi="GHEA Grapalat"/>
                <w:sz w:val="24"/>
                <w:szCs w:val="24"/>
                <w:lang w:val="hy-AM"/>
              </w:rPr>
              <w:t>։ Ինչ վերաբերում է ապահովագրական հատուցումների վճարմանը KFW-ի</w:t>
            </w:r>
            <w:r w:rsidR="00860F6C">
              <w:rPr>
                <w:rFonts w:ascii="GHEA Grapalat" w:hAnsi="GHEA Grapalat"/>
                <w:sz w:val="24"/>
                <w:szCs w:val="24"/>
                <w:lang w:val="hy-AM"/>
              </w:rPr>
              <w:t>ն</w:t>
            </w:r>
            <w:r w:rsidRPr="00860F6C">
              <w:rPr>
                <w:rFonts w:ascii="GHEA Grapalat" w:hAnsi="GHEA Grapalat"/>
                <w:sz w:val="24"/>
                <w:szCs w:val="24"/>
                <w:lang w:val="hy-AM"/>
              </w:rPr>
              <w:t xml:space="preserve"> մասնակից դարձնելու հարցին, ապա պետք է նշել, որ KFW</w:t>
            </w:r>
            <w:r w:rsidR="00A50E9D" w:rsidRPr="00860F6C">
              <w:rPr>
                <w:rFonts w:ascii="GHEA Grapalat" w:hAnsi="GHEA Grapalat"/>
                <w:sz w:val="24"/>
                <w:szCs w:val="24"/>
                <w:lang w:val="hy-AM"/>
              </w:rPr>
              <w:t>-ն</w:t>
            </w:r>
            <w:r w:rsidRPr="00860F6C">
              <w:rPr>
                <w:rFonts w:ascii="GHEA Grapalat" w:hAnsi="GHEA Grapalat"/>
                <w:sz w:val="24"/>
                <w:szCs w:val="24"/>
                <w:lang w:val="hy-AM"/>
              </w:rPr>
              <w:t xml:space="preserve"> Հայաստանի Հանրապետության հետ կնքված պայմանագրով նման պարտավորություն  չի ստանձնել։</w:t>
            </w:r>
          </w:p>
          <w:p w14:paraId="2802D4DB" w14:textId="77777777" w:rsidR="00EA1872" w:rsidRPr="00860F6C" w:rsidRDefault="00EA1872" w:rsidP="00860F6C">
            <w:pPr>
              <w:spacing w:line="360" w:lineRule="auto"/>
              <w:jc w:val="center"/>
              <w:rPr>
                <w:rFonts w:ascii="GHEA Grapalat" w:hAnsi="GHEA Grapalat"/>
                <w:b/>
                <w:bCs/>
                <w:sz w:val="24"/>
                <w:szCs w:val="24"/>
                <w:lang w:val="hy-AM"/>
              </w:rPr>
            </w:pPr>
          </w:p>
          <w:p w14:paraId="50881872" w14:textId="77777777" w:rsidR="00F85617" w:rsidRPr="00860F6C" w:rsidRDefault="00F85617" w:rsidP="00860F6C">
            <w:pPr>
              <w:pStyle w:val="mechtex"/>
              <w:spacing w:after="0" w:line="360" w:lineRule="auto"/>
              <w:rPr>
                <w:rFonts w:ascii="GHEA Grapalat" w:hAnsi="GHEA Grapalat"/>
                <w:b/>
                <w:sz w:val="24"/>
                <w:szCs w:val="24"/>
                <w:lang w:val="hy-AM"/>
              </w:rPr>
            </w:pPr>
          </w:p>
        </w:tc>
      </w:tr>
      <w:tr w:rsidR="00226611" w:rsidRPr="00860F6C" w14:paraId="4A565057" w14:textId="77777777" w:rsidTr="00E043DE">
        <w:tc>
          <w:tcPr>
            <w:tcW w:w="9085" w:type="dxa"/>
            <w:gridSpan w:val="2"/>
            <w:vMerge w:val="restart"/>
            <w:shd w:val="clear" w:color="auto" w:fill="D9D9D9" w:themeFill="background1" w:themeFillShade="D9"/>
          </w:tcPr>
          <w:p w14:paraId="1990EEDC" w14:textId="036FA608" w:rsidR="00226611" w:rsidRPr="00860F6C" w:rsidRDefault="00226611" w:rsidP="00860F6C">
            <w:pPr>
              <w:pStyle w:val="Footer"/>
              <w:numPr>
                <w:ilvl w:val="0"/>
                <w:numId w:val="3"/>
              </w:numPr>
              <w:tabs>
                <w:tab w:val="clear" w:pos="4153"/>
                <w:tab w:val="clear" w:pos="8306"/>
              </w:tabs>
              <w:spacing w:line="276" w:lineRule="auto"/>
              <w:jc w:val="center"/>
              <w:rPr>
                <w:rFonts w:ascii="GHEA Grapalat" w:hAnsi="GHEA Grapalat"/>
                <w:b/>
                <w:szCs w:val="24"/>
                <w:lang w:val="hy-AM"/>
              </w:rPr>
            </w:pPr>
            <w:r w:rsidRPr="00860F6C">
              <w:rPr>
                <w:rFonts w:ascii="GHEA Grapalat" w:hAnsi="GHEA Grapalat"/>
                <w:b/>
                <w:bCs/>
                <w:szCs w:val="24"/>
                <w:lang w:val="hy-AM"/>
              </w:rPr>
              <w:t>Պետական վերահսկողության ծառայության</w:t>
            </w:r>
          </w:p>
        </w:tc>
        <w:tc>
          <w:tcPr>
            <w:tcW w:w="4757" w:type="dxa"/>
            <w:shd w:val="clear" w:color="auto" w:fill="D9D9D9" w:themeFill="background1" w:themeFillShade="D9"/>
          </w:tcPr>
          <w:p w14:paraId="6EDA5E08" w14:textId="1C88C303" w:rsidR="00226611" w:rsidRPr="00860F6C" w:rsidRDefault="00226611" w:rsidP="00860F6C">
            <w:pPr>
              <w:pStyle w:val="mechtex"/>
              <w:spacing w:after="0" w:line="360" w:lineRule="auto"/>
              <w:rPr>
                <w:rFonts w:ascii="GHEA Grapalat" w:hAnsi="GHEA Grapalat"/>
                <w:b/>
                <w:sz w:val="24"/>
                <w:szCs w:val="24"/>
                <w:lang w:val="hy-AM"/>
              </w:rPr>
            </w:pPr>
            <w:r w:rsidRPr="00860F6C">
              <w:rPr>
                <w:rFonts w:ascii="GHEA Grapalat" w:hAnsi="GHEA Grapalat"/>
                <w:b/>
                <w:bCs/>
                <w:sz w:val="24"/>
                <w:szCs w:val="24"/>
                <w:lang w:val="hy-AM"/>
              </w:rPr>
              <w:t>28.03.2024թ.</w:t>
            </w:r>
          </w:p>
        </w:tc>
      </w:tr>
      <w:tr w:rsidR="00226611" w:rsidRPr="00860F6C" w14:paraId="4E0A8DE2" w14:textId="77777777" w:rsidTr="00E043DE">
        <w:tc>
          <w:tcPr>
            <w:tcW w:w="9085" w:type="dxa"/>
            <w:gridSpan w:val="2"/>
            <w:vMerge/>
          </w:tcPr>
          <w:p w14:paraId="3E99668F" w14:textId="77777777" w:rsidR="00226611" w:rsidRPr="00860F6C" w:rsidRDefault="00226611" w:rsidP="00860F6C">
            <w:pPr>
              <w:pStyle w:val="mechtex"/>
              <w:spacing w:after="0" w:line="360" w:lineRule="auto"/>
              <w:rPr>
                <w:rFonts w:ascii="GHEA Grapalat" w:hAnsi="GHEA Grapalat"/>
                <w:b/>
                <w:sz w:val="24"/>
                <w:szCs w:val="24"/>
                <w:lang w:val="hy-AM"/>
              </w:rPr>
            </w:pPr>
          </w:p>
        </w:tc>
        <w:tc>
          <w:tcPr>
            <w:tcW w:w="4757" w:type="dxa"/>
            <w:shd w:val="clear" w:color="auto" w:fill="D9D9D9" w:themeFill="background1" w:themeFillShade="D9"/>
          </w:tcPr>
          <w:p w14:paraId="7AEC15BB" w14:textId="7EF82797" w:rsidR="00226611" w:rsidRPr="00860F6C" w:rsidRDefault="0001255A" w:rsidP="00860F6C">
            <w:pPr>
              <w:pStyle w:val="mechtex"/>
              <w:spacing w:after="0" w:line="360" w:lineRule="auto"/>
              <w:rPr>
                <w:rFonts w:ascii="GHEA Grapalat" w:hAnsi="GHEA Grapalat"/>
                <w:b/>
                <w:sz w:val="24"/>
                <w:szCs w:val="24"/>
                <w:lang w:val="hy-AM"/>
              </w:rPr>
            </w:pPr>
            <w:r w:rsidRPr="00860F6C">
              <w:rPr>
                <w:rFonts w:ascii="GHEA Grapalat" w:hAnsi="GHEA Grapalat"/>
                <w:b/>
                <w:bCs/>
                <w:sz w:val="24"/>
                <w:szCs w:val="24"/>
                <w:lang w:val="hy-AM"/>
              </w:rPr>
              <w:t>Ե/716-24</w:t>
            </w:r>
          </w:p>
        </w:tc>
      </w:tr>
      <w:tr w:rsidR="00E56B82" w:rsidRPr="00860F6C" w14:paraId="1FD885F0" w14:textId="77777777" w:rsidTr="00E043DE">
        <w:tc>
          <w:tcPr>
            <w:tcW w:w="7465" w:type="dxa"/>
          </w:tcPr>
          <w:p w14:paraId="12E82DE2" w14:textId="27CFDB9E" w:rsidR="00E56B82" w:rsidRPr="00860F6C" w:rsidRDefault="0001255A" w:rsidP="00860F6C">
            <w:pPr>
              <w:spacing w:line="360" w:lineRule="auto"/>
              <w:ind w:firstLine="330"/>
              <w:jc w:val="both"/>
              <w:rPr>
                <w:rFonts w:ascii="GHEA Grapalat" w:hAnsi="GHEA Grapalat"/>
                <w:b/>
                <w:sz w:val="24"/>
                <w:szCs w:val="24"/>
                <w:lang w:val="hy-AM"/>
              </w:rPr>
            </w:pPr>
            <w:r w:rsidRPr="00860F6C">
              <w:rPr>
                <w:rFonts w:ascii="GHEA Grapalat" w:hAnsi="GHEA Grapalat"/>
                <w:sz w:val="24"/>
                <w:szCs w:val="24"/>
                <w:lang w:val="hy-AM"/>
              </w:rPr>
              <w:t xml:space="preserve">Ի պատասխան Ձեր՝ 2024 թվականի մարտի 26-ի թիվ 01/5757-2024 գրության՝ հայտնում ենք, որ Պետական վերահսկողական ծառայությունը «Հայաստանի Հանրապետության կառավարության 2019 թվականի հոկտեմբերի 24-ի N 1485-Լ որոշման մեջ լրացումներ կատարելու մասին» ՀՀ կառավարության որոշման նախագծի վերաբերյալ առաջարկություններ չունի: </w:t>
            </w:r>
          </w:p>
        </w:tc>
        <w:tc>
          <w:tcPr>
            <w:tcW w:w="6377" w:type="dxa"/>
            <w:gridSpan w:val="2"/>
          </w:tcPr>
          <w:p w14:paraId="366A51C6" w14:textId="77777777" w:rsidR="0001255A" w:rsidRPr="00860F6C" w:rsidRDefault="0001255A" w:rsidP="00860F6C">
            <w:pPr>
              <w:spacing w:line="360" w:lineRule="auto"/>
              <w:jc w:val="center"/>
              <w:rPr>
                <w:rFonts w:ascii="GHEA Grapalat" w:hAnsi="GHEA Grapalat"/>
                <w:b/>
                <w:bCs/>
                <w:sz w:val="24"/>
                <w:szCs w:val="24"/>
                <w:lang w:val="hy-AM"/>
              </w:rPr>
            </w:pPr>
            <w:r w:rsidRPr="00860F6C">
              <w:rPr>
                <w:rFonts w:ascii="GHEA Grapalat" w:hAnsi="GHEA Grapalat"/>
                <w:b/>
                <w:bCs/>
                <w:sz w:val="24"/>
                <w:szCs w:val="24"/>
                <w:lang w:val="hy-AM"/>
              </w:rPr>
              <w:t>Ընդունվել է։</w:t>
            </w:r>
          </w:p>
          <w:p w14:paraId="07032CC0" w14:textId="2069DCDA" w:rsidR="00E56B82" w:rsidRPr="00860F6C" w:rsidRDefault="00E56B82" w:rsidP="00860F6C">
            <w:pPr>
              <w:pStyle w:val="mechtex"/>
              <w:spacing w:after="0" w:line="360" w:lineRule="auto"/>
              <w:rPr>
                <w:rFonts w:ascii="GHEA Grapalat" w:hAnsi="GHEA Grapalat"/>
                <w:b/>
                <w:sz w:val="24"/>
                <w:szCs w:val="24"/>
                <w:lang w:val="hy-AM"/>
              </w:rPr>
            </w:pPr>
          </w:p>
        </w:tc>
      </w:tr>
      <w:tr w:rsidR="00E043DE" w:rsidRPr="00860F6C" w14:paraId="2074C410" w14:textId="77777777" w:rsidTr="00E043DE">
        <w:tc>
          <w:tcPr>
            <w:tcW w:w="9090" w:type="dxa"/>
            <w:gridSpan w:val="2"/>
            <w:vMerge w:val="restart"/>
            <w:shd w:val="clear" w:color="auto" w:fill="D9D9D9" w:themeFill="background1" w:themeFillShade="D9"/>
          </w:tcPr>
          <w:p w14:paraId="6888F22E" w14:textId="00C8DB9B" w:rsidR="00E043DE" w:rsidRPr="00E043DE" w:rsidRDefault="00E043DE" w:rsidP="00E043DE">
            <w:pPr>
              <w:pStyle w:val="Footer"/>
              <w:tabs>
                <w:tab w:val="clear" w:pos="4153"/>
                <w:tab w:val="clear" w:pos="8306"/>
              </w:tabs>
              <w:spacing w:line="276" w:lineRule="auto"/>
              <w:ind w:left="360"/>
              <w:jc w:val="center"/>
              <w:rPr>
                <w:rFonts w:ascii="GHEA Grapalat" w:hAnsi="GHEA Grapalat"/>
                <w:b/>
                <w:szCs w:val="24"/>
                <w:lang w:val="hy-AM"/>
              </w:rPr>
            </w:pPr>
            <w:r>
              <w:rPr>
                <w:rFonts w:ascii="GHEA Grapalat" w:hAnsi="GHEA Grapalat"/>
                <w:b/>
                <w:bCs/>
                <w:szCs w:val="24"/>
                <w:lang w:val="hy-AM"/>
              </w:rPr>
              <w:t xml:space="preserve">        </w:t>
            </w:r>
            <w:r w:rsidRPr="00E043DE">
              <w:rPr>
                <w:rFonts w:ascii="GHEA Grapalat" w:hAnsi="GHEA Grapalat"/>
                <w:b/>
                <w:bCs/>
                <w:szCs w:val="24"/>
                <w:lang w:val="hy-AM"/>
              </w:rPr>
              <w:t>6</w:t>
            </w:r>
            <w:r w:rsidRPr="00E043DE">
              <w:rPr>
                <w:rFonts w:ascii="Cambria Math" w:hAnsi="Cambria Math" w:cs="Cambria Math"/>
                <w:b/>
                <w:bCs/>
                <w:szCs w:val="24"/>
                <w:lang w:val="hy-AM"/>
              </w:rPr>
              <w:t>․</w:t>
            </w:r>
            <w:r w:rsidRPr="00E043DE">
              <w:rPr>
                <w:rFonts w:ascii="GHEA Grapalat" w:hAnsi="GHEA Grapalat"/>
                <w:b/>
                <w:bCs/>
                <w:szCs w:val="24"/>
                <w:lang w:val="hy-AM"/>
              </w:rPr>
              <w:t xml:space="preserve">  Ֆինանսատնտեսական նախարարական կոմիտեի նիստ</w:t>
            </w:r>
          </w:p>
        </w:tc>
        <w:tc>
          <w:tcPr>
            <w:tcW w:w="4757" w:type="dxa"/>
            <w:shd w:val="clear" w:color="auto" w:fill="D9D9D9" w:themeFill="background1" w:themeFillShade="D9"/>
          </w:tcPr>
          <w:p w14:paraId="68BFC851" w14:textId="739DF3BF" w:rsidR="00E043DE" w:rsidRPr="00E043DE" w:rsidRDefault="00E043DE" w:rsidP="001B58E0">
            <w:pPr>
              <w:pStyle w:val="mechtex"/>
              <w:spacing w:after="0" w:line="360" w:lineRule="auto"/>
              <w:rPr>
                <w:rFonts w:ascii="GHEA Grapalat" w:hAnsi="GHEA Grapalat"/>
                <w:b/>
                <w:sz w:val="24"/>
                <w:szCs w:val="24"/>
                <w:lang w:val="hy-AM"/>
              </w:rPr>
            </w:pPr>
            <w:r w:rsidRPr="00E043DE">
              <w:rPr>
                <w:rFonts w:ascii="GHEA Grapalat" w:hAnsi="GHEA Grapalat"/>
                <w:b/>
                <w:bCs/>
                <w:sz w:val="24"/>
                <w:szCs w:val="24"/>
                <w:lang w:val="hy-AM"/>
              </w:rPr>
              <w:t>02.04.2024թ.</w:t>
            </w:r>
          </w:p>
        </w:tc>
      </w:tr>
      <w:tr w:rsidR="00E043DE" w:rsidRPr="00860F6C" w14:paraId="4C225944" w14:textId="77777777" w:rsidTr="00E043DE">
        <w:tc>
          <w:tcPr>
            <w:tcW w:w="9090" w:type="dxa"/>
            <w:gridSpan w:val="2"/>
            <w:vMerge/>
          </w:tcPr>
          <w:p w14:paraId="3A925E39" w14:textId="77777777" w:rsidR="00E043DE" w:rsidRPr="00860F6C" w:rsidRDefault="00E043DE" w:rsidP="001B58E0">
            <w:pPr>
              <w:pStyle w:val="mechtex"/>
              <w:spacing w:after="0" w:line="360" w:lineRule="auto"/>
              <w:rPr>
                <w:rFonts w:ascii="GHEA Grapalat" w:hAnsi="GHEA Grapalat"/>
                <w:b/>
                <w:sz w:val="24"/>
                <w:szCs w:val="24"/>
                <w:lang w:val="hy-AM"/>
              </w:rPr>
            </w:pPr>
          </w:p>
        </w:tc>
        <w:tc>
          <w:tcPr>
            <w:tcW w:w="4757" w:type="dxa"/>
            <w:shd w:val="clear" w:color="auto" w:fill="D9D9D9" w:themeFill="background1" w:themeFillShade="D9"/>
          </w:tcPr>
          <w:p w14:paraId="1C358454" w14:textId="335E0FF1" w:rsidR="00E043DE" w:rsidRPr="00E043DE" w:rsidRDefault="00E043DE" w:rsidP="001B58E0">
            <w:pPr>
              <w:pStyle w:val="mechtex"/>
              <w:spacing w:after="0" w:line="360" w:lineRule="auto"/>
              <w:rPr>
                <w:rFonts w:ascii="GHEA Grapalat" w:hAnsi="GHEA Grapalat"/>
                <w:b/>
                <w:bCs/>
                <w:sz w:val="24"/>
                <w:szCs w:val="24"/>
                <w:lang w:val="hy-AM"/>
              </w:rPr>
            </w:pPr>
            <w:r w:rsidRPr="00E043DE">
              <w:rPr>
                <w:rFonts w:ascii="GHEA Grapalat" w:hAnsi="GHEA Grapalat"/>
                <w:b/>
                <w:bCs/>
                <w:sz w:val="24"/>
                <w:szCs w:val="24"/>
              </w:rPr>
              <w:t xml:space="preserve">N </w:t>
            </w:r>
            <w:r w:rsidRPr="00E043DE">
              <w:rPr>
                <w:rFonts w:ascii="GHEA Grapalat" w:hAnsi="GHEA Grapalat" w:cs="Arial"/>
                <w:b/>
                <w:bCs/>
                <w:sz w:val="24"/>
                <w:szCs w:val="24"/>
              </w:rPr>
              <w:t>ԿԱ</w:t>
            </w:r>
            <w:r w:rsidRPr="00E043DE">
              <w:rPr>
                <w:rFonts w:ascii="GHEA Grapalat" w:hAnsi="GHEA Grapalat"/>
                <w:b/>
                <w:bCs/>
                <w:sz w:val="24"/>
                <w:szCs w:val="24"/>
              </w:rPr>
              <w:t>/106-2024</w:t>
            </w:r>
          </w:p>
        </w:tc>
      </w:tr>
      <w:tr w:rsidR="00E043DE" w:rsidRPr="00860F6C" w14:paraId="0AAC5762" w14:textId="77777777" w:rsidTr="00E043DE">
        <w:tc>
          <w:tcPr>
            <w:tcW w:w="7470" w:type="dxa"/>
          </w:tcPr>
          <w:p w14:paraId="5CC75BDF" w14:textId="6F9933C2" w:rsidR="00E043DE" w:rsidRPr="00E043DE" w:rsidRDefault="00E043DE" w:rsidP="001B58E0">
            <w:pPr>
              <w:spacing w:line="360" w:lineRule="auto"/>
              <w:ind w:firstLine="330"/>
              <w:jc w:val="both"/>
              <w:rPr>
                <w:rFonts w:ascii="GHEA Grapalat" w:hAnsi="GHEA Grapalat"/>
                <w:b/>
                <w:sz w:val="24"/>
                <w:szCs w:val="24"/>
                <w:lang w:val="hy-AM"/>
              </w:rPr>
            </w:pPr>
            <w:r w:rsidRPr="00E043DE">
              <w:rPr>
                <w:rFonts w:ascii="GHEA Grapalat" w:hAnsi="GHEA Grapalat"/>
                <w:sz w:val="24"/>
                <w:szCs w:val="24"/>
                <w:lang w:val="hy-AM"/>
              </w:rPr>
              <w:t>Տալ դրական դիրքորոշում՝ պայմանով, որ էկոնոմիկայի նախարարությունը Կենտրոնական բանկի հետ լրացուցիչ կքննարկվի և կհամաձայնեցվի ապահովագրական ընկերությունների հետ և ըստ անհրաժեշտության նախագծում կկատարվեն փոփոխություններ:</w:t>
            </w:r>
          </w:p>
        </w:tc>
        <w:tc>
          <w:tcPr>
            <w:tcW w:w="6377" w:type="dxa"/>
            <w:gridSpan w:val="2"/>
          </w:tcPr>
          <w:p w14:paraId="671C4F81" w14:textId="77777777" w:rsidR="00E043DE" w:rsidRPr="00860F6C" w:rsidRDefault="00E043DE" w:rsidP="001B58E0">
            <w:pPr>
              <w:spacing w:line="360" w:lineRule="auto"/>
              <w:jc w:val="center"/>
              <w:rPr>
                <w:rFonts w:ascii="GHEA Grapalat" w:hAnsi="GHEA Grapalat"/>
                <w:b/>
                <w:bCs/>
                <w:sz w:val="24"/>
                <w:szCs w:val="24"/>
                <w:lang w:val="hy-AM"/>
              </w:rPr>
            </w:pPr>
            <w:r w:rsidRPr="00860F6C">
              <w:rPr>
                <w:rFonts w:ascii="GHEA Grapalat" w:hAnsi="GHEA Grapalat"/>
                <w:b/>
                <w:bCs/>
                <w:sz w:val="24"/>
                <w:szCs w:val="24"/>
                <w:lang w:val="hy-AM"/>
              </w:rPr>
              <w:t>Ընդունվել է։</w:t>
            </w:r>
          </w:p>
          <w:p w14:paraId="4422EB5E" w14:textId="77777777" w:rsidR="00E043DE" w:rsidRPr="00860F6C" w:rsidRDefault="00E043DE" w:rsidP="001B58E0">
            <w:pPr>
              <w:pStyle w:val="mechtex"/>
              <w:spacing w:after="0" w:line="360" w:lineRule="auto"/>
              <w:rPr>
                <w:rFonts w:ascii="GHEA Grapalat" w:hAnsi="GHEA Grapalat"/>
                <w:b/>
                <w:sz w:val="24"/>
                <w:szCs w:val="24"/>
                <w:lang w:val="hy-AM"/>
              </w:rPr>
            </w:pPr>
          </w:p>
        </w:tc>
      </w:tr>
    </w:tbl>
    <w:p w14:paraId="1786BB48" w14:textId="77777777" w:rsidR="00EB1C3D" w:rsidRPr="00860F6C" w:rsidRDefault="00EB1C3D" w:rsidP="00860F6C">
      <w:pPr>
        <w:spacing w:after="0"/>
        <w:rPr>
          <w:rFonts w:ascii="GHEA Grapalat" w:hAnsi="GHEA Grapalat"/>
          <w:sz w:val="24"/>
          <w:szCs w:val="24"/>
          <w:lang w:val="hy-AM"/>
        </w:rPr>
      </w:pPr>
    </w:p>
    <w:sectPr w:rsidR="00EB1C3D" w:rsidRPr="00860F6C" w:rsidSect="00452734">
      <w:pgSz w:w="15840" w:h="12240" w:orient="landscape"/>
      <w:pgMar w:top="562" w:right="850" w:bottom="85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Cyr">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2167B"/>
    <w:multiLevelType w:val="hybridMultilevel"/>
    <w:tmpl w:val="6302A9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116364"/>
    <w:multiLevelType w:val="hybridMultilevel"/>
    <w:tmpl w:val="6FFEE3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AEE33F8"/>
    <w:multiLevelType w:val="hybridMultilevel"/>
    <w:tmpl w:val="6302A9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5488608">
    <w:abstractNumId w:val="2"/>
  </w:num>
  <w:num w:numId="2" w16cid:durableId="1096093533">
    <w:abstractNumId w:val="1"/>
  </w:num>
  <w:num w:numId="3" w16cid:durableId="1861240209">
    <w:abstractNumId w:val="0"/>
  </w:num>
  <w:num w:numId="4" w16cid:durableId="17809555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5EC"/>
    <w:rsid w:val="00004DE8"/>
    <w:rsid w:val="0001255A"/>
    <w:rsid w:val="0002277D"/>
    <w:rsid w:val="00085372"/>
    <w:rsid w:val="0009641A"/>
    <w:rsid w:val="001018D3"/>
    <w:rsid w:val="001346F2"/>
    <w:rsid w:val="001C21EE"/>
    <w:rsid w:val="00207586"/>
    <w:rsid w:val="00226611"/>
    <w:rsid w:val="00243A35"/>
    <w:rsid w:val="00247433"/>
    <w:rsid w:val="002765A0"/>
    <w:rsid w:val="002A0ADA"/>
    <w:rsid w:val="002E05AB"/>
    <w:rsid w:val="003B1B5D"/>
    <w:rsid w:val="003F0108"/>
    <w:rsid w:val="00452734"/>
    <w:rsid w:val="00471A98"/>
    <w:rsid w:val="00690D44"/>
    <w:rsid w:val="006F31EE"/>
    <w:rsid w:val="00756404"/>
    <w:rsid w:val="00767FA1"/>
    <w:rsid w:val="007E4523"/>
    <w:rsid w:val="008268EE"/>
    <w:rsid w:val="008310EF"/>
    <w:rsid w:val="00860F6C"/>
    <w:rsid w:val="008A47CC"/>
    <w:rsid w:val="00940895"/>
    <w:rsid w:val="00981A28"/>
    <w:rsid w:val="009F49CF"/>
    <w:rsid w:val="00A00B4D"/>
    <w:rsid w:val="00A177F0"/>
    <w:rsid w:val="00A50E9D"/>
    <w:rsid w:val="00AF61DF"/>
    <w:rsid w:val="00B356EF"/>
    <w:rsid w:val="00BB4FDD"/>
    <w:rsid w:val="00BE59CB"/>
    <w:rsid w:val="00C05BE8"/>
    <w:rsid w:val="00C45D1E"/>
    <w:rsid w:val="00C703B5"/>
    <w:rsid w:val="00C92A96"/>
    <w:rsid w:val="00C943FA"/>
    <w:rsid w:val="00C94E66"/>
    <w:rsid w:val="00CA45F7"/>
    <w:rsid w:val="00CB65EC"/>
    <w:rsid w:val="00CF4094"/>
    <w:rsid w:val="00D021BD"/>
    <w:rsid w:val="00D15424"/>
    <w:rsid w:val="00D3497B"/>
    <w:rsid w:val="00D35432"/>
    <w:rsid w:val="00D44981"/>
    <w:rsid w:val="00DB14F6"/>
    <w:rsid w:val="00DE0DD8"/>
    <w:rsid w:val="00DF6784"/>
    <w:rsid w:val="00E043DE"/>
    <w:rsid w:val="00E207AE"/>
    <w:rsid w:val="00E30514"/>
    <w:rsid w:val="00E56B82"/>
    <w:rsid w:val="00E81F75"/>
    <w:rsid w:val="00EA1872"/>
    <w:rsid w:val="00EB1C3D"/>
    <w:rsid w:val="00F04B05"/>
    <w:rsid w:val="00F478A6"/>
    <w:rsid w:val="00F85617"/>
    <w:rsid w:val="00FC0388"/>
    <w:rsid w:val="00FF1B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A926F"/>
  <w15:chartTrackingRefBased/>
  <w15:docId w15:val="{1FBACD76-D8F4-442A-BBF0-A822B7FDE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C21EE"/>
    <w:pPr>
      <w:keepNext/>
      <w:spacing w:after="0" w:line="360" w:lineRule="auto"/>
      <w:jc w:val="center"/>
      <w:outlineLvl w:val="1"/>
    </w:pPr>
    <w:rPr>
      <w:rFonts w:ascii="Sylfaen" w:eastAsia="Times New Roman" w:hAnsi="Sylfaen" w:cs="Times New Roman"/>
      <w:b/>
      <w:kern w:val="0"/>
      <w:sz w:val="24"/>
      <w:szCs w:val="20"/>
      <w:lang w:val="af-Z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C21EE"/>
    <w:rPr>
      <w:rFonts w:ascii="Sylfaen" w:eastAsia="Times New Roman" w:hAnsi="Sylfaen" w:cs="Times New Roman"/>
      <w:b/>
      <w:kern w:val="0"/>
      <w:sz w:val="24"/>
      <w:szCs w:val="20"/>
      <w:lang w:val="af-ZA"/>
      <w14:ligatures w14:val="none"/>
    </w:rPr>
  </w:style>
  <w:style w:type="character" w:customStyle="1" w:styleId="mechtexChar">
    <w:name w:val="mechtex Char"/>
    <w:link w:val="mechtex"/>
    <w:uiPriority w:val="99"/>
    <w:locked/>
    <w:rsid w:val="001C21EE"/>
    <w:rPr>
      <w:rFonts w:ascii="Arial Armenian" w:hAnsi="Arial Armenian"/>
    </w:rPr>
  </w:style>
  <w:style w:type="paragraph" w:customStyle="1" w:styleId="mechtex">
    <w:name w:val="mechtex"/>
    <w:basedOn w:val="Normal"/>
    <w:link w:val="mechtexChar"/>
    <w:uiPriority w:val="99"/>
    <w:qFormat/>
    <w:rsid w:val="001C21EE"/>
    <w:pPr>
      <w:spacing w:after="200" w:line="276" w:lineRule="auto"/>
      <w:jc w:val="center"/>
    </w:pPr>
    <w:rPr>
      <w:rFonts w:ascii="Arial Armenian" w:hAnsi="Arial Armenian"/>
    </w:rPr>
  </w:style>
  <w:style w:type="table" w:styleId="TableGrid">
    <w:name w:val="Table Grid"/>
    <w:basedOn w:val="TableNormal"/>
    <w:uiPriority w:val="39"/>
    <w:rsid w:val="001C2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1C21EE"/>
    <w:pPr>
      <w:tabs>
        <w:tab w:val="center" w:pos="4153"/>
        <w:tab w:val="right" w:pos="8306"/>
      </w:tabs>
      <w:spacing w:after="0" w:line="240" w:lineRule="auto"/>
    </w:pPr>
    <w:rPr>
      <w:rFonts w:ascii="Arial Unicode" w:eastAsia="Times New Roman" w:hAnsi="Arial Unicode" w:cs="Times New Roman"/>
      <w:kern w:val="0"/>
      <w:sz w:val="24"/>
      <w:szCs w:val="20"/>
      <w14:ligatures w14:val="none"/>
    </w:rPr>
  </w:style>
  <w:style w:type="character" w:customStyle="1" w:styleId="FooterChar">
    <w:name w:val="Footer Char"/>
    <w:basedOn w:val="DefaultParagraphFont"/>
    <w:link w:val="Footer"/>
    <w:semiHidden/>
    <w:rsid w:val="001C21EE"/>
    <w:rPr>
      <w:rFonts w:ascii="Arial Unicode" w:eastAsia="Times New Roman" w:hAnsi="Arial Unicode"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4113743">
      <w:bodyDiv w:val="1"/>
      <w:marLeft w:val="0"/>
      <w:marRight w:val="0"/>
      <w:marTop w:val="0"/>
      <w:marBottom w:val="0"/>
      <w:divBdr>
        <w:top w:val="none" w:sz="0" w:space="0" w:color="auto"/>
        <w:left w:val="none" w:sz="0" w:space="0" w:color="auto"/>
        <w:bottom w:val="none" w:sz="0" w:space="0" w:color="auto"/>
        <w:right w:val="none" w:sz="0" w:space="0" w:color="auto"/>
      </w:divBdr>
    </w:div>
    <w:div w:id="709454770">
      <w:bodyDiv w:val="1"/>
      <w:marLeft w:val="0"/>
      <w:marRight w:val="0"/>
      <w:marTop w:val="0"/>
      <w:marBottom w:val="0"/>
      <w:divBdr>
        <w:top w:val="none" w:sz="0" w:space="0" w:color="auto"/>
        <w:left w:val="none" w:sz="0" w:space="0" w:color="auto"/>
        <w:bottom w:val="none" w:sz="0" w:space="0" w:color="auto"/>
        <w:right w:val="none" w:sz="0" w:space="0" w:color="auto"/>
      </w:divBdr>
    </w:div>
    <w:div w:id="927998935">
      <w:bodyDiv w:val="1"/>
      <w:marLeft w:val="0"/>
      <w:marRight w:val="0"/>
      <w:marTop w:val="0"/>
      <w:marBottom w:val="0"/>
      <w:divBdr>
        <w:top w:val="none" w:sz="0" w:space="0" w:color="auto"/>
        <w:left w:val="none" w:sz="0" w:space="0" w:color="auto"/>
        <w:bottom w:val="none" w:sz="0" w:space="0" w:color="auto"/>
        <w:right w:val="none" w:sz="0" w:space="0" w:color="auto"/>
      </w:divBdr>
    </w:div>
    <w:div w:id="1104030716">
      <w:bodyDiv w:val="1"/>
      <w:marLeft w:val="0"/>
      <w:marRight w:val="0"/>
      <w:marTop w:val="0"/>
      <w:marBottom w:val="0"/>
      <w:divBdr>
        <w:top w:val="none" w:sz="0" w:space="0" w:color="auto"/>
        <w:left w:val="none" w:sz="0" w:space="0" w:color="auto"/>
        <w:bottom w:val="none" w:sz="0" w:space="0" w:color="auto"/>
        <w:right w:val="none" w:sz="0" w:space="0" w:color="auto"/>
      </w:divBdr>
    </w:div>
    <w:div w:id="204524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16EC5-35D7-4131-B8FC-43583FD58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6</Pages>
  <Words>1078</Words>
  <Characters>6145</Characters>
  <Application>Microsoft Office Word</Application>
  <DocSecurity>0</DocSecurity>
  <Lines>51</Lines>
  <Paragraphs>14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Ա Մ Փ Ո Փ Ա Թ Ե Ր Թ</vt:lpstr>
    </vt:vector>
  </TitlesOfParts>
  <Company/>
  <LinksUpToDate>false</LinksUpToDate>
  <CharactersWithSpaces>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A. Hovakimyan</dc:creator>
  <cp:keywords>https://mul2.gov.am/tasks/959244/oneclick/ampopatert.docx?token=2c6f12cea7f3caa1e26cec57d2979778</cp:keywords>
  <dc:description/>
  <cp:lastModifiedBy>Ani A. Hovakimyan</cp:lastModifiedBy>
  <cp:revision>72</cp:revision>
  <cp:lastPrinted>2024-03-28T12:54:00Z</cp:lastPrinted>
  <dcterms:created xsi:type="dcterms:W3CDTF">2024-03-25T08:45:00Z</dcterms:created>
  <dcterms:modified xsi:type="dcterms:W3CDTF">2024-04-09T04:58:00Z</dcterms:modified>
</cp:coreProperties>
</file>