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EAEF6" w14:textId="77777777" w:rsidR="00FB0A3E" w:rsidRPr="00E5104C" w:rsidRDefault="00D16B8D" w:rsidP="00833828">
      <w:pPr>
        <w:pBdr>
          <w:top w:val="nil"/>
          <w:left w:val="nil"/>
          <w:bottom w:val="nil"/>
          <w:right w:val="nil"/>
          <w:between w:val="nil"/>
        </w:pBdr>
        <w:tabs>
          <w:tab w:val="center" w:pos="4680"/>
          <w:tab w:val="center" w:pos="7229"/>
          <w:tab w:val="center" w:pos="7285"/>
          <w:tab w:val="right" w:pos="9360"/>
          <w:tab w:val="left" w:pos="11057"/>
          <w:tab w:val="left" w:pos="11266"/>
        </w:tabs>
        <w:spacing w:line="360" w:lineRule="auto"/>
        <w:jc w:val="center"/>
        <w:rPr>
          <w:rFonts w:ascii="GHEA Grapalat" w:eastAsia="GHEA Grapalat" w:hAnsi="GHEA Grapalat" w:cs="GHEA Grapalat"/>
          <w:b/>
          <w:color w:val="000000"/>
          <w:sz w:val="22"/>
          <w:szCs w:val="22"/>
        </w:rPr>
      </w:pPr>
      <w:r w:rsidRPr="00E5104C">
        <w:rPr>
          <w:rFonts w:ascii="GHEA Grapalat" w:eastAsia="GHEA Grapalat" w:hAnsi="GHEA Grapalat" w:cs="GHEA Grapalat"/>
          <w:b/>
          <w:sz w:val="22"/>
          <w:szCs w:val="22"/>
        </w:rPr>
        <w:t>ԱՄՓՈՓԱԹԵՐԹ</w:t>
      </w:r>
    </w:p>
    <w:p w14:paraId="22DB039D" w14:textId="46E9CF6C" w:rsidR="00FB0A3E" w:rsidRPr="00E5104C" w:rsidRDefault="00890F0C" w:rsidP="00833828">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sz w:val="22"/>
          <w:szCs w:val="22"/>
        </w:rPr>
      </w:pPr>
      <w:r w:rsidRPr="00E5104C">
        <w:rPr>
          <w:rFonts w:ascii="GHEA Grapalat" w:hAnsi="GHEA Grapalat" w:cs="Sylfaen"/>
          <w:b/>
          <w:sz w:val="22"/>
          <w:szCs w:val="22"/>
        </w:rPr>
        <w:t>««ՊԵՏԱԿԱՆ ՏՈՒՐՔԻ ՄԱՍԻՆ» ՕՐԵՆՔՈՒՄ ԼՐԱՑՈՒՄՆԵՐ ԵՎ ՓՈՓՈԽՈՒԹՅՈՒՆՆԵՐ ԿԱՏԱՐԵԼՈՒ ՄԱՍԻՆ» ԵՎ ««ՔԱՂԱՔԱՑԻԱԿԱՆ ԴԱՏԱՎԱՐՈՒԹՅԱՆ ՕՐԵՆՍԳՐՔՈՒՄ» ԼՐԱՑՈՒՄՆԵՐ ԿԱՏԱՐԵԼՈՒ ՄԱՍԻՆ ՕՐԵՆՔՆԵՐԻ ՆԱԽԱԳԾԵՐԻ</w:t>
      </w:r>
      <w:r w:rsidRPr="00E5104C">
        <w:rPr>
          <w:rFonts w:ascii="GHEA Grapalat" w:eastAsia="GHEA Grapalat" w:hAnsi="GHEA Grapalat" w:cs="GHEA Grapalat"/>
          <w:b/>
          <w:sz w:val="22"/>
          <w:szCs w:val="22"/>
        </w:rPr>
        <w:t xml:space="preserve"> </w:t>
      </w:r>
      <w:r w:rsidR="00FF4EE2" w:rsidRPr="00E5104C">
        <w:rPr>
          <w:rFonts w:ascii="GHEA Grapalat" w:eastAsia="GHEA Grapalat" w:hAnsi="GHEA Grapalat" w:cs="GHEA Grapalat"/>
          <w:b/>
          <w:sz w:val="22"/>
          <w:szCs w:val="22"/>
        </w:rPr>
        <w:t>ԱՌԱՋԱՐԿՈՒԹՅՈՒՆՆԵՐԻ</w:t>
      </w:r>
      <w:r w:rsidR="00640544" w:rsidRPr="00E5104C">
        <w:rPr>
          <w:rFonts w:ascii="GHEA Grapalat" w:eastAsia="GHEA Grapalat" w:hAnsi="GHEA Grapalat" w:cs="GHEA Grapalat"/>
          <w:b/>
          <w:sz w:val="22"/>
          <w:szCs w:val="22"/>
        </w:rPr>
        <w:t xml:space="preserve"> </w:t>
      </w:r>
      <w:r w:rsidR="00FF4EE2" w:rsidRPr="00E5104C">
        <w:rPr>
          <w:rFonts w:ascii="GHEA Grapalat" w:eastAsia="GHEA Grapalat" w:hAnsi="GHEA Grapalat" w:cs="GHEA Grapalat"/>
          <w:b/>
          <w:sz w:val="22"/>
          <w:szCs w:val="22"/>
        </w:rPr>
        <w:t>ՎԵՐԱԲԵՐՅԱԼ</w:t>
      </w:r>
    </w:p>
    <w:p w14:paraId="65DFBCCB" w14:textId="77777777" w:rsidR="00B64AC6" w:rsidRPr="00E5104C" w:rsidRDefault="00B64AC6" w:rsidP="00833828">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sz w:val="22"/>
          <w:szCs w:val="22"/>
        </w:rPr>
      </w:pPr>
    </w:p>
    <w:tbl>
      <w:tblPr>
        <w:tblStyle w:val="TableGrid"/>
        <w:tblW w:w="15408" w:type="dxa"/>
        <w:tblLayout w:type="fixed"/>
        <w:tblLook w:val="04A0" w:firstRow="1" w:lastRow="0" w:firstColumn="1" w:lastColumn="0" w:noHBand="0" w:noVBand="1"/>
      </w:tblPr>
      <w:tblGrid>
        <w:gridCol w:w="7398"/>
        <w:gridCol w:w="4005"/>
        <w:gridCol w:w="832"/>
        <w:gridCol w:w="23"/>
        <w:gridCol w:w="3150"/>
      </w:tblGrid>
      <w:tr w:rsidR="00B153AC" w:rsidRPr="00E5104C" w14:paraId="6695F243" w14:textId="77777777" w:rsidTr="00972C4C">
        <w:tc>
          <w:tcPr>
            <w:tcW w:w="12258" w:type="dxa"/>
            <w:gridSpan w:val="4"/>
            <w:vMerge w:val="restart"/>
            <w:shd w:val="clear" w:color="auto" w:fill="BFBFBF" w:themeFill="background1" w:themeFillShade="BF"/>
            <w:vAlign w:val="center"/>
          </w:tcPr>
          <w:p w14:paraId="47265542" w14:textId="36317E9D" w:rsidR="00B153AC" w:rsidRPr="00E5104C" w:rsidRDefault="00D06F00" w:rsidP="00833828">
            <w:pPr>
              <w:spacing w:line="360" w:lineRule="auto"/>
              <w:jc w:val="center"/>
              <w:rPr>
                <w:rFonts w:ascii="GHEA Grapalat" w:eastAsia="GHEA Grapalat" w:hAnsi="GHEA Grapalat" w:cs="GHEA Grapalat"/>
                <w:b/>
                <w:color w:val="000000"/>
                <w:sz w:val="22"/>
                <w:szCs w:val="22"/>
              </w:rPr>
            </w:pPr>
            <w:r w:rsidRPr="00E5104C">
              <w:rPr>
                <w:rFonts w:ascii="GHEA Grapalat" w:eastAsia="GHEA Grapalat" w:hAnsi="GHEA Grapalat" w:cs="GHEA Grapalat"/>
                <w:b/>
                <w:color w:val="000000"/>
                <w:sz w:val="22"/>
                <w:szCs w:val="22"/>
              </w:rPr>
              <w:t>1</w:t>
            </w:r>
            <w:r w:rsidR="00372A5E" w:rsidRPr="00E5104C">
              <w:rPr>
                <w:rFonts w:ascii="Cambria Math" w:eastAsia="GHEA Grapalat" w:hAnsi="Cambria Math" w:cs="Cambria Math"/>
                <w:b/>
                <w:color w:val="000000"/>
                <w:sz w:val="22"/>
                <w:szCs w:val="22"/>
              </w:rPr>
              <w:t>․</w:t>
            </w:r>
            <w:r w:rsidR="00372A5E" w:rsidRPr="00E5104C">
              <w:rPr>
                <w:rFonts w:ascii="GHEA Grapalat" w:eastAsia="GHEA Grapalat" w:hAnsi="GHEA Grapalat" w:cs="GHEA Grapalat"/>
                <w:b/>
                <w:color w:val="000000"/>
                <w:sz w:val="22"/>
                <w:szCs w:val="22"/>
              </w:rPr>
              <w:t xml:space="preserve"> </w:t>
            </w:r>
            <w:r w:rsidR="00890F0C" w:rsidRPr="00E5104C">
              <w:rPr>
                <w:rFonts w:ascii="GHEA Grapalat" w:eastAsia="GHEA Grapalat" w:hAnsi="GHEA Grapalat" w:cs="GHEA Grapalat"/>
                <w:b/>
                <w:color w:val="000000"/>
                <w:sz w:val="22"/>
                <w:szCs w:val="22"/>
              </w:rPr>
              <w:t>Հեռուստատեսության և ռադիոյի հանձնաժողով</w:t>
            </w:r>
          </w:p>
        </w:tc>
        <w:tc>
          <w:tcPr>
            <w:tcW w:w="3150" w:type="dxa"/>
            <w:shd w:val="clear" w:color="auto" w:fill="BFBFBF" w:themeFill="background1" w:themeFillShade="BF"/>
          </w:tcPr>
          <w:p w14:paraId="24A199CC" w14:textId="4CB8D119" w:rsidR="00B153AC" w:rsidRPr="00E5104C" w:rsidRDefault="00890F0C" w:rsidP="00833828">
            <w:pPr>
              <w:spacing w:line="360" w:lineRule="auto"/>
              <w:jc w:val="center"/>
              <w:rPr>
                <w:rFonts w:ascii="GHEA Grapalat" w:eastAsia="GHEA Grapalat" w:hAnsi="GHEA Grapalat" w:cs="GHEA Grapalat"/>
                <w:b/>
                <w:color w:val="000000"/>
                <w:sz w:val="22"/>
                <w:szCs w:val="22"/>
              </w:rPr>
            </w:pPr>
            <w:r w:rsidRPr="00E5104C">
              <w:rPr>
                <w:rFonts w:ascii="GHEA Grapalat" w:eastAsia="GHEA Grapalat" w:hAnsi="GHEA Grapalat" w:cs="GHEA Grapalat"/>
                <w:b/>
                <w:color w:val="000000"/>
                <w:sz w:val="22"/>
                <w:szCs w:val="22"/>
                <w:lang w:val="en-US"/>
              </w:rPr>
              <w:t>30</w:t>
            </w:r>
            <w:r w:rsidR="000368FD" w:rsidRPr="00E5104C">
              <w:rPr>
                <w:rFonts w:ascii="GHEA Grapalat" w:eastAsia="GHEA Grapalat" w:hAnsi="GHEA Grapalat" w:cs="GHEA Grapalat"/>
                <w:b/>
                <w:color w:val="000000"/>
                <w:sz w:val="22"/>
                <w:szCs w:val="22"/>
                <w:lang w:val="en-US"/>
              </w:rPr>
              <w:t>.</w:t>
            </w:r>
            <w:r w:rsidR="00B70563" w:rsidRPr="00E5104C">
              <w:rPr>
                <w:rFonts w:ascii="GHEA Grapalat" w:eastAsia="GHEA Grapalat" w:hAnsi="GHEA Grapalat" w:cs="GHEA Grapalat"/>
                <w:b/>
                <w:color w:val="000000"/>
                <w:sz w:val="22"/>
                <w:szCs w:val="22"/>
              </w:rPr>
              <w:t>11</w:t>
            </w:r>
            <w:r w:rsidR="00956C08" w:rsidRPr="00E5104C">
              <w:rPr>
                <w:rFonts w:ascii="GHEA Grapalat" w:eastAsia="GHEA Grapalat" w:hAnsi="GHEA Grapalat" w:cs="GHEA Grapalat"/>
                <w:b/>
                <w:color w:val="000000"/>
                <w:sz w:val="22"/>
                <w:szCs w:val="22"/>
              </w:rPr>
              <w:t>.202</w:t>
            </w:r>
            <w:r w:rsidR="00B64AC6" w:rsidRPr="00E5104C">
              <w:rPr>
                <w:rFonts w:ascii="GHEA Grapalat" w:eastAsia="GHEA Grapalat" w:hAnsi="GHEA Grapalat" w:cs="GHEA Grapalat"/>
                <w:b/>
                <w:color w:val="000000"/>
                <w:sz w:val="22"/>
                <w:szCs w:val="22"/>
                <w:lang w:val="en-US"/>
              </w:rPr>
              <w:t>3</w:t>
            </w:r>
            <w:r w:rsidR="00CC7830" w:rsidRPr="00E5104C">
              <w:rPr>
                <w:rFonts w:ascii="GHEA Grapalat" w:eastAsia="GHEA Grapalat" w:hAnsi="GHEA Grapalat" w:cs="GHEA Grapalat"/>
                <w:b/>
                <w:color w:val="000000"/>
                <w:sz w:val="22"/>
                <w:szCs w:val="22"/>
              </w:rPr>
              <w:t>թ.</w:t>
            </w:r>
          </w:p>
        </w:tc>
      </w:tr>
      <w:tr w:rsidR="00B153AC" w:rsidRPr="00E5104C" w14:paraId="2DB4B09B" w14:textId="77777777" w:rsidTr="00972C4C">
        <w:tc>
          <w:tcPr>
            <w:tcW w:w="12258" w:type="dxa"/>
            <w:gridSpan w:val="4"/>
            <w:vMerge/>
            <w:shd w:val="clear" w:color="auto" w:fill="BFBFBF" w:themeFill="background1" w:themeFillShade="BF"/>
          </w:tcPr>
          <w:p w14:paraId="217BD54D" w14:textId="77777777" w:rsidR="00B153AC" w:rsidRPr="00E5104C" w:rsidRDefault="00B153AC" w:rsidP="00833828">
            <w:pPr>
              <w:spacing w:line="360" w:lineRule="auto"/>
              <w:jc w:val="both"/>
              <w:rPr>
                <w:rFonts w:ascii="GHEA Grapalat" w:eastAsia="GHEA Grapalat" w:hAnsi="GHEA Grapalat" w:cs="GHEA Grapalat"/>
                <w:i/>
                <w:color w:val="000000"/>
                <w:sz w:val="22"/>
                <w:szCs w:val="22"/>
              </w:rPr>
            </w:pPr>
          </w:p>
        </w:tc>
        <w:tc>
          <w:tcPr>
            <w:tcW w:w="3150" w:type="dxa"/>
            <w:shd w:val="clear" w:color="auto" w:fill="BFBFBF" w:themeFill="background1" w:themeFillShade="BF"/>
          </w:tcPr>
          <w:p w14:paraId="26B2A019" w14:textId="4A288471" w:rsidR="00B153AC" w:rsidRPr="00E5104C" w:rsidRDefault="00B70563" w:rsidP="00833828">
            <w:pPr>
              <w:spacing w:line="360" w:lineRule="auto"/>
              <w:jc w:val="center"/>
              <w:rPr>
                <w:rFonts w:ascii="GHEA Grapalat" w:eastAsia="GHEA Grapalat" w:hAnsi="GHEA Grapalat" w:cs="GHEA Grapalat"/>
                <w:b/>
                <w:color w:val="000000"/>
                <w:sz w:val="22"/>
                <w:szCs w:val="22"/>
              </w:rPr>
            </w:pPr>
            <w:r w:rsidRPr="00E5104C">
              <w:rPr>
                <w:rFonts w:ascii="GHEA Grapalat" w:eastAsia="GHEA Grapalat" w:hAnsi="GHEA Grapalat" w:cs="GHEA Grapalat"/>
                <w:b/>
                <w:color w:val="000000"/>
                <w:sz w:val="22"/>
                <w:szCs w:val="22"/>
                <w:lang w:val="en-US"/>
              </w:rPr>
              <w:t>N</w:t>
            </w:r>
            <w:r w:rsidRPr="00E5104C">
              <w:rPr>
                <w:rFonts w:ascii="GHEA Grapalat" w:eastAsia="GHEA Grapalat" w:hAnsi="GHEA Grapalat" w:cs="GHEA Grapalat"/>
                <w:b/>
                <w:color w:val="000000"/>
                <w:sz w:val="22"/>
                <w:szCs w:val="22"/>
              </w:rPr>
              <w:t xml:space="preserve"> </w:t>
            </w:r>
            <w:r w:rsidR="00890F0C" w:rsidRPr="00E5104C">
              <w:rPr>
                <w:rFonts w:ascii="GHEA Grapalat" w:eastAsia="GHEA Grapalat" w:hAnsi="GHEA Grapalat" w:cs="GHEA Grapalat"/>
                <w:b/>
                <w:color w:val="000000"/>
                <w:sz w:val="22"/>
                <w:szCs w:val="22"/>
              </w:rPr>
              <w:t>Ե/01/688-23</w:t>
            </w:r>
          </w:p>
        </w:tc>
      </w:tr>
      <w:tr w:rsidR="00B153AC" w:rsidRPr="00E5104C" w14:paraId="779A71B3" w14:textId="77777777" w:rsidTr="00972C4C">
        <w:tc>
          <w:tcPr>
            <w:tcW w:w="7398" w:type="dxa"/>
          </w:tcPr>
          <w:p w14:paraId="07E7F5C4" w14:textId="77777777" w:rsidR="00B153AC" w:rsidRPr="00E5104C" w:rsidRDefault="003A6D8C" w:rsidP="00833828">
            <w:pPr>
              <w:spacing w:line="360" w:lineRule="auto"/>
              <w:ind w:right="9"/>
              <w:jc w:val="both"/>
              <w:rPr>
                <w:rFonts w:ascii="GHEA Grapalat" w:hAnsi="GHEA Grapalat"/>
                <w:color w:val="000000"/>
                <w:sz w:val="22"/>
                <w:szCs w:val="22"/>
                <w:shd w:val="clear" w:color="auto" w:fill="FFFFFF"/>
              </w:rPr>
            </w:pPr>
            <w:r w:rsidRPr="00E5104C">
              <w:rPr>
                <w:rFonts w:ascii="GHEA Grapalat" w:eastAsia="GHEA Grapalat" w:hAnsi="GHEA Grapalat" w:cs="GHEA Grapalat"/>
                <w:color w:val="000000"/>
                <w:sz w:val="22"/>
                <w:szCs w:val="22"/>
              </w:rPr>
              <w:t xml:space="preserve">   Դիտողություններ և առաջարկություններ չկան:</w:t>
            </w:r>
          </w:p>
        </w:tc>
        <w:tc>
          <w:tcPr>
            <w:tcW w:w="8010" w:type="dxa"/>
            <w:gridSpan w:val="4"/>
          </w:tcPr>
          <w:p w14:paraId="68CC104E" w14:textId="5035C5E9" w:rsidR="00D83CFA" w:rsidRPr="00E5104C" w:rsidRDefault="00F0245C" w:rsidP="00833828">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rPr>
              <w:t>Ընդունվել է</w:t>
            </w:r>
          </w:p>
        </w:tc>
      </w:tr>
      <w:tr w:rsidR="00B222F1" w:rsidRPr="00E5104C" w14:paraId="077AA004" w14:textId="77777777" w:rsidTr="00961812">
        <w:tc>
          <w:tcPr>
            <w:tcW w:w="12235" w:type="dxa"/>
            <w:gridSpan w:val="3"/>
            <w:vMerge w:val="restart"/>
            <w:shd w:val="clear" w:color="auto" w:fill="BFBFBF" w:themeFill="background1" w:themeFillShade="BF"/>
          </w:tcPr>
          <w:p w14:paraId="7301FFFA" w14:textId="58A5DDCB" w:rsidR="00B222F1" w:rsidRPr="00E5104C" w:rsidRDefault="00B222F1" w:rsidP="00833828">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2. Երևանի քաղաքապետարան</w:t>
            </w:r>
          </w:p>
        </w:tc>
        <w:tc>
          <w:tcPr>
            <w:tcW w:w="3173" w:type="dxa"/>
            <w:gridSpan w:val="2"/>
            <w:shd w:val="clear" w:color="auto" w:fill="BFBFBF" w:themeFill="background1" w:themeFillShade="BF"/>
          </w:tcPr>
          <w:p w14:paraId="1165BFC5" w14:textId="36604B09" w:rsidR="00B222F1" w:rsidRPr="00E5104C" w:rsidRDefault="00B222F1" w:rsidP="00833828">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01.12.2023</w:t>
            </w:r>
            <w:r w:rsidRPr="00E5104C">
              <w:rPr>
                <w:rFonts w:ascii="GHEA Grapalat" w:eastAsia="GHEA Grapalat" w:hAnsi="GHEA Grapalat" w:cs="GHEA Grapalat"/>
                <w:b/>
                <w:bCs/>
                <w:color w:val="000000"/>
                <w:sz w:val="22"/>
                <w:szCs w:val="22"/>
              </w:rPr>
              <w:t>թ.</w:t>
            </w:r>
          </w:p>
        </w:tc>
      </w:tr>
      <w:tr w:rsidR="00B222F1" w:rsidRPr="00E5104C" w14:paraId="4129B372" w14:textId="77777777" w:rsidTr="00961812">
        <w:tc>
          <w:tcPr>
            <w:tcW w:w="12235" w:type="dxa"/>
            <w:gridSpan w:val="3"/>
            <w:vMerge/>
            <w:shd w:val="clear" w:color="auto" w:fill="BFBFBF" w:themeFill="background1" w:themeFillShade="BF"/>
          </w:tcPr>
          <w:p w14:paraId="6E829828" w14:textId="77777777" w:rsidR="00B222F1" w:rsidRPr="00E5104C" w:rsidRDefault="00B222F1" w:rsidP="00833828">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24252C85" w14:textId="3C8C9986" w:rsidR="00B222F1" w:rsidRPr="00E5104C" w:rsidRDefault="00B222F1" w:rsidP="00833828">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01/219779-23</w:t>
            </w:r>
          </w:p>
        </w:tc>
      </w:tr>
      <w:tr w:rsidR="00B222F1" w:rsidRPr="00E5104C" w14:paraId="79653E7F" w14:textId="77777777" w:rsidTr="00972C4C">
        <w:tc>
          <w:tcPr>
            <w:tcW w:w="7398" w:type="dxa"/>
          </w:tcPr>
          <w:p w14:paraId="3C7FA993" w14:textId="09593DF9" w:rsidR="00B222F1" w:rsidRPr="00E5104C" w:rsidRDefault="00B222F1" w:rsidP="00B222F1">
            <w:pPr>
              <w:spacing w:line="360" w:lineRule="auto"/>
              <w:ind w:right="9"/>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 xml:space="preserve">   Դիտողություններ և առաջարկություններ չկան:</w:t>
            </w:r>
          </w:p>
        </w:tc>
        <w:tc>
          <w:tcPr>
            <w:tcW w:w="8010" w:type="dxa"/>
            <w:gridSpan w:val="4"/>
          </w:tcPr>
          <w:p w14:paraId="08993A7B" w14:textId="08EC1E58" w:rsidR="00B222F1" w:rsidRPr="00E5104C" w:rsidRDefault="00B222F1" w:rsidP="00B222F1">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B222F1" w:rsidRPr="00E5104C" w14:paraId="7EFB34BF" w14:textId="77777777" w:rsidTr="00961812">
        <w:tc>
          <w:tcPr>
            <w:tcW w:w="12235" w:type="dxa"/>
            <w:gridSpan w:val="3"/>
            <w:vMerge w:val="restart"/>
            <w:shd w:val="clear" w:color="auto" w:fill="BFBFBF" w:themeFill="background1" w:themeFillShade="BF"/>
          </w:tcPr>
          <w:p w14:paraId="71C01114" w14:textId="7471A94F" w:rsidR="00B222F1" w:rsidRPr="00E5104C" w:rsidRDefault="00B222F1" w:rsidP="00B222F1">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3. ՀՀ պաշտպանության նախարարություն</w:t>
            </w:r>
          </w:p>
        </w:tc>
        <w:tc>
          <w:tcPr>
            <w:tcW w:w="3173" w:type="dxa"/>
            <w:gridSpan w:val="2"/>
            <w:shd w:val="clear" w:color="auto" w:fill="BFBFBF" w:themeFill="background1" w:themeFillShade="BF"/>
          </w:tcPr>
          <w:p w14:paraId="2DB7CB33" w14:textId="5FD9B664" w:rsidR="00B222F1" w:rsidRPr="00E5104C" w:rsidRDefault="00B222F1" w:rsidP="00B222F1">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01.12.</w:t>
            </w:r>
            <w:r w:rsidRPr="00E5104C">
              <w:rPr>
                <w:rFonts w:ascii="GHEA Grapalat" w:eastAsia="GHEA Grapalat" w:hAnsi="GHEA Grapalat" w:cs="GHEA Grapalat"/>
                <w:b/>
                <w:bCs/>
                <w:color w:val="000000"/>
                <w:sz w:val="22"/>
                <w:szCs w:val="22"/>
              </w:rPr>
              <w:t>2023թ.</w:t>
            </w:r>
          </w:p>
        </w:tc>
      </w:tr>
      <w:tr w:rsidR="00B222F1" w:rsidRPr="00E5104C" w14:paraId="105E57B8" w14:textId="77777777" w:rsidTr="00961812">
        <w:tc>
          <w:tcPr>
            <w:tcW w:w="12235" w:type="dxa"/>
            <w:gridSpan w:val="3"/>
            <w:vMerge/>
            <w:shd w:val="clear" w:color="auto" w:fill="BFBFBF" w:themeFill="background1" w:themeFillShade="BF"/>
          </w:tcPr>
          <w:p w14:paraId="00E353BD" w14:textId="77777777" w:rsidR="00B222F1" w:rsidRPr="00E5104C" w:rsidRDefault="00B222F1" w:rsidP="00B222F1">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06DE11D2" w14:textId="09BE3E71" w:rsidR="00B222F1" w:rsidRPr="00E5104C" w:rsidRDefault="00B222F1" w:rsidP="00B222F1">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ՊՆ/510/7881-2023</w:t>
            </w:r>
          </w:p>
        </w:tc>
      </w:tr>
      <w:tr w:rsidR="00B222F1" w:rsidRPr="00E5104C" w14:paraId="30942790" w14:textId="77777777" w:rsidTr="00972C4C">
        <w:tc>
          <w:tcPr>
            <w:tcW w:w="7398" w:type="dxa"/>
          </w:tcPr>
          <w:p w14:paraId="7A367CA2" w14:textId="48FF0630" w:rsidR="00B222F1" w:rsidRPr="00E5104C" w:rsidRDefault="00B222F1" w:rsidP="00B222F1">
            <w:pPr>
              <w:spacing w:line="360" w:lineRule="auto"/>
              <w:ind w:right="9"/>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 xml:space="preserve">   Դիտողություններ և առաջարկություններ չկան:</w:t>
            </w:r>
          </w:p>
        </w:tc>
        <w:tc>
          <w:tcPr>
            <w:tcW w:w="8010" w:type="dxa"/>
            <w:gridSpan w:val="4"/>
          </w:tcPr>
          <w:p w14:paraId="17584678" w14:textId="2B4654F1" w:rsidR="00B222F1" w:rsidRPr="00E5104C" w:rsidRDefault="00B222F1" w:rsidP="00B222F1">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961812" w:rsidRPr="00E5104C" w14:paraId="5A0C9579" w14:textId="77777777" w:rsidTr="00961812">
        <w:tc>
          <w:tcPr>
            <w:tcW w:w="12235" w:type="dxa"/>
            <w:gridSpan w:val="3"/>
            <w:vMerge w:val="restart"/>
            <w:shd w:val="clear" w:color="auto" w:fill="BFBFBF" w:themeFill="background1" w:themeFillShade="BF"/>
          </w:tcPr>
          <w:p w14:paraId="2CF00D14" w14:textId="6E6DEC17" w:rsidR="00961812" w:rsidRPr="00E5104C" w:rsidRDefault="00961812" w:rsidP="00961812">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 xml:space="preserve">4. ՀՀ </w:t>
            </w:r>
            <w:proofErr w:type="spellStart"/>
            <w:r w:rsidRPr="00E5104C">
              <w:rPr>
                <w:rFonts w:ascii="GHEA Grapalat" w:eastAsia="GHEA Grapalat" w:hAnsi="GHEA Grapalat" w:cs="GHEA Grapalat"/>
                <w:b/>
                <w:bCs/>
                <w:color w:val="000000"/>
                <w:sz w:val="22"/>
                <w:szCs w:val="22"/>
                <w:lang w:val="en-US"/>
              </w:rPr>
              <w:t>վարչապետի</w:t>
            </w:r>
            <w:proofErr w:type="spellEnd"/>
            <w:r w:rsidRPr="00E5104C">
              <w:rPr>
                <w:rFonts w:ascii="GHEA Grapalat" w:eastAsia="GHEA Grapalat" w:hAnsi="GHEA Grapalat" w:cs="GHEA Grapalat"/>
                <w:b/>
                <w:bCs/>
                <w:color w:val="000000"/>
                <w:sz w:val="22"/>
                <w:szCs w:val="22"/>
                <w:lang w:val="en-US"/>
              </w:rPr>
              <w:t xml:space="preserve"> </w:t>
            </w:r>
            <w:proofErr w:type="spellStart"/>
            <w:r w:rsidRPr="00E5104C">
              <w:rPr>
                <w:rFonts w:ascii="GHEA Grapalat" w:eastAsia="GHEA Grapalat" w:hAnsi="GHEA Grapalat" w:cs="GHEA Grapalat"/>
                <w:b/>
                <w:bCs/>
                <w:color w:val="000000"/>
                <w:sz w:val="22"/>
                <w:szCs w:val="22"/>
                <w:lang w:val="en-US"/>
              </w:rPr>
              <w:t>աշխատակազմ</w:t>
            </w:r>
            <w:proofErr w:type="spellEnd"/>
          </w:p>
        </w:tc>
        <w:tc>
          <w:tcPr>
            <w:tcW w:w="3173" w:type="dxa"/>
            <w:gridSpan w:val="2"/>
            <w:shd w:val="clear" w:color="auto" w:fill="BFBFBF" w:themeFill="background1" w:themeFillShade="BF"/>
          </w:tcPr>
          <w:p w14:paraId="50A4B6FB" w14:textId="227A22C3" w:rsidR="00961812" w:rsidRPr="00E5104C" w:rsidRDefault="00961812" w:rsidP="00B222F1">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04.12.2023</w:t>
            </w:r>
            <w:r w:rsidRPr="00E5104C">
              <w:rPr>
                <w:rFonts w:ascii="GHEA Grapalat" w:eastAsia="GHEA Grapalat" w:hAnsi="GHEA Grapalat" w:cs="GHEA Grapalat"/>
                <w:b/>
                <w:bCs/>
                <w:color w:val="000000"/>
                <w:sz w:val="22"/>
                <w:szCs w:val="22"/>
              </w:rPr>
              <w:t>թ.</w:t>
            </w:r>
          </w:p>
        </w:tc>
      </w:tr>
      <w:tr w:rsidR="00961812" w:rsidRPr="00E5104C" w14:paraId="65EDDD59" w14:textId="77777777" w:rsidTr="00961812">
        <w:tc>
          <w:tcPr>
            <w:tcW w:w="12235" w:type="dxa"/>
            <w:gridSpan w:val="3"/>
            <w:vMerge/>
            <w:shd w:val="clear" w:color="auto" w:fill="BFBFBF" w:themeFill="background1" w:themeFillShade="BF"/>
          </w:tcPr>
          <w:p w14:paraId="246004B6" w14:textId="77777777" w:rsidR="00961812" w:rsidRPr="00E5104C" w:rsidRDefault="00961812" w:rsidP="00B222F1">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48F7CFDB" w14:textId="44E7153F" w:rsidR="00961812" w:rsidRPr="00E5104C" w:rsidRDefault="00961812" w:rsidP="00B222F1">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N 48</w:t>
            </w:r>
            <w:r w:rsidRPr="00E5104C">
              <w:rPr>
                <w:rFonts w:ascii="GHEA Grapalat" w:eastAsia="GHEA Grapalat" w:hAnsi="GHEA Grapalat" w:cs="GHEA Grapalat"/>
                <w:b/>
                <w:bCs/>
                <w:color w:val="000000"/>
                <w:sz w:val="22"/>
                <w:szCs w:val="22"/>
              </w:rPr>
              <w:t>/51.3/41377-2023</w:t>
            </w:r>
          </w:p>
        </w:tc>
      </w:tr>
      <w:tr w:rsidR="00961812" w:rsidRPr="00E5104C" w14:paraId="4544EDDA" w14:textId="77777777" w:rsidTr="00972C4C">
        <w:tc>
          <w:tcPr>
            <w:tcW w:w="7398" w:type="dxa"/>
          </w:tcPr>
          <w:p w14:paraId="12DA4839" w14:textId="75CEC21B" w:rsidR="00961812" w:rsidRPr="00E5104C" w:rsidRDefault="00961812" w:rsidP="00961812">
            <w:pPr>
              <w:spacing w:line="360" w:lineRule="auto"/>
              <w:ind w:right="9"/>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 xml:space="preserve">   Դիտողություններ և առաջարկություններ չկան:</w:t>
            </w:r>
          </w:p>
        </w:tc>
        <w:tc>
          <w:tcPr>
            <w:tcW w:w="8010" w:type="dxa"/>
            <w:gridSpan w:val="4"/>
          </w:tcPr>
          <w:p w14:paraId="5B116462" w14:textId="7CE49F8B" w:rsidR="00961812" w:rsidRPr="00E5104C" w:rsidRDefault="00961812" w:rsidP="00961812">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961812" w:rsidRPr="00E5104C" w14:paraId="254C24DC" w14:textId="77777777" w:rsidTr="00961812">
        <w:tc>
          <w:tcPr>
            <w:tcW w:w="12235" w:type="dxa"/>
            <w:gridSpan w:val="3"/>
            <w:vMerge w:val="restart"/>
            <w:shd w:val="clear" w:color="auto" w:fill="BFBFBF" w:themeFill="background1" w:themeFillShade="BF"/>
          </w:tcPr>
          <w:p w14:paraId="68DE6491" w14:textId="3B716B96" w:rsidR="00961812" w:rsidRPr="00E5104C" w:rsidRDefault="00961812" w:rsidP="00961812">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5. Անշարժ գույքի կադաստրի կոմիտե</w:t>
            </w:r>
          </w:p>
        </w:tc>
        <w:tc>
          <w:tcPr>
            <w:tcW w:w="3173" w:type="dxa"/>
            <w:gridSpan w:val="2"/>
            <w:shd w:val="clear" w:color="auto" w:fill="BFBFBF" w:themeFill="background1" w:themeFillShade="BF"/>
          </w:tcPr>
          <w:p w14:paraId="5DD73D01" w14:textId="2DA150D6" w:rsidR="00961812" w:rsidRPr="00E5104C" w:rsidRDefault="00961812" w:rsidP="00961812">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27.11.2023</w:t>
            </w:r>
            <w:r w:rsidRPr="00E5104C">
              <w:rPr>
                <w:rFonts w:ascii="GHEA Grapalat" w:eastAsia="GHEA Grapalat" w:hAnsi="GHEA Grapalat" w:cs="GHEA Grapalat"/>
                <w:b/>
                <w:bCs/>
                <w:color w:val="000000"/>
                <w:sz w:val="22"/>
                <w:szCs w:val="22"/>
              </w:rPr>
              <w:t>թ.</w:t>
            </w:r>
          </w:p>
        </w:tc>
      </w:tr>
      <w:tr w:rsidR="00961812" w:rsidRPr="00E5104C" w14:paraId="6C4EF873" w14:textId="77777777" w:rsidTr="00961812">
        <w:tc>
          <w:tcPr>
            <w:tcW w:w="12235" w:type="dxa"/>
            <w:gridSpan w:val="3"/>
            <w:vMerge/>
            <w:shd w:val="clear" w:color="auto" w:fill="BFBFBF" w:themeFill="background1" w:themeFillShade="BF"/>
          </w:tcPr>
          <w:p w14:paraId="2235CB83" w14:textId="77777777" w:rsidR="00961812" w:rsidRPr="00E5104C" w:rsidRDefault="00961812" w:rsidP="00961812">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3A51B9BA" w14:textId="4D513F37" w:rsidR="00961812" w:rsidRPr="00E5104C" w:rsidRDefault="00961812" w:rsidP="00961812">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ՍԹ/16953-2023</w:t>
            </w:r>
          </w:p>
        </w:tc>
      </w:tr>
      <w:tr w:rsidR="00961812" w:rsidRPr="00E5104C" w14:paraId="3849BFA6" w14:textId="77777777" w:rsidTr="00972C4C">
        <w:tc>
          <w:tcPr>
            <w:tcW w:w="7398" w:type="dxa"/>
          </w:tcPr>
          <w:p w14:paraId="5CFA4480" w14:textId="5232184D" w:rsidR="00961812" w:rsidRPr="00E5104C" w:rsidRDefault="00961812" w:rsidP="00961812">
            <w:pPr>
              <w:spacing w:line="360" w:lineRule="auto"/>
              <w:ind w:right="9"/>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 xml:space="preserve">   Դիտողություններ և առաջարկություններ չկան:</w:t>
            </w:r>
          </w:p>
        </w:tc>
        <w:tc>
          <w:tcPr>
            <w:tcW w:w="8010" w:type="dxa"/>
            <w:gridSpan w:val="4"/>
          </w:tcPr>
          <w:p w14:paraId="0822C0C3" w14:textId="62EBE443" w:rsidR="00961812" w:rsidRPr="00E5104C" w:rsidRDefault="00961812" w:rsidP="00961812">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A27017" w:rsidRPr="00E5104C" w14:paraId="0F42CD30" w14:textId="77777777" w:rsidTr="001D49FA">
        <w:tc>
          <w:tcPr>
            <w:tcW w:w="12235" w:type="dxa"/>
            <w:gridSpan w:val="3"/>
            <w:vMerge w:val="restart"/>
            <w:shd w:val="clear" w:color="auto" w:fill="BFBFBF" w:themeFill="background1" w:themeFillShade="BF"/>
          </w:tcPr>
          <w:p w14:paraId="5B4E8F3C" w14:textId="44BFB7C8" w:rsidR="00A27017" w:rsidRPr="00E5104C" w:rsidRDefault="00A27017" w:rsidP="00961812">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lastRenderedPageBreak/>
              <w:t>6. Շրջակա միջավայրի նախարարություն</w:t>
            </w:r>
          </w:p>
        </w:tc>
        <w:tc>
          <w:tcPr>
            <w:tcW w:w="3173" w:type="dxa"/>
            <w:gridSpan w:val="2"/>
            <w:shd w:val="clear" w:color="auto" w:fill="BFBFBF" w:themeFill="background1" w:themeFillShade="BF"/>
          </w:tcPr>
          <w:p w14:paraId="51DFBC2C" w14:textId="60D9166D" w:rsidR="00A27017" w:rsidRPr="00E5104C" w:rsidRDefault="00A27017" w:rsidP="00961812">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05.12.2023</w:t>
            </w:r>
            <w:r w:rsidRPr="00E5104C">
              <w:rPr>
                <w:rFonts w:ascii="GHEA Grapalat" w:eastAsia="GHEA Grapalat" w:hAnsi="GHEA Grapalat" w:cs="GHEA Grapalat"/>
                <w:b/>
                <w:bCs/>
                <w:color w:val="000000"/>
                <w:sz w:val="22"/>
                <w:szCs w:val="22"/>
              </w:rPr>
              <w:t>թ.</w:t>
            </w:r>
          </w:p>
        </w:tc>
      </w:tr>
      <w:tr w:rsidR="00A27017" w:rsidRPr="00E5104C" w14:paraId="79125B89" w14:textId="77777777" w:rsidTr="001D49FA">
        <w:tc>
          <w:tcPr>
            <w:tcW w:w="12235" w:type="dxa"/>
            <w:gridSpan w:val="3"/>
            <w:vMerge/>
            <w:shd w:val="clear" w:color="auto" w:fill="BFBFBF" w:themeFill="background1" w:themeFillShade="BF"/>
          </w:tcPr>
          <w:p w14:paraId="2CDEED10" w14:textId="77777777" w:rsidR="00A27017" w:rsidRPr="00E5104C" w:rsidRDefault="00A27017" w:rsidP="00961812">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1EF35BB8" w14:textId="5235C22A" w:rsidR="00A27017" w:rsidRPr="00E5104C" w:rsidRDefault="00A27017" w:rsidP="00961812">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1/04.8/15938-2023</w:t>
            </w:r>
          </w:p>
        </w:tc>
      </w:tr>
      <w:tr w:rsidR="00A27017" w:rsidRPr="00E5104C" w14:paraId="69F9F927" w14:textId="77777777" w:rsidTr="00972C4C">
        <w:tc>
          <w:tcPr>
            <w:tcW w:w="7398" w:type="dxa"/>
          </w:tcPr>
          <w:p w14:paraId="3FC45F07" w14:textId="02AFEC9D" w:rsidR="00A27017" w:rsidRPr="00E5104C" w:rsidRDefault="00A27017" w:rsidP="00A27017">
            <w:pPr>
              <w:spacing w:line="360" w:lineRule="auto"/>
              <w:ind w:right="9"/>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 xml:space="preserve">   Դիտողություններ և առաջարկություններ չկան:</w:t>
            </w:r>
          </w:p>
        </w:tc>
        <w:tc>
          <w:tcPr>
            <w:tcW w:w="8010" w:type="dxa"/>
            <w:gridSpan w:val="4"/>
          </w:tcPr>
          <w:p w14:paraId="6B7E5E71" w14:textId="357C1837" w:rsidR="00A27017" w:rsidRPr="00E5104C" w:rsidRDefault="00A27017" w:rsidP="00A2701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80740C" w:rsidRPr="00E5104C" w14:paraId="5D5EAEEC" w14:textId="77777777" w:rsidTr="001D49FA">
        <w:tc>
          <w:tcPr>
            <w:tcW w:w="12235" w:type="dxa"/>
            <w:gridSpan w:val="3"/>
            <w:vMerge w:val="restart"/>
            <w:shd w:val="clear" w:color="auto" w:fill="BFBFBF" w:themeFill="background1" w:themeFillShade="BF"/>
          </w:tcPr>
          <w:p w14:paraId="3BFD59A7" w14:textId="2EAF91DC" w:rsidR="0080740C" w:rsidRPr="00E5104C" w:rsidRDefault="0080740C" w:rsidP="00E60F05">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 xml:space="preserve">7. </w:t>
            </w:r>
            <w:r w:rsidR="00E60F05" w:rsidRPr="00E5104C">
              <w:rPr>
                <w:rFonts w:ascii="GHEA Grapalat" w:eastAsia="GHEA Grapalat" w:hAnsi="GHEA Grapalat" w:cs="GHEA Grapalat"/>
                <w:b/>
                <w:bCs/>
                <w:color w:val="000000"/>
                <w:sz w:val="22"/>
                <w:szCs w:val="22"/>
              </w:rPr>
              <w:t>Մրցակցության պաշտպանության հանձնաժողով</w:t>
            </w:r>
          </w:p>
        </w:tc>
        <w:tc>
          <w:tcPr>
            <w:tcW w:w="3173" w:type="dxa"/>
            <w:gridSpan w:val="2"/>
            <w:shd w:val="clear" w:color="auto" w:fill="BFBFBF" w:themeFill="background1" w:themeFillShade="BF"/>
          </w:tcPr>
          <w:p w14:paraId="4E1D8406" w14:textId="6B81387A" w:rsidR="0080740C" w:rsidRPr="00E5104C" w:rsidRDefault="0080740C" w:rsidP="00A2701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06.12.2023</w:t>
            </w:r>
            <w:r w:rsidRPr="00E5104C">
              <w:rPr>
                <w:rFonts w:ascii="GHEA Grapalat" w:eastAsia="GHEA Grapalat" w:hAnsi="GHEA Grapalat" w:cs="GHEA Grapalat"/>
                <w:b/>
                <w:bCs/>
                <w:color w:val="000000"/>
                <w:sz w:val="22"/>
                <w:szCs w:val="22"/>
              </w:rPr>
              <w:t>թ.</w:t>
            </w:r>
          </w:p>
        </w:tc>
      </w:tr>
      <w:tr w:rsidR="0080740C" w:rsidRPr="00E5104C" w14:paraId="459E1212" w14:textId="77777777" w:rsidTr="001D49FA">
        <w:tc>
          <w:tcPr>
            <w:tcW w:w="12235" w:type="dxa"/>
            <w:gridSpan w:val="3"/>
            <w:vMerge/>
            <w:shd w:val="clear" w:color="auto" w:fill="BFBFBF" w:themeFill="background1" w:themeFillShade="BF"/>
          </w:tcPr>
          <w:p w14:paraId="02D18298" w14:textId="77777777" w:rsidR="0080740C" w:rsidRPr="00E5104C" w:rsidRDefault="0080740C" w:rsidP="00A27017">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6946364D" w14:textId="021BA871" w:rsidR="0080740C" w:rsidRPr="00E5104C" w:rsidRDefault="0080740C" w:rsidP="00A27017">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ԳԳ/1021-2023</w:t>
            </w:r>
          </w:p>
        </w:tc>
      </w:tr>
      <w:tr w:rsidR="0080740C" w:rsidRPr="00E5104C" w14:paraId="06D9E1E9" w14:textId="77777777" w:rsidTr="00972C4C">
        <w:tc>
          <w:tcPr>
            <w:tcW w:w="7398" w:type="dxa"/>
          </w:tcPr>
          <w:p w14:paraId="351FEFA1" w14:textId="77777777" w:rsidR="0080740C" w:rsidRPr="00E5104C" w:rsidRDefault="0080740C" w:rsidP="0080740C">
            <w:pPr>
              <w:pStyle w:val="ListParagraph"/>
              <w:numPr>
                <w:ilvl w:val="0"/>
                <w:numId w:val="22"/>
              </w:numPr>
              <w:pBdr>
                <w:top w:val="nil"/>
                <w:left w:val="nil"/>
                <w:bottom w:val="nil"/>
                <w:right w:val="nil"/>
                <w:between w:val="nil"/>
              </w:pBdr>
              <w:tabs>
                <w:tab w:val="left" w:pos="540"/>
                <w:tab w:val="left" w:pos="851"/>
                <w:tab w:val="left" w:pos="1080"/>
              </w:tabs>
              <w:spacing w:after="0" w:line="360" w:lineRule="auto"/>
              <w:ind w:left="0" w:right="26" w:firstLine="720"/>
              <w:jc w:val="both"/>
              <w:rPr>
                <w:rFonts w:ascii="GHEA Grapalat" w:eastAsia="Times New Roman" w:hAnsi="GHEA Grapalat"/>
                <w:lang w:val="hy-AM"/>
              </w:rPr>
            </w:pPr>
            <w:r w:rsidRPr="00E5104C">
              <w:rPr>
                <w:rFonts w:ascii="GHEA Grapalat" w:eastAsia="Times New Roman" w:hAnsi="GHEA Grapalat"/>
                <w:lang w:val="hy-AM"/>
              </w:rPr>
              <w:t xml:space="preserve">«Պետական տուրքի մասին» օրենքում լրացումներ և փոփոխություններ կատարելու մասին» օրենքի </w:t>
            </w:r>
            <w:r w:rsidRPr="00E5104C">
              <w:rPr>
                <w:rFonts w:ascii="GHEA Grapalat" w:eastAsia="Times New Roman" w:hAnsi="GHEA Grapalat" w:cs="Times New Roman"/>
                <w:lang w:val="hy-AM"/>
              </w:rPr>
              <w:t xml:space="preserve">նախագծով (այսուհետ նաև՝ </w:t>
            </w:r>
            <w:r w:rsidRPr="00E5104C">
              <w:rPr>
                <w:rFonts w:ascii="GHEA Grapalat" w:eastAsia="Times New Roman" w:hAnsi="GHEA Grapalat" w:cs="Times New Roman"/>
                <w:b/>
                <w:bCs/>
                <w:lang w:val="hy-AM"/>
              </w:rPr>
              <w:t>Նախագիծ</w:t>
            </w:r>
            <w:r w:rsidRPr="00E5104C">
              <w:rPr>
                <w:rFonts w:ascii="GHEA Grapalat" w:eastAsia="Times New Roman" w:hAnsi="GHEA Grapalat" w:cs="Times New Roman"/>
                <w:lang w:val="hy-AM"/>
              </w:rPr>
              <w:t xml:space="preserve">) առաջարկվում է  «Պետական տուրքի մասին» օրենքում (այսուհետ նաև՝ </w:t>
            </w:r>
            <w:r w:rsidRPr="00E5104C">
              <w:rPr>
                <w:rFonts w:ascii="GHEA Grapalat" w:eastAsia="Times New Roman" w:hAnsi="GHEA Grapalat" w:cs="Times New Roman"/>
                <w:b/>
                <w:bCs/>
                <w:lang w:val="hy-AM"/>
              </w:rPr>
              <w:t>Օրենք</w:t>
            </w:r>
            <w:r w:rsidRPr="00E5104C">
              <w:rPr>
                <w:rFonts w:ascii="GHEA Grapalat" w:eastAsia="Times New Roman" w:hAnsi="GHEA Grapalat" w:cs="Times New Roman"/>
                <w:lang w:val="hy-AM"/>
              </w:rPr>
              <w:t xml:space="preserve">) կատարել համապատասխան լրացումներ, որոնց համաձայն՝ պայմանագրերի անվավերության պահանջ ներկայացնելու դեպքում պետական տուրքը կգանձվի </w:t>
            </w:r>
            <w:r w:rsidRPr="00E5104C">
              <w:rPr>
                <w:rFonts w:ascii="GHEA Grapalat" w:eastAsia="Times New Roman" w:hAnsi="GHEA Grapalat" w:cs="Times New Roman"/>
                <w:b/>
                <w:bCs/>
                <w:lang w:val="hy-AM"/>
              </w:rPr>
              <w:t>պայմանագրի գնի</w:t>
            </w:r>
            <w:r w:rsidRPr="00E5104C">
              <w:rPr>
                <w:rFonts w:ascii="GHEA Grapalat" w:eastAsia="Times New Roman" w:hAnsi="GHEA Grapalat" w:cs="Times New Roman"/>
                <w:lang w:val="hy-AM"/>
              </w:rPr>
              <w:t xml:space="preserve"> հիման վրա հաշվարկվող դրույքաչափով՝ հիմք ընդունելով դրամական պահանջների համար սահմանված տոկոսային, առավելագույն և նվազագույն չափերը։</w:t>
            </w:r>
          </w:p>
          <w:p w14:paraId="2538D2A6" w14:textId="77777777" w:rsidR="0080740C" w:rsidRPr="00E5104C" w:rsidRDefault="0080740C" w:rsidP="0080740C">
            <w:pPr>
              <w:pStyle w:val="ListParagraph"/>
              <w:pBdr>
                <w:top w:val="nil"/>
                <w:left w:val="nil"/>
                <w:bottom w:val="nil"/>
                <w:right w:val="nil"/>
                <w:between w:val="nil"/>
              </w:pBdr>
              <w:tabs>
                <w:tab w:val="left" w:pos="540"/>
                <w:tab w:val="left" w:pos="851"/>
                <w:tab w:val="left" w:pos="1080"/>
              </w:tabs>
              <w:spacing w:after="0" w:line="360" w:lineRule="auto"/>
              <w:ind w:left="0" w:right="26" w:firstLine="720"/>
              <w:jc w:val="both"/>
              <w:rPr>
                <w:rFonts w:ascii="GHEA Grapalat" w:eastAsia="Times New Roman" w:hAnsi="GHEA Grapalat"/>
                <w:lang w:val="hy-AM"/>
              </w:rPr>
            </w:pPr>
            <w:r w:rsidRPr="00E5104C">
              <w:rPr>
                <w:rFonts w:ascii="GHEA Grapalat" w:eastAsia="Times New Roman" w:hAnsi="GHEA Grapalat" w:cs="Times New Roman"/>
                <w:lang w:val="hy-AM"/>
              </w:rPr>
              <w:t xml:space="preserve">Ստացվում է, որ </w:t>
            </w:r>
            <w:r w:rsidRPr="00E5104C">
              <w:rPr>
                <w:rFonts w:ascii="GHEA Grapalat" w:eastAsia="Times New Roman" w:hAnsi="GHEA Grapalat"/>
                <w:lang w:val="hy-AM"/>
              </w:rPr>
              <w:t>պայմանագրի վավերությունը վիճարկելու վերաբերյալ պահանջների դեպքում պետական տուրքի հաշվարկման համար էական պայման է պայմանագրի գինն այն պայմաններում, երբ գործնականում կնքվում են նաև այնպիսի պայմանագրեր, որոնցում, ըստ էության, պայմանագրի գին չի սահմանվում, օրինակ՝ անհատույց կամ փոխանակման պայմանագրերը։</w:t>
            </w:r>
          </w:p>
          <w:p w14:paraId="0FF5F802" w14:textId="77777777" w:rsidR="0080740C" w:rsidRPr="00E5104C" w:rsidRDefault="0080740C" w:rsidP="0080740C">
            <w:pPr>
              <w:pStyle w:val="ListParagraph"/>
              <w:pBdr>
                <w:top w:val="nil"/>
                <w:left w:val="nil"/>
                <w:bottom w:val="nil"/>
                <w:right w:val="nil"/>
                <w:between w:val="nil"/>
              </w:pBdr>
              <w:tabs>
                <w:tab w:val="left" w:pos="540"/>
                <w:tab w:val="left" w:pos="851"/>
                <w:tab w:val="left" w:pos="1080"/>
              </w:tabs>
              <w:spacing w:after="0" w:line="360" w:lineRule="auto"/>
              <w:ind w:left="0" w:right="26" w:firstLine="567"/>
              <w:jc w:val="both"/>
              <w:rPr>
                <w:rFonts w:ascii="GHEA Grapalat" w:eastAsia="Times New Roman" w:hAnsi="GHEA Grapalat"/>
                <w:lang w:val="hy-AM"/>
              </w:rPr>
            </w:pPr>
            <w:r w:rsidRPr="00E5104C">
              <w:rPr>
                <w:rFonts w:ascii="GHEA Grapalat" w:eastAsia="Times New Roman" w:hAnsi="GHEA Grapalat"/>
                <w:lang w:val="hy-AM"/>
              </w:rPr>
              <w:lastRenderedPageBreak/>
              <w:t>Ավելին, գործնականում կնքվում են նաև այնպիսի պայմանագրեր, որոնց գինը կարող է արտահայտված լինել առավելագույն սահմանաչափով, որպես օրինակ՝ վարկային գլխավոր համաձայնագրերը, որոնց շրջանակում դեռևս կոնկրետ վարկի տրամադրման պայմանագիր չի կնքվել։</w:t>
            </w:r>
          </w:p>
          <w:p w14:paraId="6A382610" w14:textId="77777777" w:rsidR="0080740C" w:rsidRPr="00E5104C" w:rsidRDefault="0080740C" w:rsidP="0080740C">
            <w:pPr>
              <w:pStyle w:val="ListParagraph"/>
              <w:numPr>
                <w:ilvl w:val="0"/>
                <w:numId w:val="22"/>
              </w:numPr>
              <w:tabs>
                <w:tab w:val="left" w:pos="0"/>
                <w:tab w:val="left" w:pos="630"/>
                <w:tab w:val="left" w:pos="900"/>
                <w:tab w:val="left" w:pos="1080"/>
              </w:tabs>
              <w:spacing w:after="0" w:line="360" w:lineRule="auto"/>
              <w:ind w:left="0" w:right="26" w:firstLine="720"/>
              <w:jc w:val="both"/>
              <w:rPr>
                <w:rFonts w:ascii="GHEA Grapalat" w:eastAsia="Times New Roman" w:hAnsi="GHEA Grapalat"/>
                <w:lang w:val="hy-AM"/>
              </w:rPr>
            </w:pPr>
            <w:r w:rsidRPr="00E5104C">
              <w:rPr>
                <w:rFonts w:ascii="GHEA Grapalat" w:eastAsia="Times New Roman" w:hAnsi="GHEA Grapalat"/>
                <w:lang w:val="hy-AM"/>
              </w:rPr>
              <w:t xml:space="preserve">Նախագծի 2-րդ հոդվածի 3-րդ մասով նախատեսվում է, որ </w:t>
            </w:r>
            <w:r w:rsidRPr="00E5104C">
              <w:rPr>
                <w:rFonts w:ascii="GHEA Grapalat" w:eastAsia="Times New Roman" w:hAnsi="GHEA Grapalat"/>
                <w:i/>
                <w:iCs/>
                <w:lang w:val="hy-AM"/>
              </w:rPr>
              <w:t>մինչև սույն օրենքն ուժի մեջ մտնելը դատարան ներկայացված հայցադիմումների քննության արդյունքով կայացված դատական ակտերի, այդ թվում` հայցադիմումի ընդունումը մերժելու մասին կամ հայցադիմումը վերադարձնելու մասին որոշումների բողոքարկման դեպքում կիրառվում են մինչև սույն օրենքն ուժի մեջ մտնելը գործող նորմերը:</w:t>
            </w:r>
          </w:p>
          <w:p w14:paraId="07191CA4" w14:textId="77777777" w:rsidR="0080740C" w:rsidRPr="00E5104C" w:rsidRDefault="0080740C" w:rsidP="0080740C">
            <w:pPr>
              <w:pStyle w:val="ListParagraph"/>
              <w:tabs>
                <w:tab w:val="left" w:pos="0"/>
                <w:tab w:val="left" w:pos="630"/>
                <w:tab w:val="left" w:pos="900"/>
                <w:tab w:val="left" w:pos="1080"/>
              </w:tabs>
              <w:spacing w:after="0" w:line="360" w:lineRule="auto"/>
              <w:ind w:left="0" w:right="26" w:firstLine="720"/>
              <w:jc w:val="both"/>
              <w:rPr>
                <w:rFonts w:ascii="GHEA Grapalat" w:eastAsia="Times New Roman" w:hAnsi="GHEA Grapalat"/>
                <w:lang w:val="hy-AM"/>
              </w:rPr>
            </w:pPr>
            <w:r w:rsidRPr="00E5104C">
              <w:rPr>
                <w:rFonts w:ascii="GHEA Grapalat" w:eastAsia="Times New Roman" w:hAnsi="GHEA Grapalat"/>
                <w:lang w:val="hy-AM"/>
              </w:rPr>
              <w:t>Վերոգրյալ դրույթի հետ կապված հարկ է նկատել, որ հայցադիմումի ընդունումը մերժելու կամ հայցադիմումը վերադարձնելու մասին որոշումները կայացվում են ոչ թե հայցադիմումի քննության արդյունքում, այլ հայցադիմումը վարույթ ընդունելու հարցը լուծելու փուլում։</w:t>
            </w:r>
          </w:p>
          <w:p w14:paraId="696C7779" w14:textId="77777777" w:rsidR="0080740C" w:rsidRPr="00E5104C" w:rsidRDefault="0080740C" w:rsidP="0080740C">
            <w:pPr>
              <w:tabs>
                <w:tab w:val="left" w:pos="0"/>
                <w:tab w:val="left" w:pos="142"/>
                <w:tab w:val="left" w:pos="990"/>
                <w:tab w:val="left" w:pos="1080"/>
              </w:tabs>
              <w:spacing w:line="360" w:lineRule="auto"/>
              <w:ind w:right="26" w:firstLine="720"/>
              <w:jc w:val="both"/>
              <w:rPr>
                <w:rFonts w:ascii="GHEA Grapalat" w:hAnsi="GHEA Grapalat"/>
                <w:sz w:val="22"/>
                <w:szCs w:val="22"/>
              </w:rPr>
            </w:pPr>
            <w:r w:rsidRPr="00E5104C">
              <w:rPr>
                <w:rFonts w:ascii="GHEA Grapalat" w:hAnsi="GHEA Grapalat"/>
                <w:sz w:val="22"/>
                <w:szCs w:val="22"/>
              </w:rPr>
              <w:t>Նույն դիտարկումը վերաբերում է նաև հայցն առանց քննության թողնելու դեպքերին։</w:t>
            </w:r>
          </w:p>
          <w:p w14:paraId="01304A22" w14:textId="77777777" w:rsidR="0080740C" w:rsidRPr="00E5104C" w:rsidRDefault="0080740C" w:rsidP="0080740C">
            <w:pPr>
              <w:pStyle w:val="ListParagraph"/>
              <w:numPr>
                <w:ilvl w:val="0"/>
                <w:numId w:val="22"/>
              </w:numPr>
              <w:tabs>
                <w:tab w:val="left" w:pos="142"/>
                <w:tab w:val="left" w:pos="990"/>
                <w:tab w:val="left" w:pos="1080"/>
                <w:tab w:val="left" w:pos="5940"/>
              </w:tabs>
              <w:spacing w:after="0" w:line="360" w:lineRule="auto"/>
              <w:ind w:left="0" w:right="26" w:firstLine="720"/>
              <w:jc w:val="both"/>
              <w:rPr>
                <w:rFonts w:ascii="GHEA Grapalat" w:eastAsia="Times New Roman" w:hAnsi="GHEA Grapalat"/>
                <w:i/>
                <w:iCs/>
                <w:color w:val="FF0000"/>
                <w:lang w:val="hy-AM"/>
              </w:rPr>
            </w:pPr>
            <w:r w:rsidRPr="00E5104C">
              <w:rPr>
                <w:rFonts w:ascii="GHEA Grapalat" w:eastAsia="Times New Roman" w:hAnsi="GHEA Grapalat"/>
                <w:lang w:val="hy-AM"/>
              </w:rPr>
              <w:t xml:space="preserve">«Հայաստանի Հանրապետության քաղաքացիական դատավարության օրենսգրքում լրացումներ կատարելու մասին» </w:t>
            </w:r>
            <w:r w:rsidRPr="00E5104C">
              <w:rPr>
                <w:rFonts w:ascii="GHEA Grapalat" w:eastAsia="Times New Roman" w:hAnsi="GHEA Grapalat"/>
                <w:lang w:val="hy-AM"/>
              </w:rPr>
              <w:lastRenderedPageBreak/>
              <w:t xml:space="preserve">օրենքի նախագծի 1-ին հոդվածով նախատեսվում է ՀՀ քաղաքացիական դատավարության օրենսգրքի (այսուհետ նաև՝ </w:t>
            </w:r>
            <w:r w:rsidRPr="00E5104C">
              <w:rPr>
                <w:rFonts w:ascii="GHEA Grapalat" w:eastAsia="Times New Roman" w:hAnsi="GHEA Grapalat"/>
                <w:b/>
                <w:bCs/>
                <w:lang w:val="hy-AM"/>
              </w:rPr>
              <w:t>Օրենսգիրք</w:t>
            </w:r>
            <w:r w:rsidRPr="00E5104C">
              <w:rPr>
                <w:rFonts w:ascii="GHEA Grapalat" w:eastAsia="Times New Roman" w:hAnsi="GHEA Grapalat"/>
                <w:lang w:val="hy-AM"/>
              </w:rPr>
              <w:t xml:space="preserve">) 102-րդ հոդվածը լրացնել նոր 13-րդ մասով, ըստ որի՝ </w:t>
            </w:r>
            <w:r w:rsidRPr="00E5104C">
              <w:rPr>
                <w:rFonts w:ascii="GHEA Grapalat" w:eastAsia="GHEA Grapalat" w:hAnsi="GHEA Grapalat" w:cs="GHEA Grapalat"/>
                <w:i/>
                <w:iCs/>
                <w:color w:val="000000"/>
                <w:lang w:val="hy-AM"/>
              </w:rPr>
              <w:t>եթե գործը քննելու ընթացքում հայցն ակնհայտ անհիմն լինելու հիմքով կիրառվել է արագացված դատաքննություն և հայցը մերժվել է, ապա հայցվորը պարտավոր է վճարել լրացուցիչ պետական տուրք՝ հայցադիմումը ներկայացնելու պահին որոշված պետական տուրքի չափով: Այս դեպքում դատարանը դատական ակտով անդրադառնում է լրացուցիչ պետական տուրք գանձելու հարցին։</w:t>
            </w:r>
          </w:p>
          <w:p w14:paraId="3498A06B" w14:textId="77777777" w:rsidR="0080740C" w:rsidRPr="00E5104C" w:rsidRDefault="0080740C" w:rsidP="0080740C">
            <w:pPr>
              <w:pStyle w:val="ListParagraph"/>
              <w:tabs>
                <w:tab w:val="left" w:pos="142"/>
                <w:tab w:val="left" w:pos="990"/>
                <w:tab w:val="left" w:pos="1080"/>
                <w:tab w:val="center" w:pos="5143"/>
                <w:tab w:val="left" w:pos="5940"/>
              </w:tabs>
              <w:spacing w:after="0" w:line="360" w:lineRule="auto"/>
              <w:ind w:left="0" w:right="26" w:firstLine="720"/>
              <w:jc w:val="both"/>
              <w:rPr>
                <w:rFonts w:ascii="GHEA Grapalat" w:eastAsia="Times New Roman" w:hAnsi="GHEA Grapalat"/>
                <w:lang w:val="hy-AM"/>
              </w:rPr>
            </w:pPr>
            <w:r w:rsidRPr="00E5104C">
              <w:rPr>
                <w:rFonts w:ascii="GHEA Grapalat" w:eastAsia="Times New Roman" w:hAnsi="GHEA Grapalat"/>
                <w:lang w:val="hy-AM"/>
              </w:rPr>
              <w:t>Նշվածի կապակցությամբ հարկ ենք համարում անդրադառնալ հետևյալին.</w:t>
            </w:r>
          </w:p>
          <w:p w14:paraId="4B30B159" w14:textId="56239570" w:rsidR="00033EFA" w:rsidRDefault="0080740C" w:rsidP="00033EFA">
            <w:pPr>
              <w:pStyle w:val="ListParagraph"/>
              <w:numPr>
                <w:ilvl w:val="0"/>
                <w:numId w:val="23"/>
              </w:numPr>
              <w:tabs>
                <w:tab w:val="left" w:pos="142"/>
                <w:tab w:val="left" w:pos="851"/>
                <w:tab w:val="left" w:pos="990"/>
                <w:tab w:val="center" w:pos="5143"/>
                <w:tab w:val="left" w:pos="5940"/>
              </w:tabs>
              <w:spacing w:after="0" w:line="360" w:lineRule="auto"/>
              <w:ind w:left="0" w:right="26" w:firstLine="720"/>
              <w:jc w:val="both"/>
              <w:rPr>
                <w:rFonts w:ascii="GHEA Grapalat" w:eastAsia="Times New Roman" w:hAnsi="GHEA Grapalat"/>
                <w:lang w:val="hy-AM"/>
              </w:rPr>
            </w:pPr>
            <w:r w:rsidRPr="00E5104C">
              <w:rPr>
                <w:rFonts w:ascii="GHEA Grapalat" w:eastAsia="Times New Roman" w:hAnsi="GHEA Grapalat"/>
                <w:lang w:val="hy-AM"/>
              </w:rPr>
              <w:t>Առաջարկվող կարգավորումից հետևում է, որ այն դեպքում, երբ հայցն ակնհայտ անհիմն լինելու հիմքով կիրառվել է արագացված դատաքննություն և այն մերժվել է, ապա հայցվորի վրա դրվում է լրացուցիչ պետական տուրք վճարելու պարտականություն։ Ստացվում է, որ նման պայմաններում պետական տուրքի վճարումը, ըստ էության, հետապնդում է անձանց կողմից իրենց դատավարական իրավունքների չարաշահումը բացառելու նպատակ, ինչը, ըստ էության, համապատասխանում է դատական սանկցիայի ինստիտուտի էությանն ու կիրառման նպատակներին։</w:t>
            </w:r>
          </w:p>
          <w:p w14:paraId="2E28DECD" w14:textId="454E4393"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6834A39" w14:textId="147137FA"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567D3B66" w14:textId="6F8329C4"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15E63619" w14:textId="25008CC9"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2125B730" w14:textId="4C0DCB01"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4831BB28" w14:textId="4FD177F9"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31F464FF" w14:textId="1E82569A"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094106C6" w14:textId="151CD2A0"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0DC8FEDF" w14:textId="003C57BC"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25FE7647" w14:textId="21D7CB0B"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E951F36" w14:textId="71318B88"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14C2E329" w14:textId="6546B3E8"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470A857" w14:textId="22CD4B77"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38D4C6CF" w14:textId="579EAA59"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7CFA0E44" w14:textId="7AD1F32E"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36B302F" w14:textId="63A93717"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DB34817" w14:textId="79099A6D"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00763BAA" w14:textId="46D48421"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1DDB782" w14:textId="02F183AE"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06554F74" w14:textId="49A8BB66"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92A2440" w14:textId="4BAAA61E"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CB3A9F5" w14:textId="3D39088E"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500A0E98" w14:textId="5CB19C8E"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24CFDB1A" w14:textId="2342E418"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58352BBB" w14:textId="7FA917EB"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150787C9" w14:textId="719DEEC2"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52DD6D4B" w14:textId="19B41DB1"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2DE3D908" w14:textId="165C039C"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30322AE" w14:textId="09AFD4D7"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3984FB6C" w14:textId="512A5D92"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1547F4E" w14:textId="4F0B951A"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0A63F724" w14:textId="55671ED5"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7016B508" w14:textId="46759519"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27E5BE45" w14:textId="3CF2C7C1"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48E611A0" w14:textId="07B0B463"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2104E62D" w14:textId="363FEE2B"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4DA0A596" w14:textId="0699A38F"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4F2449E3" w14:textId="7AFAAD1C"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7DD00F58" w14:textId="188BCA00"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45D1243D" w14:textId="19DE9717"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0B570C26" w14:textId="56A3AC3D"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013871C" w14:textId="3A712550"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21B14A27" w14:textId="5FE191EC" w:rsid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6BA7F368" w14:textId="77777777" w:rsidR="00E629CD" w:rsidRPr="00E629CD" w:rsidRDefault="00E629CD" w:rsidP="00E629CD">
            <w:pPr>
              <w:tabs>
                <w:tab w:val="left" w:pos="142"/>
                <w:tab w:val="left" w:pos="851"/>
                <w:tab w:val="left" w:pos="990"/>
                <w:tab w:val="center" w:pos="5143"/>
                <w:tab w:val="left" w:pos="5940"/>
              </w:tabs>
              <w:spacing w:line="360" w:lineRule="auto"/>
              <w:ind w:left="720" w:right="26"/>
              <w:jc w:val="both"/>
              <w:rPr>
                <w:rFonts w:ascii="GHEA Grapalat" w:hAnsi="GHEA Grapalat"/>
              </w:rPr>
            </w:pPr>
          </w:p>
          <w:p w14:paraId="4D650B55" w14:textId="4859BF49" w:rsidR="00033EFA" w:rsidRPr="00E5104C" w:rsidRDefault="0080740C" w:rsidP="00E51344">
            <w:pPr>
              <w:pStyle w:val="ListParagraph"/>
              <w:numPr>
                <w:ilvl w:val="0"/>
                <w:numId w:val="23"/>
              </w:numPr>
              <w:tabs>
                <w:tab w:val="left" w:pos="142"/>
                <w:tab w:val="left" w:pos="851"/>
                <w:tab w:val="left" w:pos="990"/>
                <w:tab w:val="center" w:pos="5143"/>
                <w:tab w:val="left" w:pos="5940"/>
              </w:tabs>
              <w:spacing w:after="0" w:line="360" w:lineRule="auto"/>
              <w:ind w:left="0" w:right="26" w:firstLine="720"/>
              <w:jc w:val="both"/>
              <w:rPr>
                <w:rFonts w:ascii="GHEA Grapalat" w:eastAsia="Times New Roman" w:hAnsi="GHEA Grapalat"/>
                <w:lang w:val="hy-AM"/>
              </w:rPr>
            </w:pPr>
            <w:r w:rsidRPr="00E5104C">
              <w:rPr>
                <w:rFonts w:ascii="GHEA Grapalat" w:eastAsia="Times New Roman" w:hAnsi="GHEA Grapalat"/>
                <w:lang w:val="hy-AM"/>
              </w:rPr>
              <w:t>Նկատի ունենալով, որ պետական տուրքի տեսակներին և դրույքաչափերին առնչվող հարաբերությունները «Պետական տուրքի մասին» օրենքի կարգավորման առարկայի շրջանակում են, ուստի առաջարկում ենք քննարկել լրացուցիչ պետական տուրքի վերաբերյալ կարգավորումը «Պետական տուրքի մասին» օրենքով նախատեսելու հարցը։</w:t>
            </w:r>
          </w:p>
          <w:p w14:paraId="33FF972D" w14:textId="600BBF09" w:rsidR="0080740C" w:rsidRPr="00E5104C" w:rsidRDefault="0080740C" w:rsidP="0080740C">
            <w:pPr>
              <w:pStyle w:val="ListParagraph"/>
              <w:numPr>
                <w:ilvl w:val="0"/>
                <w:numId w:val="23"/>
              </w:numPr>
              <w:tabs>
                <w:tab w:val="left" w:pos="142"/>
                <w:tab w:val="left" w:pos="851"/>
                <w:tab w:val="left" w:pos="990"/>
                <w:tab w:val="center" w:pos="5143"/>
                <w:tab w:val="left" w:pos="5940"/>
              </w:tabs>
              <w:spacing w:after="0" w:line="360" w:lineRule="auto"/>
              <w:ind w:left="0" w:right="26" w:firstLine="720"/>
              <w:jc w:val="both"/>
              <w:rPr>
                <w:rFonts w:ascii="GHEA Grapalat" w:eastAsia="Times New Roman" w:hAnsi="GHEA Grapalat"/>
                <w:lang w:val="hy-AM"/>
              </w:rPr>
            </w:pPr>
            <w:r w:rsidRPr="00E5104C">
              <w:rPr>
                <w:rFonts w:ascii="GHEA Grapalat" w:eastAsia="Times New Roman" w:hAnsi="GHEA Grapalat"/>
                <w:lang w:val="hy-AM"/>
              </w:rPr>
              <w:t>Նախագծերի կարգավորման շրջանակից դուրս է մնացել այն հարցը՝ արդյոք լրացուցիչ պետական տուրք վճարելու հայցվորի պարտականությունը վերաբերում է նաև վերադաս դատական ատյաններին։</w:t>
            </w:r>
          </w:p>
        </w:tc>
        <w:tc>
          <w:tcPr>
            <w:tcW w:w="8010" w:type="dxa"/>
            <w:gridSpan w:val="4"/>
          </w:tcPr>
          <w:p w14:paraId="132CEEF4" w14:textId="1EDFC7F0" w:rsidR="003B1D4A" w:rsidRPr="00E5104C" w:rsidRDefault="003B1D4A" w:rsidP="003B1D4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lastRenderedPageBreak/>
              <w:t>1. Ընդունվել է</w:t>
            </w:r>
          </w:p>
          <w:p w14:paraId="1D617DE8" w14:textId="3F5DEBEE" w:rsidR="003B1D4A" w:rsidRPr="00E5104C" w:rsidRDefault="003B1D4A" w:rsidP="003B1D4A">
            <w:pPr>
              <w:spacing w:line="360" w:lineRule="auto"/>
              <w:jc w:val="center"/>
              <w:rPr>
                <w:rFonts w:ascii="GHEA Grapalat" w:eastAsia="GHEA Grapalat" w:hAnsi="GHEA Grapalat" w:cs="GHEA Grapalat"/>
                <w:b/>
                <w:bCs/>
                <w:color w:val="000000"/>
                <w:sz w:val="22"/>
                <w:szCs w:val="22"/>
              </w:rPr>
            </w:pPr>
          </w:p>
          <w:p w14:paraId="1130D152" w14:textId="6FB611CE" w:rsidR="00D37EC7" w:rsidRPr="00E5104C" w:rsidRDefault="00D37EC7" w:rsidP="003B1D4A">
            <w:pPr>
              <w:spacing w:line="360" w:lineRule="auto"/>
              <w:jc w:val="center"/>
              <w:rPr>
                <w:rFonts w:ascii="GHEA Grapalat" w:eastAsia="GHEA Grapalat" w:hAnsi="GHEA Grapalat" w:cs="GHEA Grapalat"/>
                <w:bCs/>
                <w:color w:val="000000"/>
                <w:sz w:val="22"/>
                <w:szCs w:val="22"/>
              </w:rPr>
            </w:pPr>
            <w:r w:rsidRPr="00E5104C">
              <w:rPr>
                <w:rFonts w:ascii="GHEA Grapalat" w:eastAsia="GHEA Grapalat" w:hAnsi="GHEA Grapalat" w:cs="GHEA Grapalat"/>
                <w:bCs/>
                <w:color w:val="000000"/>
                <w:sz w:val="22"/>
                <w:szCs w:val="22"/>
              </w:rPr>
              <w:t xml:space="preserve">Նախագծում կատարվել </w:t>
            </w:r>
            <w:r w:rsidR="00E60F05" w:rsidRPr="00E5104C">
              <w:rPr>
                <w:rFonts w:ascii="GHEA Grapalat" w:eastAsia="GHEA Grapalat" w:hAnsi="GHEA Grapalat" w:cs="GHEA Grapalat"/>
                <w:bCs/>
                <w:color w:val="000000"/>
                <w:sz w:val="22"/>
                <w:szCs w:val="22"/>
              </w:rPr>
              <w:t>են</w:t>
            </w:r>
            <w:r w:rsidRPr="00E5104C">
              <w:rPr>
                <w:rFonts w:ascii="GHEA Grapalat" w:eastAsia="GHEA Grapalat" w:hAnsi="GHEA Grapalat" w:cs="GHEA Grapalat"/>
                <w:bCs/>
                <w:color w:val="000000"/>
                <w:sz w:val="22"/>
                <w:szCs w:val="22"/>
              </w:rPr>
              <w:t xml:space="preserve"> համապատասխան փոփոխություն</w:t>
            </w:r>
            <w:r w:rsidR="00E60F05" w:rsidRPr="00E5104C">
              <w:rPr>
                <w:rFonts w:ascii="GHEA Grapalat" w:eastAsia="GHEA Grapalat" w:hAnsi="GHEA Grapalat" w:cs="GHEA Grapalat"/>
                <w:bCs/>
                <w:color w:val="000000"/>
                <w:sz w:val="22"/>
                <w:szCs w:val="22"/>
              </w:rPr>
              <w:t>ներ</w:t>
            </w:r>
            <w:r w:rsidRPr="00E5104C">
              <w:rPr>
                <w:rFonts w:ascii="GHEA Grapalat" w:eastAsia="GHEA Grapalat" w:hAnsi="GHEA Grapalat" w:cs="GHEA Grapalat"/>
                <w:bCs/>
                <w:color w:val="000000"/>
                <w:sz w:val="22"/>
                <w:szCs w:val="22"/>
              </w:rPr>
              <w:t>:</w:t>
            </w:r>
          </w:p>
          <w:p w14:paraId="2056401F" w14:textId="77777777" w:rsidR="00D37EC7" w:rsidRPr="00E5104C" w:rsidRDefault="00D37EC7" w:rsidP="003B1D4A">
            <w:pPr>
              <w:spacing w:line="360" w:lineRule="auto"/>
              <w:jc w:val="center"/>
              <w:rPr>
                <w:rFonts w:ascii="GHEA Grapalat" w:eastAsia="GHEA Grapalat" w:hAnsi="GHEA Grapalat" w:cs="GHEA Grapalat"/>
                <w:bCs/>
                <w:color w:val="000000"/>
                <w:sz w:val="22"/>
                <w:szCs w:val="22"/>
              </w:rPr>
            </w:pPr>
          </w:p>
          <w:p w14:paraId="512FFCC1" w14:textId="04064A99" w:rsidR="00D37EC7" w:rsidRPr="00E5104C" w:rsidRDefault="00D37EC7" w:rsidP="00D37EC7">
            <w:pPr>
              <w:spacing w:line="360" w:lineRule="auto"/>
              <w:ind w:firstLine="720"/>
              <w:jc w:val="both"/>
              <w:rPr>
                <w:rFonts w:ascii="GHEA Grapalat" w:eastAsia="GHEA Grapalat" w:hAnsi="GHEA Grapalat" w:cs="GHEA Grapalat"/>
                <w:bCs/>
                <w:color w:val="000000"/>
                <w:sz w:val="22"/>
                <w:szCs w:val="22"/>
              </w:rPr>
            </w:pPr>
          </w:p>
          <w:p w14:paraId="0068847C" w14:textId="2E2FAE28" w:rsidR="00D37EC7" w:rsidRPr="00E5104C" w:rsidRDefault="00D37EC7" w:rsidP="00D37EC7">
            <w:pPr>
              <w:spacing w:line="360" w:lineRule="auto"/>
              <w:ind w:firstLine="720"/>
              <w:jc w:val="both"/>
              <w:rPr>
                <w:rFonts w:ascii="GHEA Grapalat" w:eastAsia="GHEA Grapalat" w:hAnsi="GHEA Grapalat" w:cs="GHEA Grapalat"/>
                <w:bCs/>
                <w:color w:val="000000"/>
                <w:sz w:val="22"/>
                <w:szCs w:val="22"/>
              </w:rPr>
            </w:pPr>
          </w:p>
          <w:p w14:paraId="7638FD95" w14:textId="66911B53" w:rsidR="00D37EC7" w:rsidRPr="00E5104C" w:rsidRDefault="00D37EC7" w:rsidP="00D37EC7">
            <w:pPr>
              <w:spacing w:line="360" w:lineRule="auto"/>
              <w:ind w:firstLine="720"/>
              <w:jc w:val="both"/>
              <w:rPr>
                <w:rFonts w:ascii="GHEA Grapalat" w:eastAsia="GHEA Grapalat" w:hAnsi="GHEA Grapalat" w:cs="GHEA Grapalat"/>
                <w:bCs/>
                <w:color w:val="000000"/>
                <w:sz w:val="22"/>
                <w:szCs w:val="22"/>
              </w:rPr>
            </w:pPr>
          </w:p>
          <w:p w14:paraId="67D22068" w14:textId="511C31CF" w:rsidR="00D37EC7" w:rsidRPr="00E5104C" w:rsidRDefault="00D37EC7" w:rsidP="00D37EC7">
            <w:pPr>
              <w:spacing w:line="360" w:lineRule="auto"/>
              <w:ind w:firstLine="720"/>
              <w:jc w:val="both"/>
              <w:rPr>
                <w:rFonts w:ascii="GHEA Grapalat" w:eastAsia="GHEA Grapalat" w:hAnsi="GHEA Grapalat" w:cs="GHEA Grapalat"/>
                <w:bCs/>
                <w:color w:val="000000"/>
                <w:sz w:val="22"/>
                <w:szCs w:val="22"/>
              </w:rPr>
            </w:pPr>
          </w:p>
          <w:p w14:paraId="41AFA31F" w14:textId="77777777" w:rsidR="00D37EC7" w:rsidRPr="00E5104C" w:rsidRDefault="00D37EC7" w:rsidP="00D37EC7">
            <w:pPr>
              <w:spacing w:line="360" w:lineRule="auto"/>
              <w:ind w:firstLine="720"/>
              <w:jc w:val="both"/>
              <w:rPr>
                <w:rFonts w:ascii="GHEA Grapalat" w:eastAsia="GHEA Grapalat" w:hAnsi="GHEA Grapalat" w:cs="GHEA Grapalat"/>
                <w:bCs/>
                <w:color w:val="000000"/>
                <w:sz w:val="22"/>
                <w:szCs w:val="22"/>
              </w:rPr>
            </w:pPr>
          </w:p>
          <w:p w14:paraId="509A3841" w14:textId="7490E71D" w:rsidR="003B1D4A" w:rsidRPr="00E5104C" w:rsidRDefault="003B1D4A" w:rsidP="003B1D4A">
            <w:pPr>
              <w:spacing w:line="360" w:lineRule="auto"/>
              <w:jc w:val="center"/>
              <w:rPr>
                <w:rFonts w:ascii="GHEA Grapalat" w:eastAsia="GHEA Grapalat" w:hAnsi="GHEA Grapalat" w:cs="GHEA Grapalat"/>
                <w:b/>
                <w:bCs/>
                <w:color w:val="000000"/>
                <w:sz w:val="22"/>
                <w:szCs w:val="22"/>
              </w:rPr>
            </w:pPr>
          </w:p>
          <w:p w14:paraId="75FF37F9" w14:textId="51A9930E" w:rsidR="003B1D4A" w:rsidRPr="00E5104C" w:rsidRDefault="003B1D4A" w:rsidP="003B1D4A">
            <w:pPr>
              <w:spacing w:line="360" w:lineRule="auto"/>
              <w:jc w:val="center"/>
              <w:rPr>
                <w:rFonts w:ascii="GHEA Grapalat" w:eastAsia="GHEA Grapalat" w:hAnsi="GHEA Grapalat" w:cs="GHEA Grapalat"/>
                <w:b/>
                <w:bCs/>
                <w:color w:val="000000"/>
                <w:sz w:val="22"/>
                <w:szCs w:val="22"/>
              </w:rPr>
            </w:pPr>
          </w:p>
          <w:p w14:paraId="717B6756" w14:textId="5F3820C9" w:rsidR="003B1D4A" w:rsidRPr="00E5104C" w:rsidRDefault="003B1D4A" w:rsidP="003B1D4A">
            <w:pPr>
              <w:spacing w:line="360" w:lineRule="auto"/>
              <w:jc w:val="center"/>
              <w:rPr>
                <w:rFonts w:ascii="GHEA Grapalat" w:eastAsia="GHEA Grapalat" w:hAnsi="GHEA Grapalat" w:cs="GHEA Grapalat"/>
                <w:b/>
                <w:bCs/>
                <w:color w:val="000000"/>
                <w:sz w:val="22"/>
                <w:szCs w:val="22"/>
              </w:rPr>
            </w:pPr>
          </w:p>
          <w:p w14:paraId="074EB5DC" w14:textId="677EA96B" w:rsidR="003B1D4A" w:rsidRPr="00E5104C" w:rsidRDefault="003B1D4A" w:rsidP="003B1D4A">
            <w:pPr>
              <w:spacing w:line="360" w:lineRule="auto"/>
              <w:jc w:val="center"/>
              <w:rPr>
                <w:rFonts w:ascii="GHEA Grapalat" w:eastAsia="GHEA Grapalat" w:hAnsi="GHEA Grapalat" w:cs="GHEA Grapalat"/>
                <w:b/>
                <w:bCs/>
                <w:color w:val="000000"/>
                <w:sz w:val="22"/>
                <w:szCs w:val="22"/>
              </w:rPr>
            </w:pPr>
          </w:p>
          <w:p w14:paraId="01365D85" w14:textId="3D92DABB" w:rsidR="003B1D4A" w:rsidRPr="00E5104C" w:rsidRDefault="003B1D4A" w:rsidP="003B1D4A">
            <w:pPr>
              <w:spacing w:line="360" w:lineRule="auto"/>
              <w:jc w:val="center"/>
              <w:rPr>
                <w:rFonts w:ascii="GHEA Grapalat" w:eastAsia="GHEA Grapalat" w:hAnsi="GHEA Grapalat" w:cs="GHEA Grapalat"/>
                <w:b/>
                <w:bCs/>
                <w:color w:val="000000"/>
                <w:sz w:val="22"/>
                <w:szCs w:val="22"/>
              </w:rPr>
            </w:pPr>
          </w:p>
          <w:p w14:paraId="45DE2029" w14:textId="19967A29" w:rsidR="003B1D4A" w:rsidRPr="00E5104C" w:rsidRDefault="003B1D4A" w:rsidP="003B1D4A">
            <w:pPr>
              <w:spacing w:line="360" w:lineRule="auto"/>
              <w:jc w:val="center"/>
              <w:rPr>
                <w:rFonts w:ascii="GHEA Grapalat" w:eastAsia="GHEA Grapalat" w:hAnsi="GHEA Grapalat" w:cs="GHEA Grapalat"/>
                <w:b/>
                <w:bCs/>
                <w:color w:val="000000"/>
                <w:sz w:val="22"/>
                <w:szCs w:val="22"/>
              </w:rPr>
            </w:pPr>
          </w:p>
          <w:p w14:paraId="3CD93755" w14:textId="6B9853E5" w:rsidR="003B1D4A" w:rsidRPr="00E5104C" w:rsidRDefault="003B1D4A" w:rsidP="003B1D4A">
            <w:pPr>
              <w:spacing w:line="360" w:lineRule="auto"/>
              <w:jc w:val="center"/>
              <w:rPr>
                <w:rFonts w:ascii="GHEA Grapalat" w:eastAsia="GHEA Grapalat" w:hAnsi="GHEA Grapalat" w:cs="GHEA Grapalat"/>
                <w:b/>
                <w:bCs/>
                <w:color w:val="000000"/>
                <w:sz w:val="22"/>
                <w:szCs w:val="22"/>
              </w:rPr>
            </w:pPr>
          </w:p>
          <w:p w14:paraId="4DD75D1F" w14:textId="490730DB" w:rsidR="003B1D4A" w:rsidRPr="00E5104C" w:rsidRDefault="003B1D4A" w:rsidP="003B1D4A">
            <w:pPr>
              <w:spacing w:line="360" w:lineRule="auto"/>
              <w:jc w:val="center"/>
              <w:rPr>
                <w:rFonts w:ascii="GHEA Grapalat" w:eastAsia="GHEA Grapalat" w:hAnsi="GHEA Grapalat" w:cs="GHEA Grapalat"/>
                <w:b/>
                <w:bCs/>
                <w:color w:val="000000"/>
                <w:sz w:val="22"/>
                <w:szCs w:val="22"/>
              </w:rPr>
            </w:pPr>
          </w:p>
          <w:p w14:paraId="33EA22E4" w14:textId="65E46A4B" w:rsidR="00522E1A" w:rsidRPr="00E5104C" w:rsidRDefault="00522E1A" w:rsidP="003B1D4A">
            <w:pPr>
              <w:spacing w:line="360" w:lineRule="auto"/>
              <w:jc w:val="center"/>
              <w:rPr>
                <w:rFonts w:ascii="GHEA Grapalat" w:eastAsia="GHEA Grapalat" w:hAnsi="GHEA Grapalat" w:cs="GHEA Grapalat"/>
                <w:b/>
                <w:bCs/>
                <w:color w:val="000000"/>
                <w:sz w:val="22"/>
                <w:szCs w:val="22"/>
              </w:rPr>
            </w:pPr>
          </w:p>
          <w:p w14:paraId="06CEB69C" w14:textId="53BCAE2A" w:rsidR="00522E1A" w:rsidRPr="00E5104C" w:rsidRDefault="00522E1A" w:rsidP="003B1D4A">
            <w:pPr>
              <w:spacing w:line="360" w:lineRule="auto"/>
              <w:jc w:val="center"/>
              <w:rPr>
                <w:rFonts w:ascii="GHEA Grapalat" w:eastAsia="GHEA Grapalat" w:hAnsi="GHEA Grapalat" w:cs="GHEA Grapalat"/>
                <w:b/>
                <w:bCs/>
                <w:color w:val="000000"/>
                <w:sz w:val="22"/>
                <w:szCs w:val="22"/>
              </w:rPr>
            </w:pPr>
          </w:p>
          <w:p w14:paraId="087269F0" w14:textId="725C051B" w:rsidR="00522E1A" w:rsidRPr="00E5104C" w:rsidRDefault="00522E1A" w:rsidP="003B1D4A">
            <w:pPr>
              <w:spacing w:line="360" w:lineRule="auto"/>
              <w:jc w:val="center"/>
              <w:rPr>
                <w:rFonts w:ascii="GHEA Grapalat" w:eastAsia="GHEA Grapalat" w:hAnsi="GHEA Grapalat" w:cs="GHEA Grapalat"/>
                <w:b/>
                <w:bCs/>
                <w:color w:val="000000"/>
                <w:sz w:val="22"/>
                <w:szCs w:val="22"/>
              </w:rPr>
            </w:pPr>
          </w:p>
          <w:p w14:paraId="3F97E858" w14:textId="5100D8A1" w:rsidR="00522E1A" w:rsidRPr="00E5104C" w:rsidRDefault="00522E1A" w:rsidP="00E5104C">
            <w:pPr>
              <w:spacing w:line="360" w:lineRule="auto"/>
              <w:rPr>
                <w:rFonts w:ascii="GHEA Grapalat" w:eastAsia="GHEA Grapalat" w:hAnsi="GHEA Grapalat" w:cs="GHEA Grapalat"/>
                <w:b/>
                <w:bCs/>
                <w:color w:val="000000"/>
                <w:sz w:val="22"/>
                <w:szCs w:val="22"/>
              </w:rPr>
            </w:pPr>
          </w:p>
          <w:p w14:paraId="034231BC" w14:textId="0111B33D" w:rsidR="00D37EC7" w:rsidRPr="00E5104C" w:rsidRDefault="00D37EC7" w:rsidP="003B1D4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2. Ընդունվել է</w:t>
            </w:r>
          </w:p>
          <w:p w14:paraId="3C6C1521" w14:textId="5095D925" w:rsidR="00D37EC7" w:rsidRPr="00E5104C" w:rsidRDefault="00D37EC7" w:rsidP="003B1D4A">
            <w:pPr>
              <w:spacing w:line="360" w:lineRule="auto"/>
              <w:jc w:val="center"/>
              <w:rPr>
                <w:rFonts w:ascii="GHEA Grapalat" w:eastAsia="GHEA Grapalat" w:hAnsi="GHEA Grapalat" w:cs="GHEA Grapalat"/>
                <w:b/>
                <w:bCs/>
                <w:color w:val="000000"/>
                <w:sz w:val="22"/>
                <w:szCs w:val="22"/>
              </w:rPr>
            </w:pPr>
          </w:p>
          <w:p w14:paraId="1FB850E9" w14:textId="22DED20E" w:rsidR="00D37EC7" w:rsidRPr="00E5104C" w:rsidRDefault="00D37EC7" w:rsidP="00D37EC7">
            <w:pPr>
              <w:spacing w:line="360" w:lineRule="auto"/>
              <w:ind w:firstLine="720"/>
              <w:rPr>
                <w:rFonts w:ascii="GHEA Grapalat" w:eastAsia="GHEA Grapalat" w:hAnsi="GHEA Grapalat" w:cs="GHEA Grapalat"/>
                <w:bCs/>
                <w:color w:val="000000"/>
                <w:sz w:val="22"/>
                <w:szCs w:val="22"/>
              </w:rPr>
            </w:pPr>
            <w:r w:rsidRPr="00E5104C">
              <w:rPr>
                <w:rFonts w:ascii="GHEA Grapalat" w:eastAsia="GHEA Grapalat" w:hAnsi="GHEA Grapalat" w:cs="GHEA Grapalat"/>
                <w:bCs/>
                <w:color w:val="000000"/>
                <w:sz w:val="22"/>
                <w:szCs w:val="22"/>
              </w:rPr>
              <w:t>Նախագծում կատարվել է համապատասխան փոփոխություն:</w:t>
            </w:r>
          </w:p>
          <w:p w14:paraId="592D3954" w14:textId="5D97AE06" w:rsidR="00D37EC7" w:rsidRPr="00E5104C" w:rsidRDefault="00D37EC7" w:rsidP="00D37EC7">
            <w:pPr>
              <w:spacing w:line="360" w:lineRule="auto"/>
              <w:ind w:firstLine="720"/>
              <w:jc w:val="center"/>
              <w:rPr>
                <w:rFonts w:ascii="GHEA Grapalat" w:eastAsia="GHEA Grapalat" w:hAnsi="GHEA Grapalat" w:cs="GHEA Grapalat"/>
                <w:bCs/>
                <w:color w:val="000000"/>
                <w:sz w:val="22"/>
                <w:szCs w:val="22"/>
              </w:rPr>
            </w:pPr>
          </w:p>
          <w:p w14:paraId="6141B8B6" w14:textId="3C4AA153" w:rsidR="00D37EC7" w:rsidRPr="00E5104C" w:rsidRDefault="00D37EC7" w:rsidP="00522E1A">
            <w:pPr>
              <w:spacing w:line="360" w:lineRule="auto"/>
              <w:jc w:val="both"/>
              <w:rPr>
                <w:rFonts w:ascii="GHEA Grapalat" w:eastAsia="GHEA Grapalat" w:hAnsi="GHEA Grapalat" w:cs="GHEA Grapalat"/>
                <w:bCs/>
                <w:color w:val="000000"/>
                <w:sz w:val="22"/>
                <w:szCs w:val="22"/>
              </w:rPr>
            </w:pPr>
          </w:p>
          <w:p w14:paraId="161BB709" w14:textId="79BCA25C" w:rsidR="00D37EC7" w:rsidRPr="00E5104C" w:rsidRDefault="00D37EC7" w:rsidP="00D37EC7">
            <w:pPr>
              <w:spacing w:line="360" w:lineRule="auto"/>
              <w:ind w:firstLine="720"/>
              <w:jc w:val="both"/>
              <w:rPr>
                <w:rFonts w:ascii="GHEA Grapalat" w:eastAsia="GHEA Grapalat" w:hAnsi="GHEA Grapalat" w:cs="GHEA Grapalat"/>
                <w:bCs/>
                <w:color w:val="000000"/>
                <w:sz w:val="22"/>
                <w:szCs w:val="22"/>
              </w:rPr>
            </w:pPr>
          </w:p>
          <w:p w14:paraId="54ADA26D" w14:textId="2456C1BC" w:rsidR="00D37EC7" w:rsidRPr="00E5104C" w:rsidRDefault="00D37EC7" w:rsidP="00D37EC7">
            <w:pPr>
              <w:spacing w:line="360" w:lineRule="auto"/>
              <w:ind w:firstLine="720"/>
              <w:jc w:val="both"/>
              <w:rPr>
                <w:rFonts w:ascii="GHEA Grapalat" w:eastAsia="GHEA Grapalat" w:hAnsi="GHEA Grapalat" w:cs="GHEA Grapalat"/>
                <w:bCs/>
                <w:color w:val="000000"/>
                <w:sz w:val="22"/>
                <w:szCs w:val="22"/>
              </w:rPr>
            </w:pPr>
          </w:p>
          <w:p w14:paraId="3A11A83B" w14:textId="77777777" w:rsidR="00D37EC7" w:rsidRPr="00E5104C" w:rsidRDefault="00D37EC7" w:rsidP="00D37EC7">
            <w:pPr>
              <w:spacing w:line="360" w:lineRule="auto"/>
              <w:ind w:firstLine="720"/>
              <w:jc w:val="center"/>
              <w:rPr>
                <w:rFonts w:ascii="GHEA Grapalat" w:eastAsia="GHEA Grapalat" w:hAnsi="GHEA Grapalat" w:cs="GHEA Grapalat"/>
                <w:b/>
                <w:bCs/>
                <w:color w:val="000000"/>
                <w:sz w:val="22"/>
                <w:szCs w:val="22"/>
              </w:rPr>
            </w:pPr>
          </w:p>
          <w:p w14:paraId="2A60200E" w14:textId="77777777" w:rsidR="00D37EC7" w:rsidRPr="00E5104C" w:rsidRDefault="00D37EC7" w:rsidP="00D37EC7">
            <w:pPr>
              <w:spacing w:line="360" w:lineRule="auto"/>
              <w:ind w:firstLine="720"/>
              <w:jc w:val="center"/>
              <w:rPr>
                <w:rFonts w:ascii="GHEA Grapalat" w:eastAsia="GHEA Grapalat" w:hAnsi="GHEA Grapalat" w:cs="GHEA Grapalat"/>
                <w:b/>
                <w:bCs/>
                <w:color w:val="000000"/>
                <w:sz w:val="22"/>
                <w:szCs w:val="22"/>
              </w:rPr>
            </w:pPr>
          </w:p>
          <w:p w14:paraId="069702DF" w14:textId="77777777" w:rsidR="00D37EC7" w:rsidRPr="00E5104C" w:rsidRDefault="00D37EC7" w:rsidP="00D37EC7">
            <w:pPr>
              <w:spacing w:line="360" w:lineRule="auto"/>
              <w:ind w:firstLine="720"/>
              <w:jc w:val="center"/>
              <w:rPr>
                <w:rFonts w:ascii="GHEA Grapalat" w:eastAsia="GHEA Grapalat" w:hAnsi="GHEA Grapalat" w:cs="GHEA Grapalat"/>
                <w:b/>
                <w:bCs/>
                <w:color w:val="000000"/>
                <w:sz w:val="22"/>
                <w:szCs w:val="22"/>
              </w:rPr>
            </w:pPr>
          </w:p>
          <w:p w14:paraId="52F2EA9D" w14:textId="77777777" w:rsidR="00D37EC7" w:rsidRPr="00E5104C" w:rsidRDefault="00D37EC7" w:rsidP="00D37EC7">
            <w:pPr>
              <w:spacing w:line="360" w:lineRule="auto"/>
              <w:ind w:firstLine="720"/>
              <w:jc w:val="center"/>
              <w:rPr>
                <w:rFonts w:ascii="GHEA Grapalat" w:eastAsia="GHEA Grapalat" w:hAnsi="GHEA Grapalat" w:cs="GHEA Grapalat"/>
                <w:b/>
                <w:bCs/>
                <w:color w:val="000000"/>
                <w:sz w:val="22"/>
                <w:szCs w:val="22"/>
              </w:rPr>
            </w:pPr>
          </w:p>
          <w:p w14:paraId="737002AE" w14:textId="77777777" w:rsidR="00D37EC7" w:rsidRPr="00E5104C" w:rsidRDefault="00D37EC7" w:rsidP="00D37EC7">
            <w:pPr>
              <w:spacing w:line="360" w:lineRule="auto"/>
              <w:ind w:firstLine="720"/>
              <w:jc w:val="center"/>
              <w:rPr>
                <w:rFonts w:ascii="GHEA Grapalat" w:eastAsia="GHEA Grapalat" w:hAnsi="GHEA Grapalat" w:cs="GHEA Grapalat"/>
                <w:b/>
                <w:bCs/>
                <w:color w:val="000000"/>
                <w:sz w:val="22"/>
                <w:szCs w:val="22"/>
              </w:rPr>
            </w:pPr>
          </w:p>
          <w:p w14:paraId="21D6D6F8" w14:textId="77777777" w:rsidR="00D37EC7" w:rsidRPr="00E5104C" w:rsidRDefault="00D37EC7" w:rsidP="00D37EC7">
            <w:pPr>
              <w:spacing w:line="360" w:lineRule="auto"/>
              <w:ind w:firstLine="720"/>
              <w:jc w:val="center"/>
              <w:rPr>
                <w:rFonts w:ascii="GHEA Grapalat" w:eastAsia="GHEA Grapalat" w:hAnsi="GHEA Grapalat" w:cs="GHEA Grapalat"/>
                <w:b/>
                <w:bCs/>
                <w:color w:val="000000"/>
                <w:sz w:val="22"/>
                <w:szCs w:val="22"/>
              </w:rPr>
            </w:pPr>
          </w:p>
          <w:p w14:paraId="1F698E94" w14:textId="6D9261AB" w:rsidR="00D37EC7" w:rsidRPr="00E5104C" w:rsidRDefault="00D37EC7" w:rsidP="006E3402">
            <w:pPr>
              <w:spacing w:line="360" w:lineRule="auto"/>
              <w:rPr>
                <w:rFonts w:ascii="GHEA Grapalat" w:eastAsia="GHEA Grapalat" w:hAnsi="GHEA Grapalat" w:cs="GHEA Grapalat"/>
                <w:b/>
                <w:bCs/>
                <w:color w:val="000000"/>
                <w:sz w:val="22"/>
                <w:szCs w:val="22"/>
              </w:rPr>
            </w:pPr>
          </w:p>
          <w:p w14:paraId="23B9BE9B" w14:textId="6334BA04" w:rsidR="006E3402" w:rsidRPr="00E5104C" w:rsidRDefault="006E3402" w:rsidP="006E3402">
            <w:pPr>
              <w:spacing w:line="360" w:lineRule="auto"/>
              <w:rPr>
                <w:rFonts w:ascii="GHEA Grapalat" w:eastAsia="GHEA Grapalat" w:hAnsi="GHEA Grapalat" w:cs="GHEA Grapalat"/>
                <w:b/>
                <w:bCs/>
                <w:color w:val="000000"/>
                <w:sz w:val="22"/>
                <w:szCs w:val="22"/>
              </w:rPr>
            </w:pPr>
          </w:p>
          <w:p w14:paraId="78D10F7B" w14:textId="129E68B2" w:rsidR="006E3402" w:rsidRPr="00E5104C" w:rsidRDefault="006E3402" w:rsidP="006E3402">
            <w:pPr>
              <w:spacing w:line="360" w:lineRule="auto"/>
              <w:rPr>
                <w:rFonts w:ascii="GHEA Grapalat" w:eastAsia="GHEA Grapalat" w:hAnsi="GHEA Grapalat" w:cs="GHEA Grapalat"/>
                <w:b/>
                <w:bCs/>
                <w:color w:val="000000"/>
                <w:sz w:val="22"/>
                <w:szCs w:val="22"/>
              </w:rPr>
            </w:pPr>
          </w:p>
          <w:p w14:paraId="62232FC8" w14:textId="3E227FDF" w:rsidR="006E3402" w:rsidRPr="00E5104C" w:rsidRDefault="006E3402" w:rsidP="006E3402">
            <w:pPr>
              <w:spacing w:line="360" w:lineRule="auto"/>
              <w:rPr>
                <w:rFonts w:ascii="GHEA Grapalat" w:eastAsia="GHEA Grapalat" w:hAnsi="GHEA Grapalat" w:cs="GHEA Grapalat"/>
                <w:b/>
                <w:bCs/>
                <w:color w:val="000000"/>
                <w:sz w:val="22"/>
                <w:szCs w:val="22"/>
              </w:rPr>
            </w:pPr>
          </w:p>
          <w:p w14:paraId="4C905D10" w14:textId="1146055A" w:rsidR="006E3402" w:rsidRPr="00E5104C" w:rsidRDefault="006E3402" w:rsidP="006E3402">
            <w:pPr>
              <w:spacing w:line="360" w:lineRule="auto"/>
              <w:rPr>
                <w:rFonts w:ascii="GHEA Grapalat" w:eastAsia="GHEA Grapalat" w:hAnsi="GHEA Grapalat" w:cs="GHEA Grapalat"/>
                <w:b/>
                <w:bCs/>
                <w:color w:val="000000"/>
                <w:sz w:val="22"/>
                <w:szCs w:val="22"/>
              </w:rPr>
            </w:pPr>
          </w:p>
          <w:p w14:paraId="464818D9" w14:textId="13238925" w:rsidR="006E3402" w:rsidRPr="00E5104C" w:rsidRDefault="006E3402" w:rsidP="006E3402">
            <w:pPr>
              <w:spacing w:line="360" w:lineRule="auto"/>
              <w:rPr>
                <w:rFonts w:ascii="GHEA Grapalat" w:eastAsia="GHEA Grapalat" w:hAnsi="GHEA Grapalat" w:cs="GHEA Grapalat"/>
                <w:b/>
                <w:bCs/>
                <w:color w:val="000000"/>
                <w:sz w:val="22"/>
                <w:szCs w:val="22"/>
              </w:rPr>
            </w:pPr>
          </w:p>
          <w:p w14:paraId="55511107" w14:textId="768BDB31" w:rsidR="006E3402" w:rsidRPr="00E5104C" w:rsidRDefault="006E3402" w:rsidP="006E3402">
            <w:pPr>
              <w:spacing w:line="360" w:lineRule="auto"/>
              <w:rPr>
                <w:rFonts w:ascii="GHEA Grapalat" w:eastAsia="GHEA Grapalat" w:hAnsi="GHEA Grapalat" w:cs="GHEA Grapalat"/>
                <w:b/>
                <w:bCs/>
                <w:color w:val="000000"/>
                <w:sz w:val="22"/>
                <w:szCs w:val="22"/>
              </w:rPr>
            </w:pPr>
          </w:p>
          <w:p w14:paraId="6E64CF9F" w14:textId="14B77780" w:rsidR="006E3402" w:rsidRPr="00E5104C" w:rsidRDefault="006E3402" w:rsidP="006E3402">
            <w:pPr>
              <w:spacing w:line="360" w:lineRule="auto"/>
              <w:rPr>
                <w:rFonts w:ascii="GHEA Grapalat" w:eastAsia="GHEA Grapalat" w:hAnsi="GHEA Grapalat" w:cs="GHEA Grapalat"/>
                <w:b/>
                <w:bCs/>
                <w:color w:val="000000"/>
                <w:sz w:val="22"/>
                <w:szCs w:val="22"/>
              </w:rPr>
            </w:pPr>
          </w:p>
          <w:p w14:paraId="5D7024EB" w14:textId="0377E50B" w:rsidR="006E3402" w:rsidRPr="00E5104C" w:rsidRDefault="006E3402" w:rsidP="006E3402">
            <w:pPr>
              <w:spacing w:line="360" w:lineRule="auto"/>
              <w:rPr>
                <w:rFonts w:ascii="GHEA Grapalat" w:eastAsia="GHEA Grapalat" w:hAnsi="GHEA Grapalat" w:cs="GHEA Grapalat"/>
                <w:b/>
                <w:bCs/>
                <w:color w:val="000000"/>
                <w:sz w:val="22"/>
                <w:szCs w:val="22"/>
              </w:rPr>
            </w:pPr>
          </w:p>
          <w:p w14:paraId="299A774B" w14:textId="4DC7F4BB" w:rsidR="006E3402" w:rsidRPr="00E5104C" w:rsidRDefault="006E3402" w:rsidP="006E3402">
            <w:pPr>
              <w:spacing w:line="360" w:lineRule="auto"/>
              <w:rPr>
                <w:rFonts w:ascii="GHEA Grapalat" w:eastAsia="GHEA Grapalat" w:hAnsi="GHEA Grapalat" w:cs="GHEA Grapalat"/>
                <w:b/>
                <w:bCs/>
                <w:color w:val="000000"/>
                <w:sz w:val="22"/>
                <w:szCs w:val="22"/>
              </w:rPr>
            </w:pPr>
          </w:p>
          <w:p w14:paraId="0B0488A6" w14:textId="658E779B" w:rsidR="006E3402" w:rsidRPr="00E5104C" w:rsidRDefault="006E3402" w:rsidP="006E3402">
            <w:pPr>
              <w:spacing w:line="360" w:lineRule="auto"/>
              <w:rPr>
                <w:rFonts w:ascii="GHEA Grapalat" w:eastAsia="GHEA Grapalat" w:hAnsi="GHEA Grapalat" w:cs="GHEA Grapalat"/>
                <w:b/>
                <w:bCs/>
                <w:color w:val="000000"/>
                <w:sz w:val="22"/>
                <w:szCs w:val="22"/>
              </w:rPr>
            </w:pPr>
          </w:p>
          <w:p w14:paraId="258F5F1C" w14:textId="15211975" w:rsidR="006E3402" w:rsidRPr="00E5104C" w:rsidRDefault="006E3402" w:rsidP="006E3402">
            <w:pPr>
              <w:spacing w:line="360" w:lineRule="auto"/>
              <w:rPr>
                <w:rFonts w:ascii="GHEA Grapalat" w:eastAsia="GHEA Grapalat" w:hAnsi="GHEA Grapalat" w:cs="GHEA Grapalat"/>
                <w:b/>
                <w:bCs/>
                <w:color w:val="000000"/>
                <w:sz w:val="22"/>
                <w:szCs w:val="22"/>
              </w:rPr>
            </w:pPr>
          </w:p>
          <w:p w14:paraId="31DA5F5E" w14:textId="46484F63" w:rsidR="006E3402" w:rsidRPr="00E5104C" w:rsidRDefault="006E3402" w:rsidP="006E3402">
            <w:pPr>
              <w:spacing w:line="360" w:lineRule="auto"/>
              <w:rPr>
                <w:rFonts w:ascii="GHEA Grapalat" w:eastAsia="GHEA Grapalat" w:hAnsi="GHEA Grapalat" w:cs="GHEA Grapalat"/>
                <w:b/>
                <w:bCs/>
                <w:color w:val="000000"/>
                <w:sz w:val="22"/>
                <w:szCs w:val="22"/>
              </w:rPr>
            </w:pPr>
          </w:p>
          <w:p w14:paraId="2ABFE206" w14:textId="19295440" w:rsidR="006E3402" w:rsidRPr="00E5104C" w:rsidRDefault="006E3402" w:rsidP="006E3402">
            <w:pPr>
              <w:spacing w:line="360" w:lineRule="auto"/>
              <w:rPr>
                <w:rFonts w:ascii="GHEA Grapalat" w:eastAsia="GHEA Grapalat" w:hAnsi="GHEA Grapalat" w:cs="GHEA Grapalat"/>
                <w:b/>
                <w:bCs/>
                <w:color w:val="000000"/>
                <w:sz w:val="22"/>
                <w:szCs w:val="22"/>
              </w:rPr>
            </w:pPr>
          </w:p>
          <w:p w14:paraId="2F5314E7" w14:textId="2B4DE16B" w:rsidR="00D37EC7" w:rsidRPr="00E5104C" w:rsidRDefault="00D37EC7" w:rsidP="00D37EC7">
            <w:pPr>
              <w:spacing w:line="360" w:lineRule="auto"/>
              <w:ind w:firstLine="720"/>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 xml:space="preserve">3.1. </w:t>
            </w:r>
            <w:r w:rsidR="00BE71DD" w:rsidRPr="00E5104C">
              <w:rPr>
                <w:rFonts w:ascii="GHEA Grapalat" w:eastAsia="GHEA Grapalat" w:hAnsi="GHEA Grapalat" w:cs="GHEA Grapalat"/>
                <w:b/>
                <w:bCs/>
                <w:color w:val="000000"/>
                <w:sz w:val="22"/>
                <w:szCs w:val="22"/>
              </w:rPr>
              <w:t>Ընդունվել է</w:t>
            </w:r>
          </w:p>
          <w:p w14:paraId="7405F23E" w14:textId="2C6D6C0F" w:rsidR="00D37EC7" w:rsidRPr="00E5104C" w:rsidRDefault="00D37EC7" w:rsidP="00D37EC7">
            <w:pPr>
              <w:spacing w:line="360" w:lineRule="auto"/>
              <w:ind w:firstLine="720"/>
              <w:jc w:val="center"/>
              <w:rPr>
                <w:rFonts w:ascii="GHEA Grapalat" w:eastAsia="GHEA Grapalat" w:hAnsi="GHEA Grapalat" w:cs="GHEA Grapalat"/>
                <w:b/>
                <w:bCs/>
                <w:color w:val="000000"/>
                <w:sz w:val="22"/>
                <w:szCs w:val="22"/>
              </w:rPr>
            </w:pPr>
          </w:p>
          <w:p w14:paraId="7CD73DC2" w14:textId="1F3031E5" w:rsidR="00D37EC7" w:rsidRDefault="00E629CD" w:rsidP="00E629CD">
            <w:pPr>
              <w:spacing w:line="360" w:lineRule="auto"/>
              <w:jc w:val="both"/>
              <w:rPr>
                <w:rFonts w:ascii="GHEA Grapalat" w:hAnsi="GHEA Grapalat"/>
                <w:sz w:val="22"/>
                <w:szCs w:val="22"/>
              </w:rPr>
            </w:pPr>
            <w:r>
              <w:rPr>
                <w:rFonts w:ascii="GHEA Grapalat" w:hAnsi="GHEA Grapalat"/>
                <w:sz w:val="22"/>
                <w:szCs w:val="22"/>
              </w:rPr>
              <w:t>Նախագծում կատարվել են համապատասխան փոփոխություններ, որոնցով առաջարկվում է անհիմն հայցերի նախականխումը դիտարկել դատավարական ավելի վաղ փուլում՝ հայցադիմումը վարույթ ընդունելիս, և նման դեպքերը հիմք կհանդիսանան հայցադիմումի ընդունումը մերժելու համար: Միևնույն ժամանակ, նման դեպքերում վճարված պետական տուրքը ընդամենը չի վերադարձվի և այլևս լրացուցիչ պետական տուրք չի գանձվի:</w:t>
            </w:r>
          </w:p>
          <w:p w14:paraId="64895647" w14:textId="77777777" w:rsidR="00E629CD" w:rsidRPr="00117C18" w:rsidRDefault="00E629CD" w:rsidP="00E629CD">
            <w:pPr>
              <w:spacing w:line="276" w:lineRule="auto"/>
              <w:ind w:left="66" w:right="56"/>
              <w:jc w:val="both"/>
              <w:rPr>
                <w:rFonts w:ascii="GHEA Grapalat" w:hAnsi="GHEA Grapalat"/>
                <w:sz w:val="22"/>
                <w:szCs w:val="22"/>
              </w:rPr>
            </w:pPr>
            <w:r>
              <w:rPr>
                <w:rFonts w:ascii="GHEA Grapalat" w:hAnsi="GHEA Grapalat"/>
                <w:sz w:val="22"/>
                <w:szCs w:val="22"/>
              </w:rPr>
              <w:t xml:space="preserve">Միևնույն  ժամանակ, քանի որ նախագծով առաջարկվում է հայցի` ակնհայտ անհիմն լինելու հարցը դիտարկել ավելի վաղ փուլում՝ հայցադիմումը վարույթ ընդունելու հարցը քննարկելիս, հարկ է անդրադառնալ դիտարկմանը այս համատեքստում: Մասնավորապես, նման դեպքում խոսքը գնում է ակնհայտության անհիմն դեպքերի մասին, երբ հայցի ոչ թե ըստ էության քննության, այլ դրա հիմքերի, հիմնավորումների ու կողմերի </w:t>
            </w:r>
            <w:r>
              <w:rPr>
                <w:rFonts w:ascii="GHEA Grapalat" w:hAnsi="GHEA Grapalat"/>
                <w:sz w:val="22"/>
                <w:szCs w:val="22"/>
              </w:rPr>
              <w:lastRenderedPageBreak/>
              <w:t>առերևույթ ուսումնասիրությունից պարզ է դառնում հայցի անհիմն լինելը: Ընդ որում, տվյալ դեպքում խոսք է գնում հայցադիմումի վարույթ ընդունելու մերժելու մասին, իսկ հետագայում, եթե կողմը որոշի փոփոխել հայցի հիմքը կամ առարկան կամ ճիշտ կողմի դեմ ներկայացնել հայցը, ապա չի զրկվի հայցի փոփոխված տարրերով կրկին հայց ներկայացնելու հնարավորությունից: Ավելին, որպես երաշխիք, հայցադիմումի վարույթ ընդունելը մերժելը բողոքարկման ենթակա դատական ակտ է:</w:t>
            </w:r>
          </w:p>
          <w:p w14:paraId="03BFDCC1" w14:textId="77777777" w:rsidR="00E629CD" w:rsidRDefault="00E629CD" w:rsidP="00E629CD">
            <w:pPr>
              <w:spacing w:line="276" w:lineRule="auto"/>
              <w:ind w:left="66" w:right="56"/>
              <w:jc w:val="both"/>
              <w:rPr>
                <w:rFonts w:ascii="GHEA Grapalat" w:hAnsi="GHEA Grapalat"/>
                <w:sz w:val="22"/>
                <w:szCs w:val="22"/>
              </w:rPr>
            </w:pPr>
            <w:r>
              <w:rPr>
                <w:rFonts w:ascii="GHEA Grapalat" w:hAnsi="GHEA Grapalat"/>
                <w:sz w:val="22"/>
                <w:szCs w:val="22"/>
              </w:rPr>
              <w:t>Ընդ որում, նմանատիպ ինստիտուտ արդեն իսկ գործում է վարչական դատավարության շրջանակներում: Մասնավորապես, Հայաստանի Հանրապետության վարչական դատավարության մասին օրենսգրքի 80-րդ հոդվածի 1-ին մասի 4-րդ կետի համաձայն՝ վ</w:t>
            </w:r>
            <w:r w:rsidRPr="00CB0430">
              <w:rPr>
                <w:rFonts w:ascii="GHEA Grapalat" w:hAnsi="GHEA Grapalat"/>
                <w:sz w:val="22"/>
                <w:szCs w:val="22"/>
              </w:rPr>
              <w:t>արչական դատարանը մերժում է հայցադիմումի ընդունումը, եթե</w:t>
            </w:r>
            <w:r>
              <w:rPr>
                <w:rFonts w:ascii="GHEA Grapalat" w:hAnsi="GHEA Grapalat"/>
                <w:sz w:val="22"/>
                <w:szCs w:val="22"/>
              </w:rPr>
              <w:t xml:space="preserve"> </w:t>
            </w:r>
            <w:r w:rsidRPr="00CB0430">
              <w:rPr>
                <w:rFonts w:ascii="GHEA Grapalat" w:hAnsi="GHEA Grapalat"/>
                <w:sz w:val="22"/>
                <w:szCs w:val="22"/>
              </w:rPr>
              <w:t>հայցադիմում է ներկայացրել դրա իրավունքն ակնհայտորեն չունեցող անձը</w:t>
            </w:r>
            <w:r>
              <w:rPr>
                <w:rFonts w:ascii="GHEA Grapalat" w:hAnsi="GHEA Grapalat"/>
                <w:sz w:val="22"/>
                <w:szCs w:val="22"/>
              </w:rPr>
              <w:t>:</w:t>
            </w:r>
          </w:p>
          <w:p w14:paraId="16F6D258" w14:textId="72848E5C" w:rsidR="00E629CD" w:rsidRPr="00E5104C" w:rsidRDefault="00E629CD" w:rsidP="00E629CD">
            <w:pPr>
              <w:spacing w:line="360" w:lineRule="auto"/>
              <w:jc w:val="both"/>
              <w:rPr>
                <w:rFonts w:ascii="GHEA Grapalat" w:eastAsia="GHEA Grapalat" w:hAnsi="GHEA Grapalat" w:cs="GHEA Grapalat"/>
                <w:bCs/>
                <w:color w:val="000000"/>
                <w:sz w:val="22"/>
                <w:szCs w:val="22"/>
              </w:rPr>
            </w:pPr>
            <w:r>
              <w:rPr>
                <w:rFonts w:ascii="GHEA Grapalat" w:hAnsi="GHEA Grapalat"/>
                <w:sz w:val="22"/>
                <w:szCs w:val="22"/>
              </w:rPr>
              <w:t>Այս կապակցությամբ հատկանշական են նաև Սահմանադրական դատարանի (</w:t>
            </w:r>
            <w:r w:rsidRPr="00D72697">
              <w:rPr>
                <w:rFonts w:ascii="GHEA Grapalat" w:hAnsi="GHEA Grapalat"/>
                <w:sz w:val="22"/>
                <w:szCs w:val="22"/>
              </w:rPr>
              <w:t>17.04.2012 թվականի թիվ ՍԴՈ-1022</w:t>
            </w:r>
            <w:r>
              <w:rPr>
                <w:rFonts w:ascii="GHEA Grapalat" w:hAnsi="GHEA Grapalat"/>
                <w:sz w:val="22"/>
                <w:szCs w:val="22"/>
              </w:rPr>
              <w:t xml:space="preserve"> որոշում) և Վճռաբեկ դատարանի (10.02.2023 թվականի թիվ </w:t>
            </w:r>
            <w:r w:rsidRPr="00D72697">
              <w:rPr>
                <w:rFonts w:ascii="GHEA Grapalat" w:hAnsi="GHEA Grapalat"/>
                <w:sz w:val="22"/>
                <w:szCs w:val="22"/>
              </w:rPr>
              <w:t>ՎԴ/0012/05/22</w:t>
            </w:r>
            <w:r>
              <w:rPr>
                <w:rFonts w:ascii="GHEA Grapalat" w:hAnsi="GHEA Grapalat"/>
                <w:sz w:val="22"/>
                <w:szCs w:val="22"/>
              </w:rPr>
              <w:t xml:space="preserve"> վարչական գործով որոշում) դիրքորոշումները որոնք հանգում են հետևյալին. </w:t>
            </w:r>
            <w:r w:rsidRPr="00D72697">
              <w:rPr>
                <w:rFonts w:ascii="GHEA Grapalat" w:hAnsi="GHEA Grapalat"/>
                <w:sz w:val="22"/>
                <w:szCs w:val="22"/>
              </w:rPr>
              <w:t xml:space="preserve">ակնհայտորեն բառը ենթադրում է, որ առանց նյութական իրավունքի խախտման փաստի բացահայտման` կասկածից վեր է տվյալ իրավունքը հայցվորին չպատկանելը, հայցադիմումում խախտված տվյալ իրավունքը հայցվորին պատկանելու վերաբերյալ հիմնավորվածության բացակայությունը կամ այդպիսի ենթադրյալ հիմնավորման ակնհայտ անհիմն լինելը, վիճարկվող վարչական ակտի, գործողության կամ անգործության և հայցվորի իրավունքների և ազատությունների ենթադրյալ խախտման փաստի միջև առկա հնարավոր պատճառահետևանքային կապի բացակայությունը, այդպիսի կապի </w:t>
            </w:r>
            <w:r w:rsidRPr="00D72697">
              <w:rPr>
                <w:rFonts w:ascii="GHEA Grapalat" w:hAnsi="GHEA Grapalat"/>
                <w:sz w:val="22"/>
                <w:szCs w:val="22"/>
              </w:rPr>
              <w:lastRenderedPageBreak/>
              <w:t>վերաբերյալ հիմնավորվածության բացակայությունը կամ այդպիսի ենթադրյալ հիմնավորման ակնհայտ անհիմն լինելը: Օրենսգրքի վիճարկվող դրույթում «ակնհայտորեն» բառի ամրագրմամբ օրենսդիրը նպատակ է հետապնդել հայցադիմումի ընդունելիության փուլում ստուգելու ոչ թե նյութական իրավունքի խախտման առկայությունը, այլ ենթադրյալ խախտված իրավունքը տվյալ անձին պատկանելու հանգամանքը, այսինքն, հայցվորի` «շահագրգիռ անձ» հանդիսանալու հանգամանքը</w:t>
            </w:r>
            <w:r>
              <w:rPr>
                <w:rFonts w:ascii="GHEA Grapalat" w:hAnsi="GHEA Grapalat"/>
                <w:sz w:val="22"/>
                <w:szCs w:val="22"/>
              </w:rPr>
              <w:t xml:space="preserve"> (...)</w:t>
            </w:r>
            <w:r w:rsidRPr="00D72697">
              <w:rPr>
                <w:rFonts w:ascii="GHEA Grapalat" w:hAnsi="GHEA Grapalat"/>
                <w:sz w:val="22"/>
                <w:szCs w:val="22"/>
              </w:rPr>
              <w:t>:</w:t>
            </w:r>
            <w:r>
              <w:rPr>
                <w:rFonts w:ascii="GHEA Grapalat" w:hAnsi="GHEA Grapalat"/>
                <w:sz w:val="22"/>
                <w:szCs w:val="22"/>
              </w:rPr>
              <w:t xml:space="preserve"> Ընդ որում, </w:t>
            </w:r>
            <w:r w:rsidRPr="00D738B1">
              <w:rPr>
                <w:rFonts w:ascii="GHEA Grapalat" w:hAnsi="GHEA Grapalat"/>
                <w:sz w:val="22"/>
                <w:szCs w:val="22"/>
              </w:rPr>
              <w:t xml:space="preserve">հայցադիմում ներկայացնելու իրավունքի ակնհայտ բացակայության պարագայում դատարանը ոչ թե իրավունք ունի, այլ պարտավոր է մերժել դրա ընդունումը: Օրենսդիրը նման իրավակարգավորմամբ իրավացիորեն խուսափել է ոչ տեղին ու քննության ոչ ենթակա գործերի հետազոտությունից, ինչը հանգեցնում է դատարանի ավելորդ և անհիմն ծանրաբեռնվածության և դատարանի վարույթում գտնվող մյուս գործերի քննության ձգձգումների: </w:t>
            </w:r>
            <w:r>
              <w:rPr>
                <w:rFonts w:ascii="GHEA Grapalat" w:hAnsi="GHEA Grapalat"/>
                <w:sz w:val="22"/>
                <w:szCs w:val="22"/>
              </w:rPr>
              <w:t>Վ</w:t>
            </w:r>
            <w:r w:rsidRPr="00D738B1">
              <w:rPr>
                <w:rFonts w:ascii="GHEA Grapalat" w:hAnsi="GHEA Grapalat"/>
                <w:sz w:val="22"/>
                <w:szCs w:val="22"/>
              </w:rPr>
              <w:t>արչական դատավարության օրենսգրքում նախատեսված «ակնհայտություն» եզրույթն իրենից ներկայացնում է անմիջապես աչքի զարնող, առաջին իսկ դիտարկման պահին երևացող, աչքի ընկնող և ոչ մի կերպ չվրիպող ու կասկած չհարուցող ակներևություն: Այսինքն` սույն իրավական կարգավորումը կարող է վերաբերել միայն հայցադիմում ներկայացնելու` չափազանց պարզորոշ, միանշանակ և հստակ իրավունք չունենալուն, երբ դատարանն աներկբայորեն և հիմնավոր կերպով գտնում է, որ տվյալ ֆիզիկական կամ իրավաբանական անձն այդպիսի հայցադիմում ներկայացնելու իրավունք չուներ</w:t>
            </w:r>
            <w:r>
              <w:rPr>
                <w:rFonts w:ascii="GHEA Grapalat" w:hAnsi="GHEA Grapalat"/>
                <w:sz w:val="22"/>
                <w:szCs w:val="22"/>
              </w:rPr>
              <w:t>:</w:t>
            </w:r>
          </w:p>
          <w:p w14:paraId="195A1349" w14:textId="4871E483" w:rsidR="00D37EC7" w:rsidRPr="00E5104C" w:rsidRDefault="00D37EC7" w:rsidP="00455094">
            <w:pPr>
              <w:spacing w:line="360" w:lineRule="auto"/>
              <w:ind w:firstLine="720"/>
              <w:rPr>
                <w:rFonts w:ascii="GHEA Grapalat" w:eastAsia="GHEA Grapalat" w:hAnsi="GHEA Grapalat" w:cs="GHEA Grapalat"/>
                <w:bCs/>
                <w:color w:val="000000"/>
                <w:sz w:val="22"/>
                <w:szCs w:val="22"/>
              </w:rPr>
            </w:pPr>
          </w:p>
          <w:p w14:paraId="54585952" w14:textId="39170BB5" w:rsidR="00455094" w:rsidRPr="00E5104C" w:rsidRDefault="00455094" w:rsidP="00455094">
            <w:pPr>
              <w:spacing w:line="360" w:lineRule="auto"/>
              <w:ind w:firstLine="720"/>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 xml:space="preserve">3.2. </w:t>
            </w:r>
            <w:r w:rsidR="00BE71DD" w:rsidRPr="00E5104C">
              <w:rPr>
                <w:rFonts w:ascii="GHEA Grapalat" w:eastAsia="GHEA Grapalat" w:hAnsi="GHEA Grapalat" w:cs="GHEA Grapalat"/>
                <w:b/>
                <w:bCs/>
                <w:color w:val="000000"/>
                <w:sz w:val="22"/>
                <w:szCs w:val="22"/>
              </w:rPr>
              <w:t>Ընդունվել է</w:t>
            </w:r>
          </w:p>
          <w:p w14:paraId="63680CFC" w14:textId="488A1301" w:rsidR="00455094" w:rsidRPr="00E5104C" w:rsidRDefault="00455094" w:rsidP="00455094">
            <w:pPr>
              <w:spacing w:line="360" w:lineRule="auto"/>
              <w:ind w:firstLine="720"/>
              <w:jc w:val="center"/>
              <w:rPr>
                <w:rFonts w:ascii="GHEA Grapalat" w:eastAsia="GHEA Grapalat" w:hAnsi="GHEA Grapalat" w:cs="GHEA Grapalat"/>
                <w:b/>
                <w:bCs/>
                <w:color w:val="000000"/>
                <w:sz w:val="22"/>
                <w:szCs w:val="22"/>
              </w:rPr>
            </w:pPr>
          </w:p>
          <w:p w14:paraId="2CEA518C" w14:textId="60C89BA1" w:rsidR="00033EFA" w:rsidRPr="00E5104C" w:rsidRDefault="00304F46" w:rsidP="00455094">
            <w:pPr>
              <w:spacing w:line="360" w:lineRule="auto"/>
              <w:ind w:firstLine="720"/>
              <w:jc w:val="both"/>
              <w:rPr>
                <w:rFonts w:ascii="GHEA Grapalat" w:eastAsia="GHEA Grapalat" w:hAnsi="GHEA Grapalat" w:cs="GHEA Grapalat"/>
                <w:b/>
                <w:bCs/>
                <w:color w:val="000000"/>
                <w:sz w:val="22"/>
                <w:szCs w:val="22"/>
              </w:rPr>
            </w:pPr>
            <w:r>
              <w:rPr>
                <w:rFonts w:ascii="GHEA Grapalat" w:eastAsia="GHEA Grapalat" w:hAnsi="GHEA Grapalat" w:cs="GHEA Grapalat"/>
                <w:bCs/>
                <w:color w:val="000000"/>
                <w:sz w:val="22"/>
                <w:szCs w:val="22"/>
              </w:rPr>
              <w:t>Տե՛ս վերոնշյալ 3.1-ին կետը</w:t>
            </w:r>
            <w:r w:rsidR="00BE71DD" w:rsidRPr="00E5104C">
              <w:rPr>
                <w:rFonts w:ascii="GHEA Grapalat" w:eastAsia="GHEA Grapalat" w:hAnsi="GHEA Grapalat" w:cs="GHEA Grapalat"/>
                <w:bCs/>
                <w:color w:val="000000"/>
                <w:sz w:val="22"/>
                <w:szCs w:val="22"/>
              </w:rPr>
              <w:t>:</w:t>
            </w:r>
          </w:p>
          <w:p w14:paraId="6509DFF4" w14:textId="77777777" w:rsidR="00BE71DD" w:rsidRPr="00E5104C" w:rsidRDefault="00BE71DD" w:rsidP="003B1D4A">
            <w:pPr>
              <w:spacing w:line="360" w:lineRule="auto"/>
              <w:jc w:val="center"/>
              <w:rPr>
                <w:rFonts w:ascii="GHEA Grapalat" w:eastAsia="GHEA Grapalat" w:hAnsi="GHEA Grapalat" w:cs="GHEA Grapalat"/>
                <w:b/>
                <w:bCs/>
                <w:color w:val="000000"/>
                <w:sz w:val="22"/>
                <w:szCs w:val="22"/>
              </w:rPr>
            </w:pPr>
          </w:p>
          <w:p w14:paraId="15AEE56F" w14:textId="77777777" w:rsidR="00BE71DD" w:rsidRPr="00E5104C" w:rsidRDefault="00BE71DD" w:rsidP="003B1D4A">
            <w:pPr>
              <w:spacing w:line="360" w:lineRule="auto"/>
              <w:jc w:val="center"/>
              <w:rPr>
                <w:rFonts w:ascii="GHEA Grapalat" w:eastAsia="GHEA Grapalat" w:hAnsi="GHEA Grapalat" w:cs="GHEA Grapalat"/>
                <w:b/>
                <w:bCs/>
                <w:color w:val="000000"/>
                <w:sz w:val="22"/>
                <w:szCs w:val="22"/>
              </w:rPr>
            </w:pPr>
          </w:p>
          <w:p w14:paraId="2B74CE23" w14:textId="4F5F18D5" w:rsidR="00BE71DD" w:rsidRPr="00E5104C" w:rsidRDefault="00BE71DD" w:rsidP="00136A09">
            <w:pPr>
              <w:spacing w:line="360" w:lineRule="auto"/>
              <w:rPr>
                <w:rFonts w:ascii="GHEA Grapalat" w:eastAsia="GHEA Grapalat" w:hAnsi="GHEA Grapalat" w:cs="GHEA Grapalat"/>
                <w:b/>
                <w:bCs/>
                <w:color w:val="000000"/>
                <w:sz w:val="22"/>
                <w:szCs w:val="22"/>
              </w:rPr>
            </w:pPr>
          </w:p>
          <w:p w14:paraId="3CD73290" w14:textId="77777777" w:rsidR="00177D0F" w:rsidRDefault="00177D0F" w:rsidP="003B1D4A">
            <w:pPr>
              <w:spacing w:line="360" w:lineRule="auto"/>
              <w:jc w:val="center"/>
              <w:rPr>
                <w:rFonts w:ascii="GHEA Grapalat" w:eastAsia="GHEA Grapalat" w:hAnsi="GHEA Grapalat" w:cs="GHEA Grapalat"/>
                <w:b/>
                <w:bCs/>
                <w:color w:val="000000"/>
                <w:sz w:val="22"/>
                <w:szCs w:val="22"/>
              </w:rPr>
            </w:pPr>
          </w:p>
          <w:p w14:paraId="2E541D73" w14:textId="7DA4F851" w:rsidR="003B1D4A" w:rsidRPr="00E5104C" w:rsidRDefault="00E51344" w:rsidP="003B1D4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 xml:space="preserve">3.3. </w:t>
            </w:r>
            <w:r w:rsidR="00177D0F">
              <w:rPr>
                <w:rFonts w:ascii="GHEA Grapalat" w:eastAsia="GHEA Grapalat" w:hAnsi="GHEA Grapalat" w:cs="GHEA Grapalat"/>
                <w:b/>
                <w:bCs/>
                <w:color w:val="000000"/>
                <w:sz w:val="22"/>
                <w:szCs w:val="22"/>
              </w:rPr>
              <w:t>Ընդունվել է</w:t>
            </w:r>
          </w:p>
          <w:p w14:paraId="1F97B7E6" w14:textId="29747BC3" w:rsidR="00E51344" w:rsidRPr="00E5104C" w:rsidRDefault="00E51344" w:rsidP="003B1D4A">
            <w:pPr>
              <w:spacing w:line="360" w:lineRule="auto"/>
              <w:jc w:val="center"/>
              <w:rPr>
                <w:rFonts w:ascii="GHEA Grapalat" w:eastAsia="GHEA Grapalat" w:hAnsi="GHEA Grapalat" w:cs="GHEA Grapalat"/>
                <w:b/>
                <w:bCs/>
                <w:color w:val="000000"/>
                <w:sz w:val="22"/>
                <w:szCs w:val="22"/>
              </w:rPr>
            </w:pPr>
          </w:p>
          <w:p w14:paraId="6F576566" w14:textId="112DF5F8" w:rsidR="003B1D4A" w:rsidRPr="00E5104C" w:rsidRDefault="00177D0F" w:rsidP="00033EFA">
            <w:pPr>
              <w:spacing w:line="360" w:lineRule="auto"/>
              <w:ind w:firstLine="720"/>
              <w:jc w:val="both"/>
              <w:rPr>
                <w:rFonts w:ascii="GHEA Grapalat" w:eastAsia="GHEA Grapalat" w:hAnsi="GHEA Grapalat" w:cs="GHEA Grapalat"/>
                <w:bCs/>
                <w:color w:val="000000"/>
                <w:sz w:val="22"/>
                <w:szCs w:val="22"/>
              </w:rPr>
            </w:pPr>
            <w:r>
              <w:rPr>
                <w:rFonts w:ascii="GHEA Grapalat" w:eastAsia="GHEA Grapalat" w:hAnsi="GHEA Grapalat" w:cs="GHEA Grapalat"/>
                <w:bCs/>
                <w:color w:val="000000"/>
                <w:sz w:val="22"/>
                <w:szCs w:val="22"/>
              </w:rPr>
              <w:t>Տե՛ս սույն ամփոփաթեթրի սույն կետի 3.1 կետը</w:t>
            </w:r>
            <w:r w:rsidR="00E51344" w:rsidRPr="00E5104C">
              <w:rPr>
                <w:rFonts w:ascii="GHEA Grapalat" w:eastAsia="GHEA Grapalat" w:hAnsi="GHEA Grapalat" w:cs="GHEA Grapalat"/>
                <w:bCs/>
                <w:color w:val="000000"/>
                <w:sz w:val="22"/>
                <w:szCs w:val="22"/>
              </w:rPr>
              <w:t xml:space="preserve">: </w:t>
            </w:r>
          </w:p>
        </w:tc>
      </w:tr>
      <w:tr w:rsidR="0080740C" w:rsidRPr="00E5104C" w14:paraId="73D8D306" w14:textId="77777777" w:rsidTr="001D49FA">
        <w:tc>
          <w:tcPr>
            <w:tcW w:w="12235" w:type="dxa"/>
            <w:gridSpan w:val="3"/>
            <w:vMerge w:val="restart"/>
            <w:shd w:val="clear" w:color="auto" w:fill="BFBFBF" w:themeFill="background1" w:themeFillShade="BF"/>
          </w:tcPr>
          <w:p w14:paraId="1EA64F8E" w14:textId="1AD776EC" w:rsidR="0080740C" w:rsidRPr="00E5104C" w:rsidRDefault="0080740C" w:rsidP="00A2701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lastRenderedPageBreak/>
              <w:t>8. ՀՀ արտաքին գործերի նախարարություն</w:t>
            </w:r>
          </w:p>
        </w:tc>
        <w:tc>
          <w:tcPr>
            <w:tcW w:w="3173" w:type="dxa"/>
            <w:gridSpan w:val="2"/>
            <w:shd w:val="clear" w:color="auto" w:fill="BFBFBF" w:themeFill="background1" w:themeFillShade="BF"/>
          </w:tcPr>
          <w:p w14:paraId="2187DA92" w14:textId="177B04FF" w:rsidR="0080740C" w:rsidRPr="00E5104C" w:rsidRDefault="0080740C" w:rsidP="00A2701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06.12.2023</w:t>
            </w:r>
          </w:p>
        </w:tc>
      </w:tr>
      <w:tr w:rsidR="0080740C" w:rsidRPr="00E5104C" w14:paraId="332B1309" w14:textId="77777777" w:rsidTr="001D49FA">
        <w:tc>
          <w:tcPr>
            <w:tcW w:w="12235" w:type="dxa"/>
            <w:gridSpan w:val="3"/>
            <w:vMerge/>
            <w:shd w:val="clear" w:color="auto" w:fill="BFBFBF" w:themeFill="background1" w:themeFillShade="BF"/>
          </w:tcPr>
          <w:p w14:paraId="0235FBEE" w14:textId="77777777" w:rsidR="0080740C" w:rsidRPr="00E5104C" w:rsidRDefault="0080740C" w:rsidP="00A27017">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05589A7B" w14:textId="6BFD5E5C" w:rsidR="0080740C" w:rsidRPr="00E5104C" w:rsidRDefault="0080740C" w:rsidP="00A2701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N 1111/63944-23</w:t>
            </w:r>
          </w:p>
        </w:tc>
      </w:tr>
      <w:tr w:rsidR="0080740C" w:rsidRPr="00E5104C" w14:paraId="54B29F75" w14:textId="77777777" w:rsidTr="00972C4C">
        <w:tc>
          <w:tcPr>
            <w:tcW w:w="7398" w:type="dxa"/>
          </w:tcPr>
          <w:p w14:paraId="2CD71B70" w14:textId="2A69E304" w:rsidR="00033EFA" w:rsidRPr="00E5104C" w:rsidRDefault="00E51344" w:rsidP="00BE71DD">
            <w:pPr>
              <w:pStyle w:val="BodyText"/>
              <w:ind w:firstLine="737"/>
              <w:rPr>
                <w:rFonts w:ascii="GHEA Grapalat" w:hAnsi="GHEA Grapalat"/>
                <w:szCs w:val="22"/>
                <w:lang w:val="hy-AM"/>
              </w:rPr>
            </w:pPr>
            <w:r w:rsidRPr="00E5104C">
              <w:rPr>
                <w:rFonts w:ascii="GHEA Grapalat" w:hAnsi="GHEA Grapalat"/>
                <w:szCs w:val="22"/>
                <w:lang w:val="hy-AM"/>
              </w:rPr>
              <w:t xml:space="preserve">1. </w:t>
            </w:r>
            <w:r w:rsidR="0080740C" w:rsidRPr="00E5104C">
              <w:rPr>
                <w:rFonts w:ascii="GHEA Grapalat" w:hAnsi="GHEA Grapalat"/>
                <w:szCs w:val="22"/>
                <w:lang w:val="hy-AM"/>
              </w:rPr>
              <w:t xml:space="preserve">Ի պատասխան Ձեր՝ ս.թ.նոյեմբերի 27-ի թիվ /30.2/50207-2023 գրության՝  ՀՀ ԱԳ նախարարությունը՝ ներկայացված ««Պետական տուրքի մասին» օրենքում լրացումներ և փոփոխություններ կատարելու մասին» և ««Քաղաքացիական դատավարության օրենսգրքում» լրացումներ կատարելու մասին օրենքների նախագծերի առնչությամբ, հայտնում ենք, որ նախագծերով </w:t>
            </w:r>
            <w:r w:rsidR="0080740C" w:rsidRPr="00E5104C">
              <w:rPr>
                <w:rFonts w:ascii="GHEA Grapalat" w:hAnsi="GHEA Grapalat"/>
                <w:szCs w:val="22"/>
                <w:lang w:val="hy-AM"/>
              </w:rPr>
              <w:lastRenderedPageBreak/>
              <w:t>առաջարկվող կարգավորումները պետք է ունենան պատշաճ հիմնավորումներ, սակայն  նախագծերին կից ներկայացած հիմնավորման մեջ լիարժեքորեն չի արտացոլվում նախագծերի ընդունման անհրաժեշտության փաստարկները, մասնավորապես՝ բացակայում են հիմնավորումներ առ այն, որ ակնհայտ անհիմն հայցադիմումների ներկայացումը նվազագույնի հասցնելու համար լրացուցիչ տուրքի գանձումը լավագույն մեթոդն է և չի հանգեցնի անձանց դատական պաշտպանության իրավունքի անհիմն միջամտության և սահմանափակման:</w:t>
            </w:r>
            <w:r w:rsidR="0080740C" w:rsidRPr="00E5104C">
              <w:rPr>
                <w:rFonts w:ascii="GHEA Grapalat" w:hAnsi="GHEA Grapalat"/>
                <w:szCs w:val="22"/>
                <w:lang w:val="hy-AM"/>
              </w:rPr>
              <w:tab/>
            </w:r>
            <w:r w:rsidR="0080740C" w:rsidRPr="00E5104C">
              <w:rPr>
                <w:rFonts w:ascii="GHEA Grapalat" w:hAnsi="GHEA Grapalat"/>
                <w:szCs w:val="22"/>
                <w:lang w:val="hy-AM"/>
              </w:rPr>
              <w:br/>
            </w:r>
            <w:r w:rsidR="0080740C" w:rsidRPr="00E5104C">
              <w:rPr>
                <w:rFonts w:ascii="GHEA Grapalat" w:hAnsi="GHEA Grapalat"/>
                <w:szCs w:val="22"/>
                <w:lang w:val="hy-AM"/>
              </w:rPr>
              <w:tab/>
            </w:r>
            <w:r w:rsidRPr="00E5104C">
              <w:rPr>
                <w:rFonts w:ascii="GHEA Grapalat" w:hAnsi="GHEA Grapalat"/>
                <w:szCs w:val="22"/>
                <w:lang w:val="hy-AM"/>
              </w:rPr>
              <w:t xml:space="preserve">2. </w:t>
            </w:r>
            <w:r w:rsidR="0080740C" w:rsidRPr="00E5104C">
              <w:rPr>
                <w:rFonts w:ascii="GHEA Grapalat" w:hAnsi="GHEA Grapalat"/>
                <w:szCs w:val="22"/>
                <w:lang w:val="hy-AM"/>
              </w:rPr>
              <w:t>Բացակայում են հիմնավորումներն առ այն, որ պարզեցված վարույթի համար  դրույքաչափերի ավելացմամբ պահպանվել են պետության կողմից ծառայության համար կատարված ծախսի և դրա դիմաց գանձման ենթակա եկամտի միջև ողջամիտ հարաբերակցությունը և համարժեքությունը, քանի որ  երկրի սոցիալ-տնտեսական ցուցանիշների բարձրացումը չի կարող պայմանավորել  պետական տուրքի դրույքաչափերի բարձրացումը՝ հաշվի առնելով, որ միջին ամսական կամ  նվազագույն աշխատավարձի, նվազագույն սպառողական զամբյուղի արժեքի աճին զուգահեռ աճել են նաև ապրանքների շուկայական գները և աղքատության մակարդակը:</w:t>
            </w:r>
          </w:p>
          <w:p w14:paraId="0E1A228E" w14:textId="77777777" w:rsidR="00033EFA" w:rsidRPr="00E5104C" w:rsidRDefault="00033EFA" w:rsidP="0080740C">
            <w:pPr>
              <w:pStyle w:val="BodyText"/>
              <w:ind w:firstLine="737"/>
              <w:rPr>
                <w:rFonts w:ascii="GHEA Grapalat" w:hAnsi="GHEA Grapalat"/>
                <w:szCs w:val="22"/>
                <w:lang w:val="hy-AM"/>
              </w:rPr>
            </w:pPr>
          </w:p>
          <w:p w14:paraId="18FA1BDE" w14:textId="77777777" w:rsidR="00033EFA" w:rsidRPr="00E5104C" w:rsidRDefault="00033EFA" w:rsidP="0080740C">
            <w:pPr>
              <w:pStyle w:val="BodyText"/>
              <w:ind w:firstLine="737"/>
              <w:rPr>
                <w:rFonts w:ascii="GHEA Grapalat" w:hAnsi="GHEA Grapalat"/>
                <w:szCs w:val="22"/>
                <w:lang w:val="hy-AM"/>
              </w:rPr>
            </w:pPr>
          </w:p>
          <w:p w14:paraId="1CB86C7F" w14:textId="77777777" w:rsidR="00033EFA" w:rsidRPr="00E5104C" w:rsidRDefault="00033EFA" w:rsidP="0080740C">
            <w:pPr>
              <w:pStyle w:val="BodyText"/>
              <w:ind w:firstLine="737"/>
              <w:rPr>
                <w:rFonts w:ascii="GHEA Grapalat" w:hAnsi="GHEA Grapalat"/>
                <w:szCs w:val="22"/>
                <w:lang w:val="hy-AM"/>
              </w:rPr>
            </w:pPr>
          </w:p>
          <w:p w14:paraId="23E3D25A" w14:textId="77777777" w:rsidR="00033EFA" w:rsidRPr="00E5104C" w:rsidRDefault="00033EFA" w:rsidP="0080740C">
            <w:pPr>
              <w:pStyle w:val="BodyText"/>
              <w:ind w:firstLine="737"/>
              <w:rPr>
                <w:rFonts w:ascii="GHEA Grapalat" w:hAnsi="GHEA Grapalat"/>
                <w:szCs w:val="22"/>
                <w:lang w:val="hy-AM"/>
              </w:rPr>
            </w:pPr>
          </w:p>
          <w:p w14:paraId="19A0E2B8" w14:textId="77777777" w:rsidR="00033EFA" w:rsidRPr="00E5104C" w:rsidRDefault="00033EFA" w:rsidP="0080740C">
            <w:pPr>
              <w:pStyle w:val="BodyText"/>
              <w:ind w:firstLine="737"/>
              <w:rPr>
                <w:rFonts w:ascii="GHEA Grapalat" w:hAnsi="GHEA Grapalat"/>
                <w:szCs w:val="22"/>
                <w:lang w:val="hy-AM"/>
              </w:rPr>
            </w:pPr>
          </w:p>
          <w:p w14:paraId="68A2BB34" w14:textId="77777777" w:rsidR="00033EFA" w:rsidRPr="00E5104C" w:rsidRDefault="00033EFA" w:rsidP="0080740C">
            <w:pPr>
              <w:pStyle w:val="BodyText"/>
              <w:ind w:firstLine="737"/>
              <w:rPr>
                <w:rFonts w:ascii="GHEA Grapalat" w:hAnsi="GHEA Grapalat"/>
                <w:szCs w:val="22"/>
                <w:lang w:val="hy-AM"/>
              </w:rPr>
            </w:pPr>
          </w:p>
          <w:p w14:paraId="65DE5B6C" w14:textId="77777777" w:rsidR="00033EFA" w:rsidRPr="00E5104C" w:rsidRDefault="00033EFA" w:rsidP="0080740C">
            <w:pPr>
              <w:pStyle w:val="BodyText"/>
              <w:ind w:firstLine="737"/>
              <w:rPr>
                <w:rFonts w:ascii="GHEA Grapalat" w:hAnsi="GHEA Grapalat"/>
                <w:szCs w:val="22"/>
                <w:lang w:val="hy-AM"/>
              </w:rPr>
            </w:pPr>
          </w:p>
          <w:p w14:paraId="0455D03B" w14:textId="77777777" w:rsidR="00033EFA" w:rsidRPr="00E5104C" w:rsidRDefault="00033EFA" w:rsidP="0080740C">
            <w:pPr>
              <w:pStyle w:val="BodyText"/>
              <w:ind w:firstLine="737"/>
              <w:rPr>
                <w:rFonts w:ascii="GHEA Grapalat" w:hAnsi="GHEA Grapalat"/>
                <w:szCs w:val="22"/>
                <w:lang w:val="hy-AM"/>
              </w:rPr>
            </w:pPr>
          </w:p>
          <w:p w14:paraId="7E7D6427" w14:textId="77777777" w:rsidR="00033EFA" w:rsidRPr="00E5104C" w:rsidRDefault="00033EFA" w:rsidP="0080740C">
            <w:pPr>
              <w:pStyle w:val="BodyText"/>
              <w:ind w:firstLine="737"/>
              <w:rPr>
                <w:rFonts w:ascii="GHEA Grapalat" w:hAnsi="GHEA Grapalat"/>
                <w:szCs w:val="22"/>
                <w:lang w:val="hy-AM"/>
              </w:rPr>
            </w:pPr>
          </w:p>
          <w:p w14:paraId="67D9D8B6" w14:textId="77777777" w:rsidR="00033EFA" w:rsidRPr="00E5104C" w:rsidRDefault="00033EFA" w:rsidP="0080740C">
            <w:pPr>
              <w:pStyle w:val="BodyText"/>
              <w:ind w:firstLine="737"/>
              <w:rPr>
                <w:rFonts w:ascii="GHEA Grapalat" w:hAnsi="GHEA Grapalat"/>
                <w:szCs w:val="22"/>
                <w:lang w:val="hy-AM"/>
              </w:rPr>
            </w:pPr>
          </w:p>
          <w:p w14:paraId="0CDB96FE" w14:textId="77777777" w:rsidR="00033EFA" w:rsidRPr="00E5104C" w:rsidRDefault="00033EFA" w:rsidP="0080740C">
            <w:pPr>
              <w:pStyle w:val="BodyText"/>
              <w:ind w:firstLine="737"/>
              <w:rPr>
                <w:rFonts w:ascii="GHEA Grapalat" w:hAnsi="GHEA Grapalat"/>
                <w:szCs w:val="22"/>
                <w:lang w:val="hy-AM"/>
              </w:rPr>
            </w:pPr>
          </w:p>
          <w:p w14:paraId="03C27717" w14:textId="77777777" w:rsidR="00033EFA" w:rsidRPr="00E5104C" w:rsidRDefault="00033EFA" w:rsidP="0080740C">
            <w:pPr>
              <w:pStyle w:val="BodyText"/>
              <w:ind w:firstLine="737"/>
              <w:rPr>
                <w:rFonts w:ascii="GHEA Grapalat" w:hAnsi="GHEA Grapalat"/>
                <w:szCs w:val="22"/>
                <w:lang w:val="hy-AM"/>
              </w:rPr>
            </w:pPr>
          </w:p>
          <w:p w14:paraId="01673522" w14:textId="77777777" w:rsidR="00033EFA" w:rsidRPr="00E5104C" w:rsidRDefault="00033EFA" w:rsidP="0080740C">
            <w:pPr>
              <w:pStyle w:val="BodyText"/>
              <w:ind w:firstLine="737"/>
              <w:rPr>
                <w:rFonts w:ascii="GHEA Grapalat" w:hAnsi="GHEA Grapalat"/>
                <w:szCs w:val="22"/>
                <w:lang w:val="hy-AM"/>
              </w:rPr>
            </w:pPr>
          </w:p>
          <w:p w14:paraId="4C197213" w14:textId="77777777" w:rsidR="00033EFA" w:rsidRPr="00E5104C" w:rsidRDefault="00033EFA" w:rsidP="0080740C">
            <w:pPr>
              <w:pStyle w:val="BodyText"/>
              <w:ind w:firstLine="737"/>
              <w:rPr>
                <w:rFonts w:ascii="GHEA Grapalat" w:hAnsi="GHEA Grapalat"/>
                <w:szCs w:val="22"/>
                <w:lang w:val="hy-AM"/>
              </w:rPr>
            </w:pPr>
          </w:p>
          <w:p w14:paraId="5638A31D" w14:textId="77777777" w:rsidR="00033EFA" w:rsidRPr="00E5104C" w:rsidRDefault="00033EFA" w:rsidP="0080740C">
            <w:pPr>
              <w:pStyle w:val="BodyText"/>
              <w:ind w:firstLine="737"/>
              <w:rPr>
                <w:rFonts w:ascii="GHEA Grapalat" w:hAnsi="GHEA Grapalat"/>
                <w:szCs w:val="22"/>
                <w:lang w:val="hy-AM"/>
              </w:rPr>
            </w:pPr>
          </w:p>
          <w:p w14:paraId="3477F967" w14:textId="77777777" w:rsidR="00033EFA" w:rsidRPr="00E5104C" w:rsidRDefault="00033EFA" w:rsidP="0080740C">
            <w:pPr>
              <w:pStyle w:val="BodyText"/>
              <w:ind w:firstLine="737"/>
              <w:rPr>
                <w:rFonts w:ascii="GHEA Grapalat" w:hAnsi="GHEA Grapalat"/>
                <w:szCs w:val="22"/>
                <w:lang w:val="hy-AM"/>
              </w:rPr>
            </w:pPr>
          </w:p>
          <w:p w14:paraId="6E2E25A9" w14:textId="77777777" w:rsidR="00033EFA" w:rsidRPr="00E5104C" w:rsidRDefault="00033EFA" w:rsidP="0080740C">
            <w:pPr>
              <w:pStyle w:val="BodyText"/>
              <w:ind w:firstLine="737"/>
              <w:rPr>
                <w:rFonts w:ascii="GHEA Grapalat" w:hAnsi="GHEA Grapalat"/>
                <w:szCs w:val="22"/>
                <w:lang w:val="hy-AM"/>
              </w:rPr>
            </w:pPr>
          </w:p>
          <w:p w14:paraId="5073A572" w14:textId="77777777" w:rsidR="00033EFA" w:rsidRPr="00E5104C" w:rsidRDefault="00033EFA" w:rsidP="0080740C">
            <w:pPr>
              <w:pStyle w:val="BodyText"/>
              <w:ind w:firstLine="737"/>
              <w:rPr>
                <w:rFonts w:ascii="GHEA Grapalat" w:hAnsi="GHEA Grapalat"/>
                <w:szCs w:val="22"/>
                <w:lang w:val="hy-AM"/>
              </w:rPr>
            </w:pPr>
          </w:p>
          <w:p w14:paraId="6D7A3472" w14:textId="77777777" w:rsidR="00033EFA" w:rsidRPr="00E5104C" w:rsidRDefault="00033EFA" w:rsidP="0080740C">
            <w:pPr>
              <w:pStyle w:val="BodyText"/>
              <w:ind w:firstLine="737"/>
              <w:rPr>
                <w:rFonts w:ascii="GHEA Grapalat" w:hAnsi="GHEA Grapalat"/>
                <w:szCs w:val="22"/>
                <w:lang w:val="hy-AM"/>
              </w:rPr>
            </w:pPr>
          </w:p>
          <w:p w14:paraId="3F125219" w14:textId="77777777" w:rsidR="00033EFA" w:rsidRPr="00E5104C" w:rsidRDefault="00033EFA" w:rsidP="0080740C">
            <w:pPr>
              <w:pStyle w:val="BodyText"/>
              <w:ind w:firstLine="737"/>
              <w:rPr>
                <w:rFonts w:ascii="GHEA Grapalat" w:hAnsi="GHEA Grapalat"/>
                <w:szCs w:val="22"/>
                <w:lang w:val="hy-AM"/>
              </w:rPr>
            </w:pPr>
          </w:p>
          <w:p w14:paraId="3B7D1C8B" w14:textId="77777777" w:rsidR="00033EFA" w:rsidRPr="00E5104C" w:rsidRDefault="00033EFA" w:rsidP="0080740C">
            <w:pPr>
              <w:pStyle w:val="BodyText"/>
              <w:ind w:firstLine="737"/>
              <w:rPr>
                <w:rFonts w:ascii="GHEA Grapalat" w:hAnsi="GHEA Grapalat"/>
                <w:szCs w:val="22"/>
                <w:lang w:val="hy-AM"/>
              </w:rPr>
            </w:pPr>
          </w:p>
          <w:p w14:paraId="580FD6EE" w14:textId="77777777" w:rsidR="00033EFA" w:rsidRPr="00E5104C" w:rsidRDefault="00033EFA" w:rsidP="0080740C">
            <w:pPr>
              <w:pStyle w:val="BodyText"/>
              <w:ind w:firstLine="737"/>
              <w:rPr>
                <w:rFonts w:ascii="GHEA Grapalat" w:hAnsi="GHEA Grapalat"/>
                <w:szCs w:val="22"/>
                <w:lang w:val="hy-AM"/>
              </w:rPr>
            </w:pPr>
          </w:p>
          <w:p w14:paraId="70851BD3" w14:textId="77777777" w:rsidR="00033EFA" w:rsidRPr="00E5104C" w:rsidRDefault="00033EFA" w:rsidP="0080740C">
            <w:pPr>
              <w:pStyle w:val="BodyText"/>
              <w:ind w:firstLine="737"/>
              <w:rPr>
                <w:rFonts w:ascii="GHEA Grapalat" w:hAnsi="GHEA Grapalat"/>
                <w:szCs w:val="22"/>
                <w:lang w:val="hy-AM"/>
              </w:rPr>
            </w:pPr>
          </w:p>
          <w:p w14:paraId="4047B7BD" w14:textId="77777777" w:rsidR="00033EFA" w:rsidRPr="00E5104C" w:rsidRDefault="00033EFA" w:rsidP="0080740C">
            <w:pPr>
              <w:pStyle w:val="BodyText"/>
              <w:ind w:firstLine="737"/>
              <w:rPr>
                <w:rFonts w:ascii="GHEA Grapalat" w:hAnsi="GHEA Grapalat"/>
                <w:szCs w:val="22"/>
                <w:lang w:val="hy-AM"/>
              </w:rPr>
            </w:pPr>
          </w:p>
          <w:p w14:paraId="00E6828F" w14:textId="77777777" w:rsidR="00033EFA" w:rsidRPr="00E5104C" w:rsidRDefault="00033EFA" w:rsidP="0080740C">
            <w:pPr>
              <w:pStyle w:val="BodyText"/>
              <w:ind w:firstLine="737"/>
              <w:rPr>
                <w:rFonts w:ascii="GHEA Grapalat" w:hAnsi="GHEA Grapalat"/>
                <w:szCs w:val="22"/>
                <w:lang w:val="hy-AM"/>
              </w:rPr>
            </w:pPr>
          </w:p>
          <w:p w14:paraId="555EB704" w14:textId="77777777" w:rsidR="00033EFA" w:rsidRPr="00E5104C" w:rsidRDefault="00033EFA" w:rsidP="0080740C">
            <w:pPr>
              <w:pStyle w:val="BodyText"/>
              <w:ind w:firstLine="737"/>
              <w:rPr>
                <w:rFonts w:ascii="GHEA Grapalat" w:hAnsi="GHEA Grapalat"/>
                <w:szCs w:val="22"/>
                <w:lang w:val="hy-AM"/>
              </w:rPr>
            </w:pPr>
          </w:p>
          <w:p w14:paraId="292477BA" w14:textId="77777777" w:rsidR="00033EFA" w:rsidRPr="00E5104C" w:rsidRDefault="00033EFA" w:rsidP="0080740C">
            <w:pPr>
              <w:pStyle w:val="BodyText"/>
              <w:ind w:firstLine="737"/>
              <w:rPr>
                <w:rFonts w:ascii="GHEA Grapalat" w:hAnsi="GHEA Grapalat"/>
                <w:szCs w:val="22"/>
                <w:lang w:val="hy-AM"/>
              </w:rPr>
            </w:pPr>
          </w:p>
          <w:p w14:paraId="1D3AD3CC" w14:textId="77777777" w:rsidR="00033EFA" w:rsidRPr="00E5104C" w:rsidRDefault="00033EFA" w:rsidP="0080740C">
            <w:pPr>
              <w:pStyle w:val="BodyText"/>
              <w:ind w:firstLine="737"/>
              <w:rPr>
                <w:rFonts w:ascii="GHEA Grapalat" w:hAnsi="GHEA Grapalat"/>
                <w:szCs w:val="22"/>
                <w:lang w:val="hy-AM"/>
              </w:rPr>
            </w:pPr>
          </w:p>
          <w:p w14:paraId="69BDDDCD" w14:textId="77777777" w:rsidR="00033EFA" w:rsidRPr="00E5104C" w:rsidRDefault="00033EFA" w:rsidP="0080740C">
            <w:pPr>
              <w:pStyle w:val="BodyText"/>
              <w:ind w:firstLine="737"/>
              <w:rPr>
                <w:rFonts w:ascii="GHEA Grapalat" w:hAnsi="GHEA Grapalat"/>
                <w:szCs w:val="22"/>
                <w:lang w:val="hy-AM"/>
              </w:rPr>
            </w:pPr>
          </w:p>
          <w:p w14:paraId="70E5DBC7" w14:textId="77777777" w:rsidR="00033EFA" w:rsidRPr="00E5104C" w:rsidRDefault="00033EFA" w:rsidP="0080740C">
            <w:pPr>
              <w:pStyle w:val="BodyText"/>
              <w:ind w:firstLine="737"/>
              <w:rPr>
                <w:rFonts w:ascii="GHEA Grapalat" w:hAnsi="GHEA Grapalat"/>
                <w:szCs w:val="22"/>
                <w:lang w:val="hy-AM"/>
              </w:rPr>
            </w:pPr>
          </w:p>
          <w:p w14:paraId="2DAE9D9C" w14:textId="77777777" w:rsidR="00033EFA" w:rsidRPr="00E5104C" w:rsidRDefault="00033EFA" w:rsidP="0080740C">
            <w:pPr>
              <w:pStyle w:val="BodyText"/>
              <w:ind w:firstLine="737"/>
              <w:rPr>
                <w:rFonts w:ascii="GHEA Grapalat" w:hAnsi="GHEA Grapalat"/>
                <w:szCs w:val="22"/>
                <w:lang w:val="hy-AM"/>
              </w:rPr>
            </w:pPr>
          </w:p>
          <w:p w14:paraId="62C74C88" w14:textId="77777777" w:rsidR="00033EFA" w:rsidRPr="00E5104C" w:rsidRDefault="00033EFA" w:rsidP="0080740C">
            <w:pPr>
              <w:pStyle w:val="BodyText"/>
              <w:ind w:firstLine="737"/>
              <w:rPr>
                <w:rFonts w:ascii="GHEA Grapalat" w:hAnsi="GHEA Grapalat"/>
                <w:szCs w:val="22"/>
                <w:lang w:val="hy-AM"/>
              </w:rPr>
            </w:pPr>
          </w:p>
          <w:p w14:paraId="7DBB032C" w14:textId="77777777" w:rsidR="00033EFA" w:rsidRPr="00E5104C" w:rsidRDefault="00033EFA" w:rsidP="0080740C">
            <w:pPr>
              <w:pStyle w:val="BodyText"/>
              <w:ind w:firstLine="737"/>
              <w:rPr>
                <w:rFonts w:ascii="GHEA Grapalat" w:hAnsi="GHEA Grapalat"/>
                <w:szCs w:val="22"/>
                <w:lang w:val="hy-AM"/>
              </w:rPr>
            </w:pPr>
          </w:p>
          <w:p w14:paraId="51736650" w14:textId="77777777" w:rsidR="00033EFA" w:rsidRPr="00E5104C" w:rsidRDefault="00033EFA" w:rsidP="0080740C">
            <w:pPr>
              <w:pStyle w:val="BodyText"/>
              <w:ind w:firstLine="737"/>
              <w:rPr>
                <w:rFonts w:ascii="GHEA Grapalat" w:hAnsi="GHEA Grapalat"/>
                <w:szCs w:val="22"/>
                <w:lang w:val="hy-AM"/>
              </w:rPr>
            </w:pPr>
          </w:p>
          <w:p w14:paraId="26653A5C" w14:textId="77777777" w:rsidR="00DC2392" w:rsidRPr="00E5104C" w:rsidRDefault="00DC2392" w:rsidP="00033EFA">
            <w:pPr>
              <w:pStyle w:val="BodyText"/>
              <w:rPr>
                <w:rFonts w:ascii="GHEA Grapalat" w:hAnsi="GHEA Grapalat"/>
                <w:szCs w:val="22"/>
                <w:lang w:val="hy-AM"/>
              </w:rPr>
            </w:pPr>
          </w:p>
          <w:p w14:paraId="361643D5" w14:textId="77777777" w:rsidR="00136A09" w:rsidRPr="00E5104C" w:rsidRDefault="00136A09" w:rsidP="00033EFA">
            <w:pPr>
              <w:pStyle w:val="BodyText"/>
              <w:rPr>
                <w:rFonts w:ascii="GHEA Grapalat" w:hAnsi="GHEA Grapalat"/>
                <w:szCs w:val="22"/>
                <w:lang w:val="hy-AM"/>
              </w:rPr>
            </w:pPr>
          </w:p>
          <w:p w14:paraId="4A316EE7" w14:textId="77777777" w:rsidR="00E5104C" w:rsidRDefault="00E5104C" w:rsidP="00033EFA">
            <w:pPr>
              <w:pStyle w:val="BodyText"/>
              <w:rPr>
                <w:rFonts w:ascii="GHEA Grapalat" w:hAnsi="GHEA Grapalat"/>
                <w:szCs w:val="22"/>
                <w:lang w:val="hy-AM"/>
              </w:rPr>
            </w:pPr>
          </w:p>
          <w:p w14:paraId="17E73C63" w14:textId="77777777" w:rsidR="00E5104C" w:rsidRDefault="00E5104C" w:rsidP="00033EFA">
            <w:pPr>
              <w:pStyle w:val="BodyText"/>
              <w:rPr>
                <w:rFonts w:ascii="GHEA Grapalat" w:hAnsi="GHEA Grapalat"/>
                <w:szCs w:val="22"/>
                <w:lang w:val="hy-AM"/>
              </w:rPr>
            </w:pPr>
          </w:p>
          <w:p w14:paraId="6CBE1594" w14:textId="77777777" w:rsidR="00E5104C" w:rsidRDefault="00E5104C" w:rsidP="00033EFA">
            <w:pPr>
              <w:pStyle w:val="BodyText"/>
              <w:rPr>
                <w:rFonts w:ascii="GHEA Grapalat" w:hAnsi="GHEA Grapalat"/>
                <w:szCs w:val="22"/>
                <w:lang w:val="hy-AM"/>
              </w:rPr>
            </w:pPr>
          </w:p>
          <w:p w14:paraId="451A339A" w14:textId="77777777" w:rsidR="00E5104C" w:rsidRDefault="00E5104C" w:rsidP="00033EFA">
            <w:pPr>
              <w:pStyle w:val="BodyText"/>
              <w:rPr>
                <w:rFonts w:ascii="GHEA Grapalat" w:hAnsi="GHEA Grapalat"/>
                <w:szCs w:val="22"/>
                <w:lang w:val="hy-AM"/>
              </w:rPr>
            </w:pPr>
          </w:p>
          <w:p w14:paraId="7FE42B30" w14:textId="77777777" w:rsidR="00177D0F" w:rsidRDefault="0080740C" w:rsidP="00033EFA">
            <w:pPr>
              <w:pStyle w:val="BodyText"/>
              <w:rPr>
                <w:rFonts w:ascii="GHEA Grapalat" w:hAnsi="GHEA Grapalat"/>
                <w:szCs w:val="22"/>
                <w:lang w:val="hy-AM"/>
              </w:rPr>
            </w:pPr>
            <w:r w:rsidRPr="00E5104C">
              <w:rPr>
                <w:rFonts w:ascii="GHEA Grapalat" w:hAnsi="GHEA Grapalat"/>
                <w:szCs w:val="22"/>
                <w:lang w:val="hy-AM"/>
              </w:rPr>
              <w:br/>
            </w:r>
            <w:r w:rsidRPr="00E5104C">
              <w:rPr>
                <w:rFonts w:ascii="GHEA Grapalat" w:hAnsi="GHEA Grapalat"/>
                <w:szCs w:val="22"/>
                <w:lang w:val="hy-AM"/>
              </w:rPr>
              <w:tab/>
            </w:r>
          </w:p>
          <w:p w14:paraId="20639206" w14:textId="441BF71F" w:rsidR="0080740C" w:rsidRPr="00E5104C" w:rsidRDefault="00033EFA" w:rsidP="00033EFA">
            <w:pPr>
              <w:pStyle w:val="BodyText"/>
              <w:rPr>
                <w:rFonts w:ascii="GHEA Grapalat" w:hAnsi="GHEA Grapalat"/>
                <w:szCs w:val="22"/>
                <w:lang w:val="hy-AM"/>
              </w:rPr>
            </w:pPr>
            <w:r w:rsidRPr="00E5104C">
              <w:rPr>
                <w:rFonts w:ascii="GHEA Grapalat" w:hAnsi="GHEA Grapalat"/>
                <w:szCs w:val="22"/>
                <w:lang w:val="hy-AM"/>
              </w:rPr>
              <w:t>3</w:t>
            </w:r>
            <w:r w:rsidR="00E51344" w:rsidRPr="00E5104C">
              <w:rPr>
                <w:rFonts w:ascii="GHEA Grapalat" w:hAnsi="GHEA Grapalat"/>
                <w:szCs w:val="22"/>
                <w:lang w:val="hy-AM"/>
              </w:rPr>
              <w:t xml:space="preserve">. </w:t>
            </w:r>
            <w:r w:rsidR="0080740C" w:rsidRPr="00E5104C">
              <w:rPr>
                <w:rFonts w:ascii="GHEA Grapalat" w:hAnsi="GHEA Grapalat"/>
                <w:szCs w:val="22"/>
                <w:lang w:val="hy-AM"/>
              </w:rPr>
              <w:t>Պայմանագրերի վավերությունը վիճարկելու վերաբերյալ գործերով պետական տուրք սահմանելու վերաբերյալ հիմնավորումներից բխում է,  որ ածանցվող պահանջից ելնելով ոչ դրամական բնույթի հայցադիմումը դիտարկվում է որպես դրամային բնույթի հայցադիմում, մինչդեռ ՀՀ քաղաքացիական դատավարության օրենսգրքի 102-րդ հոդվածի 8-րդ մասով սահմանված է, որ  եթե հիմնական պահանջից բացի, ներկայացված են ածանցյալ պահանջներ, որոնք հիմնական պահանջի բավարարման դեպքում ենթակա են անվերապահ բավարարման, ապա ածանցյալ պահանջների համար պետական տուրք չի գանձվում:</w:t>
            </w:r>
          </w:p>
        </w:tc>
        <w:tc>
          <w:tcPr>
            <w:tcW w:w="8010" w:type="dxa"/>
            <w:gridSpan w:val="4"/>
          </w:tcPr>
          <w:p w14:paraId="1DAD7C4B" w14:textId="44DA848F" w:rsidR="0080740C" w:rsidRPr="00E5104C" w:rsidRDefault="00033EFA" w:rsidP="00A2701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lastRenderedPageBreak/>
              <w:t xml:space="preserve">1. </w:t>
            </w:r>
            <w:r w:rsidR="00BE71DD" w:rsidRPr="00E5104C">
              <w:rPr>
                <w:rFonts w:ascii="GHEA Grapalat" w:eastAsia="GHEA Grapalat" w:hAnsi="GHEA Grapalat" w:cs="GHEA Grapalat"/>
                <w:b/>
                <w:bCs/>
                <w:color w:val="000000"/>
                <w:sz w:val="22"/>
                <w:szCs w:val="22"/>
              </w:rPr>
              <w:t>Ընդունվել է</w:t>
            </w:r>
          </w:p>
          <w:p w14:paraId="7F3DCD8B" w14:textId="77777777" w:rsidR="00033EFA" w:rsidRPr="00E5104C" w:rsidRDefault="00033EFA" w:rsidP="00A27017">
            <w:pPr>
              <w:spacing w:line="360" w:lineRule="auto"/>
              <w:jc w:val="center"/>
              <w:rPr>
                <w:rFonts w:ascii="GHEA Grapalat" w:eastAsia="GHEA Grapalat" w:hAnsi="GHEA Grapalat" w:cs="GHEA Grapalat"/>
                <w:b/>
                <w:bCs/>
                <w:color w:val="000000"/>
                <w:sz w:val="22"/>
                <w:szCs w:val="22"/>
              </w:rPr>
            </w:pPr>
          </w:p>
          <w:p w14:paraId="2DE22552" w14:textId="3251AEA4" w:rsidR="00033EFA" w:rsidRPr="00E5104C" w:rsidRDefault="00177D0F" w:rsidP="00136A09">
            <w:pPr>
              <w:spacing w:line="360" w:lineRule="auto"/>
              <w:jc w:val="center"/>
              <w:rPr>
                <w:rFonts w:ascii="GHEA Grapalat" w:hAnsi="GHEA Grapalat"/>
                <w:sz w:val="22"/>
                <w:szCs w:val="22"/>
                <w:shd w:val="clear" w:color="auto" w:fill="FFFFFF"/>
              </w:rPr>
            </w:pPr>
            <w:r>
              <w:rPr>
                <w:rFonts w:ascii="GHEA Grapalat" w:eastAsia="GHEA Grapalat" w:hAnsi="GHEA Grapalat" w:cs="GHEA Grapalat"/>
                <w:bCs/>
                <w:color w:val="000000"/>
                <w:sz w:val="22"/>
                <w:szCs w:val="22"/>
              </w:rPr>
              <w:t>Տե՛ս սույն ամփոփաթեթրի 7-րդ կետի 3.1 կետը</w:t>
            </w:r>
            <w:r w:rsidRPr="00E5104C">
              <w:rPr>
                <w:rFonts w:ascii="GHEA Grapalat" w:eastAsia="GHEA Grapalat" w:hAnsi="GHEA Grapalat" w:cs="GHEA Grapalat"/>
                <w:bCs/>
                <w:color w:val="000000"/>
                <w:sz w:val="22"/>
                <w:szCs w:val="22"/>
              </w:rPr>
              <w:t>:</w:t>
            </w:r>
          </w:p>
          <w:p w14:paraId="7A19D55C" w14:textId="77777777" w:rsidR="006E3402" w:rsidRPr="00E5104C" w:rsidRDefault="006E3402" w:rsidP="00033EFA">
            <w:pPr>
              <w:spacing w:line="360" w:lineRule="auto"/>
              <w:jc w:val="both"/>
              <w:rPr>
                <w:rFonts w:ascii="GHEA Grapalat" w:hAnsi="GHEA Grapalat"/>
                <w:sz w:val="22"/>
                <w:szCs w:val="22"/>
                <w:shd w:val="clear" w:color="auto" w:fill="FFFFFF"/>
              </w:rPr>
            </w:pPr>
          </w:p>
          <w:p w14:paraId="44FBC2BE" w14:textId="77777777" w:rsidR="00BE71DD" w:rsidRPr="00E5104C" w:rsidRDefault="00BE71DD" w:rsidP="00033EFA">
            <w:pPr>
              <w:spacing w:line="360" w:lineRule="auto"/>
              <w:jc w:val="center"/>
              <w:rPr>
                <w:rFonts w:ascii="GHEA Grapalat" w:eastAsia="GHEA Grapalat" w:hAnsi="GHEA Grapalat" w:cs="GHEA Grapalat"/>
                <w:b/>
                <w:bCs/>
                <w:color w:val="000000"/>
                <w:sz w:val="22"/>
                <w:szCs w:val="22"/>
              </w:rPr>
            </w:pPr>
          </w:p>
          <w:p w14:paraId="0DA07C36" w14:textId="77777777" w:rsidR="00BE71DD" w:rsidRPr="00E5104C" w:rsidRDefault="00BE71DD" w:rsidP="00033EFA">
            <w:pPr>
              <w:spacing w:line="360" w:lineRule="auto"/>
              <w:jc w:val="center"/>
              <w:rPr>
                <w:rFonts w:ascii="GHEA Grapalat" w:eastAsia="GHEA Grapalat" w:hAnsi="GHEA Grapalat" w:cs="GHEA Grapalat"/>
                <w:b/>
                <w:bCs/>
                <w:color w:val="000000"/>
                <w:sz w:val="22"/>
                <w:szCs w:val="22"/>
              </w:rPr>
            </w:pPr>
          </w:p>
          <w:p w14:paraId="25AB99D5" w14:textId="77777777" w:rsidR="00BE71DD" w:rsidRPr="00E5104C" w:rsidRDefault="00BE71DD" w:rsidP="00033EFA">
            <w:pPr>
              <w:spacing w:line="360" w:lineRule="auto"/>
              <w:jc w:val="center"/>
              <w:rPr>
                <w:rFonts w:ascii="GHEA Grapalat" w:eastAsia="GHEA Grapalat" w:hAnsi="GHEA Grapalat" w:cs="GHEA Grapalat"/>
                <w:b/>
                <w:bCs/>
                <w:color w:val="000000"/>
                <w:sz w:val="22"/>
                <w:szCs w:val="22"/>
              </w:rPr>
            </w:pPr>
          </w:p>
          <w:p w14:paraId="12602164" w14:textId="77777777" w:rsidR="00BE71DD" w:rsidRPr="00E5104C" w:rsidRDefault="00BE71DD" w:rsidP="00033EFA">
            <w:pPr>
              <w:spacing w:line="360" w:lineRule="auto"/>
              <w:jc w:val="center"/>
              <w:rPr>
                <w:rFonts w:ascii="GHEA Grapalat" w:eastAsia="GHEA Grapalat" w:hAnsi="GHEA Grapalat" w:cs="GHEA Grapalat"/>
                <w:b/>
                <w:bCs/>
                <w:color w:val="000000"/>
                <w:sz w:val="22"/>
                <w:szCs w:val="22"/>
              </w:rPr>
            </w:pPr>
          </w:p>
          <w:p w14:paraId="5B966B1A" w14:textId="77777777" w:rsidR="00BE71DD" w:rsidRPr="00E5104C" w:rsidRDefault="00BE71DD" w:rsidP="00033EFA">
            <w:pPr>
              <w:spacing w:line="360" w:lineRule="auto"/>
              <w:jc w:val="center"/>
              <w:rPr>
                <w:rFonts w:ascii="GHEA Grapalat" w:eastAsia="GHEA Grapalat" w:hAnsi="GHEA Grapalat" w:cs="GHEA Grapalat"/>
                <w:b/>
                <w:bCs/>
                <w:color w:val="000000"/>
                <w:sz w:val="22"/>
                <w:szCs w:val="22"/>
              </w:rPr>
            </w:pPr>
          </w:p>
          <w:p w14:paraId="252D1AF3" w14:textId="77777777" w:rsidR="00BE71DD" w:rsidRPr="00E5104C" w:rsidRDefault="00BE71DD" w:rsidP="00033EFA">
            <w:pPr>
              <w:spacing w:line="360" w:lineRule="auto"/>
              <w:jc w:val="center"/>
              <w:rPr>
                <w:rFonts w:ascii="GHEA Grapalat" w:eastAsia="GHEA Grapalat" w:hAnsi="GHEA Grapalat" w:cs="GHEA Grapalat"/>
                <w:b/>
                <w:bCs/>
                <w:color w:val="000000"/>
                <w:sz w:val="22"/>
                <w:szCs w:val="22"/>
              </w:rPr>
            </w:pPr>
          </w:p>
          <w:p w14:paraId="23652E79" w14:textId="77777777" w:rsidR="00177D0F" w:rsidRDefault="00177D0F" w:rsidP="00033EFA">
            <w:pPr>
              <w:spacing w:line="360" w:lineRule="auto"/>
              <w:jc w:val="center"/>
              <w:rPr>
                <w:rFonts w:ascii="GHEA Grapalat" w:eastAsia="GHEA Grapalat" w:hAnsi="GHEA Grapalat" w:cs="GHEA Grapalat"/>
                <w:b/>
                <w:bCs/>
                <w:color w:val="000000"/>
                <w:sz w:val="22"/>
                <w:szCs w:val="22"/>
              </w:rPr>
            </w:pPr>
          </w:p>
          <w:p w14:paraId="38844470" w14:textId="77777777" w:rsidR="00177D0F" w:rsidRDefault="00177D0F" w:rsidP="00033EFA">
            <w:pPr>
              <w:spacing w:line="360" w:lineRule="auto"/>
              <w:jc w:val="center"/>
              <w:rPr>
                <w:rFonts w:ascii="GHEA Grapalat" w:eastAsia="GHEA Grapalat" w:hAnsi="GHEA Grapalat" w:cs="GHEA Grapalat"/>
                <w:b/>
                <w:bCs/>
                <w:color w:val="000000"/>
                <w:sz w:val="22"/>
                <w:szCs w:val="22"/>
              </w:rPr>
            </w:pPr>
          </w:p>
          <w:p w14:paraId="67C65A04" w14:textId="77777777" w:rsidR="00177D0F" w:rsidRDefault="00177D0F" w:rsidP="00033EFA">
            <w:pPr>
              <w:spacing w:line="360" w:lineRule="auto"/>
              <w:jc w:val="center"/>
              <w:rPr>
                <w:rFonts w:ascii="GHEA Grapalat" w:eastAsia="GHEA Grapalat" w:hAnsi="GHEA Grapalat" w:cs="GHEA Grapalat"/>
                <w:b/>
                <w:bCs/>
                <w:color w:val="000000"/>
                <w:sz w:val="22"/>
                <w:szCs w:val="22"/>
              </w:rPr>
            </w:pPr>
          </w:p>
          <w:p w14:paraId="461E4969" w14:textId="77777777" w:rsidR="00177D0F" w:rsidRDefault="00177D0F" w:rsidP="00033EFA">
            <w:pPr>
              <w:spacing w:line="360" w:lineRule="auto"/>
              <w:jc w:val="center"/>
              <w:rPr>
                <w:rFonts w:ascii="GHEA Grapalat" w:eastAsia="GHEA Grapalat" w:hAnsi="GHEA Grapalat" w:cs="GHEA Grapalat"/>
                <w:b/>
                <w:bCs/>
                <w:color w:val="000000"/>
                <w:sz w:val="22"/>
                <w:szCs w:val="22"/>
              </w:rPr>
            </w:pPr>
          </w:p>
          <w:p w14:paraId="08F6E751" w14:textId="77777777" w:rsidR="00177D0F" w:rsidRDefault="00177D0F" w:rsidP="00033EFA">
            <w:pPr>
              <w:spacing w:line="360" w:lineRule="auto"/>
              <w:jc w:val="center"/>
              <w:rPr>
                <w:rFonts w:ascii="GHEA Grapalat" w:eastAsia="GHEA Grapalat" w:hAnsi="GHEA Grapalat" w:cs="GHEA Grapalat"/>
                <w:b/>
                <w:bCs/>
                <w:color w:val="000000"/>
                <w:sz w:val="22"/>
                <w:szCs w:val="22"/>
              </w:rPr>
            </w:pPr>
          </w:p>
          <w:p w14:paraId="2330B3B5" w14:textId="78FD71B0" w:rsidR="00033EFA" w:rsidRPr="00E5104C" w:rsidRDefault="00033EFA" w:rsidP="00033E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2. Չի ընդունվել</w:t>
            </w:r>
          </w:p>
          <w:p w14:paraId="15FB69FF" w14:textId="77777777" w:rsidR="00033EFA" w:rsidRPr="00E5104C" w:rsidRDefault="00033EFA" w:rsidP="00033EFA">
            <w:pPr>
              <w:spacing w:line="360" w:lineRule="auto"/>
              <w:jc w:val="center"/>
              <w:rPr>
                <w:rFonts w:ascii="GHEA Grapalat" w:eastAsia="GHEA Grapalat" w:hAnsi="GHEA Grapalat" w:cs="GHEA Grapalat"/>
                <w:b/>
                <w:bCs/>
                <w:color w:val="000000"/>
                <w:sz w:val="22"/>
                <w:szCs w:val="22"/>
              </w:rPr>
            </w:pPr>
          </w:p>
          <w:p w14:paraId="4299ED26" w14:textId="4A6C6611" w:rsidR="00033EFA" w:rsidRPr="00E5104C" w:rsidRDefault="00033EFA" w:rsidP="00033EFA">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sidRPr="00E5104C">
              <w:rPr>
                <w:rFonts w:ascii="GHEA Grapalat" w:eastAsia="GHEA Grapalat" w:hAnsi="GHEA Grapalat" w:cs="GHEA Grapalat"/>
                <w:bCs/>
                <w:color w:val="000000"/>
                <w:sz w:val="22"/>
                <w:szCs w:val="22"/>
              </w:rPr>
              <w:t xml:space="preserve">Հիմնավորումներում ներկայացվել է, որ </w:t>
            </w:r>
            <w:r w:rsidRPr="00E5104C">
              <w:rPr>
                <w:rFonts w:ascii="GHEA Grapalat" w:hAnsi="GHEA Grapalat"/>
                <w:sz w:val="22"/>
                <w:szCs w:val="22"/>
              </w:rPr>
              <w:t xml:space="preserve">անդրադառնալով </w:t>
            </w:r>
            <w:r w:rsidRPr="00E5104C">
              <w:rPr>
                <w:rFonts w:ascii="GHEA Grapalat" w:eastAsia="GHEA Grapalat" w:hAnsi="GHEA Grapalat" w:cs="GHEA Grapalat"/>
                <w:color w:val="000000"/>
                <w:sz w:val="22"/>
                <w:szCs w:val="22"/>
              </w:rPr>
              <w:t xml:space="preserve">Հայաստանում որոշ սոցիալ-տնտեսական ցուցանիշների էական փոփոխություններին, որոնք կարող են դրվել Տուրքի նախատեսվող դրույքաչափի հաշվարկի հիմքում՝ կարող ենք նկատել հետևյալ պատկերը. </w:t>
            </w:r>
          </w:p>
          <w:p w14:paraId="262BA2B3" w14:textId="5A0E00DD" w:rsidR="00033EFA" w:rsidRPr="00E5104C" w:rsidRDefault="00033EFA" w:rsidP="00033EFA">
            <w:pPr>
              <w:numPr>
                <w:ilvl w:val="0"/>
                <w:numId w:val="24"/>
              </w:numPr>
              <w:pBdr>
                <w:top w:val="nil"/>
                <w:left w:val="nil"/>
                <w:bottom w:val="nil"/>
                <w:right w:val="nil"/>
                <w:between w:val="nil"/>
              </w:pBdr>
              <w:spacing w:line="360" w:lineRule="auto"/>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Համաշխարհային բանկի տվյալներով, մեկ շնչին ընկնող համախառն ներքին արդյունքը` ազգային արժույթով արտահայտված (այսուհետ</w:t>
            </w:r>
            <w:r w:rsidR="00177D0F">
              <w:rPr>
                <w:rFonts w:ascii="GHEA Grapalat" w:eastAsia="GHEA Grapalat" w:hAnsi="GHEA Grapalat" w:cs="GHEA Grapalat"/>
                <w:color w:val="000000"/>
                <w:sz w:val="22"/>
                <w:szCs w:val="22"/>
              </w:rPr>
              <w:t xml:space="preserve">` </w:t>
            </w:r>
            <w:r w:rsidRPr="00E5104C">
              <w:rPr>
                <w:rFonts w:ascii="GHEA Grapalat" w:eastAsia="GHEA Grapalat" w:hAnsi="GHEA Grapalat" w:cs="GHEA Grapalat"/>
                <w:color w:val="000000"/>
                <w:sz w:val="22"/>
                <w:szCs w:val="22"/>
              </w:rPr>
              <w:t>ՀՆԱ) 2020թ.-ին կազմել է 2,036,901 դրամ, իսկ 2022թ.-ին` 2,282,207 դրամ</w:t>
            </w:r>
            <w:r w:rsidRPr="00E5104C">
              <w:rPr>
                <w:rFonts w:ascii="GHEA Grapalat" w:eastAsia="GHEA Grapalat" w:hAnsi="GHEA Grapalat" w:cs="GHEA Grapalat"/>
                <w:color w:val="000000"/>
                <w:sz w:val="22"/>
                <w:szCs w:val="22"/>
                <w:vertAlign w:val="superscript"/>
              </w:rPr>
              <w:footnoteReference w:id="1"/>
            </w:r>
            <w:r w:rsidRPr="00E5104C">
              <w:rPr>
                <w:rFonts w:ascii="GHEA Grapalat" w:eastAsia="GHEA Grapalat" w:hAnsi="GHEA Grapalat" w:cs="GHEA Grapalat"/>
                <w:color w:val="000000"/>
                <w:sz w:val="22"/>
                <w:szCs w:val="22"/>
              </w:rPr>
              <w:t xml:space="preserve">, </w:t>
            </w:r>
            <w:r w:rsidRPr="00E5104C">
              <w:rPr>
                <w:rFonts w:ascii="GHEA Grapalat" w:eastAsia="GHEA Grapalat" w:hAnsi="GHEA Grapalat" w:cs="GHEA Grapalat"/>
                <w:b/>
                <w:color w:val="000000"/>
                <w:sz w:val="22"/>
                <w:szCs w:val="22"/>
              </w:rPr>
              <w:t>աճելով 1.12 անգամ,</w:t>
            </w:r>
            <w:r w:rsidRPr="00E5104C">
              <w:rPr>
                <w:rFonts w:ascii="GHEA Grapalat" w:eastAsia="GHEA Grapalat" w:hAnsi="GHEA Grapalat" w:cs="GHEA Grapalat"/>
                <w:color w:val="000000"/>
                <w:sz w:val="22"/>
                <w:szCs w:val="22"/>
              </w:rPr>
              <w:t xml:space="preserve"> </w:t>
            </w:r>
          </w:p>
          <w:p w14:paraId="730D62F9" w14:textId="77777777" w:rsidR="00033EFA" w:rsidRPr="00E5104C" w:rsidRDefault="00033EFA" w:rsidP="00033EFA">
            <w:pPr>
              <w:numPr>
                <w:ilvl w:val="0"/>
                <w:numId w:val="24"/>
              </w:numPr>
              <w:pBdr>
                <w:top w:val="nil"/>
                <w:left w:val="nil"/>
                <w:bottom w:val="nil"/>
                <w:right w:val="nil"/>
                <w:between w:val="nil"/>
              </w:pBdr>
              <w:spacing w:line="360" w:lineRule="auto"/>
              <w:jc w:val="both"/>
              <w:rPr>
                <w:rFonts w:ascii="Calibri" w:eastAsia="Calibri" w:hAnsi="Calibri" w:cs="Calibri"/>
                <w:b/>
                <w:color w:val="000000"/>
                <w:sz w:val="22"/>
                <w:szCs w:val="22"/>
              </w:rPr>
            </w:pPr>
            <w:r w:rsidRPr="00E5104C">
              <w:rPr>
                <w:rFonts w:ascii="GHEA Grapalat" w:eastAsia="GHEA Grapalat" w:hAnsi="GHEA Grapalat" w:cs="GHEA Grapalat"/>
                <w:color w:val="000000"/>
                <w:sz w:val="22"/>
                <w:szCs w:val="22"/>
              </w:rPr>
              <w:lastRenderedPageBreak/>
              <w:t>միջին ամսական աշխատավարձը</w:t>
            </w:r>
            <w:r w:rsidRPr="00E5104C">
              <w:rPr>
                <w:rFonts w:ascii="GHEA Grapalat" w:eastAsia="GHEA Grapalat" w:hAnsi="GHEA Grapalat" w:cs="GHEA Grapalat"/>
                <w:color w:val="000000"/>
                <w:sz w:val="22"/>
                <w:szCs w:val="22"/>
                <w:vertAlign w:val="superscript"/>
              </w:rPr>
              <w:footnoteReference w:id="2"/>
            </w:r>
            <w:r w:rsidRPr="00E5104C">
              <w:rPr>
                <w:rFonts w:ascii="GHEA Grapalat" w:eastAsia="GHEA Grapalat" w:hAnsi="GHEA Grapalat" w:cs="GHEA Grapalat"/>
                <w:color w:val="000000"/>
                <w:sz w:val="22"/>
                <w:szCs w:val="22"/>
              </w:rPr>
              <w:t xml:space="preserve"> 2019թ.-ին կազմել է 182,673 դրամ</w:t>
            </w:r>
            <w:r w:rsidRPr="00E5104C">
              <w:rPr>
                <w:rFonts w:ascii="GHEA Grapalat" w:eastAsia="GHEA Grapalat" w:hAnsi="GHEA Grapalat" w:cs="GHEA Grapalat"/>
                <w:color w:val="000000"/>
                <w:sz w:val="22"/>
                <w:szCs w:val="22"/>
                <w:vertAlign w:val="superscript"/>
              </w:rPr>
              <w:footnoteReference w:id="3"/>
            </w:r>
            <w:r w:rsidRPr="00E5104C">
              <w:rPr>
                <w:rFonts w:ascii="GHEA Grapalat" w:eastAsia="GHEA Grapalat" w:hAnsi="GHEA Grapalat" w:cs="GHEA Grapalat"/>
                <w:color w:val="000000"/>
                <w:sz w:val="22"/>
                <w:szCs w:val="22"/>
              </w:rPr>
              <w:t>, իսկ 2021թ.-ին՝ 204,048  դրամ</w:t>
            </w:r>
            <w:r w:rsidRPr="00E5104C">
              <w:rPr>
                <w:rFonts w:ascii="GHEA Grapalat" w:eastAsia="GHEA Grapalat" w:hAnsi="GHEA Grapalat" w:cs="GHEA Grapalat"/>
                <w:color w:val="000000"/>
                <w:sz w:val="22"/>
                <w:szCs w:val="22"/>
                <w:vertAlign w:val="superscript"/>
              </w:rPr>
              <w:footnoteReference w:id="4"/>
            </w:r>
            <w:r w:rsidRPr="00E5104C">
              <w:rPr>
                <w:rFonts w:ascii="GHEA Grapalat" w:eastAsia="GHEA Grapalat" w:hAnsi="GHEA Grapalat" w:cs="GHEA Grapalat"/>
                <w:color w:val="000000"/>
                <w:sz w:val="22"/>
                <w:szCs w:val="22"/>
              </w:rPr>
              <w:t xml:space="preserve">, </w:t>
            </w:r>
            <w:r w:rsidRPr="00E5104C">
              <w:rPr>
                <w:rFonts w:ascii="GHEA Grapalat" w:eastAsia="GHEA Grapalat" w:hAnsi="GHEA Grapalat" w:cs="GHEA Grapalat"/>
                <w:b/>
                <w:color w:val="000000"/>
                <w:sz w:val="22"/>
                <w:szCs w:val="22"/>
              </w:rPr>
              <w:t xml:space="preserve">աճելով 1.11 անգամ, </w:t>
            </w:r>
          </w:p>
          <w:p w14:paraId="639AE244" w14:textId="77777777" w:rsidR="00033EFA" w:rsidRPr="00E5104C" w:rsidRDefault="00033EFA" w:rsidP="00033EFA">
            <w:pPr>
              <w:numPr>
                <w:ilvl w:val="0"/>
                <w:numId w:val="24"/>
              </w:numPr>
              <w:pBdr>
                <w:top w:val="nil"/>
                <w:left w:val="nil"/>
                <w:bottom w:val="nil"/>
                <w:right w:val="nil"/>
                <w:between w:val="nil"/>
              </w:pBdr>
              <w:spacing w:line="360" w:lineRule="auto"/>
              <w:jc w:val="both"/>
              <w:rPr>
                <w:rFonts w:ascii="Calibri" w:eastAsia="Calibri" w:hAnsi="Calibri" w:cs="Calibri"/>
                <w:color w:val="000000"/>
                <w:sz w:val="22"/>
                <w:szCs w:val="22"/>
              </w:rPr>
            </w:pPr>
            <w:r w:rsidRPr="00E5104C">
              <w:rPr>
                <w:rFonts w:ascii="GHEA Grapalat" w:eastAsia="GHEA Grapalat" w:hAnsi="GHEA Grapalat" w:cs="GHEA Grapalat"/>
                <w:color w:val="000000"/>
                <w:sz w:val="22"/>
                <w:szCs w:val="22"/>
              </w:rPr>
              <w:t>նվազագույն սպառողական զամբյուղի արժեքը 2020թ.-ի I եռամսյակի միջին ընթացիկ գներով կազմել է 61,390.7  դրամ</w:t>
            </w:r>
            <w:r w:rsidRPr="00E5104C">
              <w:rPr>
                <w:rFonts w:ascii="GHEA Grapalat" w:eastAsia="GHEA Grapalat" w:hAnsi="GHEA Grapalat" w:cs="GHEA Grapalat"/>
                <w:color w:val="000000"/>
                <w:sz w:val="22"/>
                <w:szCs w:val="22"/>
                <w:vertAlign w:val="superscript"/>
              </w:rPr>
              <w:footnoteReference w:id="5"/>
            </w:r>
            <w:r w:rsidRPr="00E5104C">
              <w:rPr>
                <w:rFonts w:ascii="GHEA Grapalat" w:eastAsia="GHEA Grapalat" w:hAnsi="GHEA Grapalat" w:cs="GHEA Grapalat"/>
                <w:color w:val="000000"/>
                <w:sz w:val="22"/>
                <w:szCs w:val="22"/>
              </w:rPr>
              <w:t>, իսկ 2023թ.-ի II եռամսյակի միջին ընթացիկ գներով` 80,045.9 դրամ</w:t>
            </w:r>
            <w:r w:rsidRPr="00E5104C">
              <w:rPr>
                <w:rStyle w:val="FootnoteReference"/>
                <w:rFonts w:ascii="GHEA Grapalat" w:eastAsia="GHEA Grapalat" w:hAnsi="GHEA Grapalat" w:cs="GHEA Grapalat"/>
                <w:color w:val="000000"/>
                <w:sz w:val="22"/>
                <w:szCs w:val="22"/>
              </w:rPr>
              <w:footnoteReference w:id="6"/>
            </w:r>
            <w:r w:rsidRPr="00E5104C">
              <w:rPr>
                <w:rFonts w:ascii="GHEA Grapalat" w:eastAsia="GHEA Grapalat" w:hAnsi="GHEA Grapalat" w:cs="GHEA Grapalat"/>
                <w:color w:val="000000"/>
                <w:sz w:val="22"/>
                <w:szCs w:val="22"/>
              </w:rPr>
              <w:t xml:space="preserve">՝ </w:t>
            </w:r>
            <w:r w:rsidRPr="00E5104C">
              <w:rPr>
                <w:rFonts w:ascii="GHEA Grapalat" w:eastAsia="GHEA Grapalat" w:hAnsi="GHEA Grapalat" w:cs="GHEA Grapalat"/>
                <w:b/>
                <w:color w:val="000000"/>
                <w:sz w:val="22"/>
                <w:szCs w:val="22"/>
              </w:rPr>
              <w:t>աճելով 1.3 անգամ</w:t>
            </w:r>
            <w:r w:rsidRPr="00E5104C">
              <w:rPr>
                <w:rFonts w:ascii="GHEA Grapalat" w:eastAsia="GHEA Grapalat" w:hAnsi="GHEA Grapalat" w:cs="GHEA Grapalat"/>
                <w:color w:val="000000"/>
                <w:sz w:val="22"/>
                <w:szCs w:val="22"/>
              </w:rPr>
              <w:t xml:space="preserve">, </w:t>
            </w:r>
          </w:p>
          <w:p w14:paraId="47E735A0" w14:textId="77777777" w:rsidR="00033EFA" w:rsidRPr="00E5104C" w:rsidRDefault="00033EFA" w:rsidP="00033EFA">
            <w:pPr>
              <w:numPr>
                <w:ilvl w:val="0"/>
                <w:numId w:val="24"/>
              </w:numPr>
              <w:pBdr>
                <w:top w:val="nil"/>
                <w:left w:val="nil"/>
                <w:bottom w:val="nil"/>
                <w:right w:val="nil"/>
                <w:between w:val="nil"/>
              </w:pBdr>
              <w:spacing w:line="360" w:lineRule="auto"/>
              <w:jc w:val="both"/>
              <w:rPr>
                <w:rFonts w:ascii="Calibri" w:eastAsia="Calibri" w:hAnsi="Calibri" w:cs="Calibri"/>
                <w:color w:val="000000"/>
                <w:sz w:val="22"/>
                <w:szCs w:val="22"/>
              </w:rPr>
            </w:pPr>
            <w:r w:rsidRPr="00E5104C">
              <w:rPr>
                <w:rFonts w:ascii="GHEA Grapalat" w:eastAsia="GHEA Grapalat" w:hAnsi="GHEA Grapalat" w:cs="GHEA Grapalat"/>
                <w:color w:val="000000"/>
                <w:sz w:val="22"/>
                <w:szCs w:val="22"/>
              </w:rPr>
              <w:t xml:space="preserve">նվազագույն աշխատավարձի չափը 2020թ. դրությամբ կազմել է 68,000 դրամ, իսկ 2023թ.-ին` 75,000 դրամ, </w:t>
            </w:r>
            <w:r w:rsidRPr="00E5104C">
              <w:rPr>
                <w:rFonts w:ascii="GHEA Grapalat" w:eastAsia="GHEA Grapalat" w:hAnsi="GHEA Grapalat" w:cs="GHEA Grapalat"/>
                <w:b/>
                <w:color w:val="000000"/>
                <w:sz w:val="22"/>
                <w:szCs w:val="22"/>
              </w:rPr>
              <w:t>աճելով 1.1 անգամ</w:t>
            </w:r>
            <w:r w:rsidRPr="00E5104C">
              <w:rPr>
                <w:rFonts w:ascii="GHEA Grapalat" w:eastAsia="GHEA Grapalat" w:hAnsi="GHEA Grapalat" w:cs="GHEA Grapalat"/>
                <w:color w:val="000000"/>
                <w:sz w:val="22"/>
                <w:szCs w:val="22"/>
              </w:rPr>
              <w:t xml:space="preserve">, </w:t>
            </w:r>
          </w:p>
          <w:p w14:paraId="0C011CAF" w14:textId="77777777" w:rsidR="00033EFA" w:rsidRPr="00E5104C" w:rsidRDefault="00033EFA" w:rsidP="00033EFA">
            <w:pPr>
              <w:numPr>
                <w:ilvl w:val="0"/>
                <w:numId w:val="24"/>
              </w:numPr>
              <w:pBdr>
                <w:top w:val="nil"/>
                <w:left w:val="nil"/>
                <w:bottom w:val="nil"/>
                <w:right w:val="nil"/>
                <w:between w:val="nil"/>
              </w:pBdr>
              <w:spacing w:line="360" w:lineRule="auto"/>
              <w:jc w:val="both"/>
              <w:rPr>
                <w:rFonts w:ascii="Calibri" w:eastAsia="Calibri" w:hAnsi="Calibri" w:cs="Calibri"/>
                <w:color w:val="000000"/>
                <w:sz w:val="22"/>
                <w:szCs w:val="22"/>
              </w:rPr>
            </w:pPr>
            <w:r w:rsidRPr="00E5104C">
              <w:rPr>
                <w:rFonts w:ascii="GHEA Grapalat" w:eastAsia="GHEA Grapalat" w:hAnsi="GHEA Grapalat" w:cs="GHEA Grapalat"/>
                <w:color w:val="000000"/>
                <w:sz w:val="22"/>
                <w:szCs w:val="22"/>
              </w:rPr>
              <w:t>աղքատության ընդհանուր գիծը 2018թ.-ին կազել է 42,621 դրամ</w:t>
            </w:r>
            <w:r w:rsidRPr="00E5104C">
              <w:rPr>
                <w:rFonts w:ascii="GHEA Grapalat" w:eastAsia="GHEA Grapalat" w:hAnsi="GHEA Grapalat" w:cs="GHEA Grapalat"/>
                <w:color w:val="000000"/>
                <w:sz w:val="22"/>
                <w:szCs w:val="22"/>
                <w:vertAlign w:val="superscript"/>
              </w:rPr>
              <w:footnoteReference w:id="7"/>
            </w:r>
            <w:r w:rsidRPr="00E5104C">
              <w:rPr>
                <w:rFonts w:ascii="GHEA Grapalat" w:eastAsia="GHEA Grapalat" w:hAnsi="GHEA Grapalat" w:cs="GHEA Grapalat"/>
                <w:color w:val="000000"/>
                <w:sz w:val="22"/>
                <w:szCs w:val="22"/>
              </w:rPr>
              <w:t>, իսկ 2021թ.-ին միջինում՝ 48,145 դրամ</w:t>
            </w:r>
            <w:r w:rsidRPr="00E5104C">
              <w:rPr>
                <w:rStyle w:val="FootnoteReference"/>
                <w:rFonts w:ascii="GHEA Grapalat" w:eastAsia="GHEA Grapalat" w:hAnsi="GHEA Grapalat" w:cs="GHEA Grapalat"/>
                <w:color w:val="000000"/>
                <w:sz w:val="22"/>
                <w:szCs w:val="22"/>
              </w:rPr>
              <w:footnoteReference w:id="8"/>
            </w:r>
            <w:r w:rsidRPr="00E5104C">
              <w:rPr>
                <w:rFonts w:ascii="GHEA Grapalat" w:eastAsia="GHEA Grapalat" w:hAnsi="GHEA Grapalat" w:cs="GHEA Grapalat"/>
                <w:color w:val="000000"/>
                <w:sz w:val="22"/>
                <w:szCs w:val="22"/>
              </w:rPr>
              <w:t xml:space="preserve">՝ աճելով շուրջ </w:t>
            </w:r>
            <w:r w:rsidRPr="00E5104C">
              <w:rPr>
                <w:rFonts w:ascii="GHEA Grapalat" w:eastAsia="GHEA Grapalat" w:hAnsi="GHEA Grapalat" w:cs="GHEA Grapalat"/>
                <w:b/>
                <w:color w:val="000000"/>
                <w:sz w:val="22"/>
                <w:szCs w:val="22"/>
              </w:rPr>
              <w:t>1.12 անգամ</w:t>
            </w:r>
            <w:r w:rsidRPr="00E5104C">
              <w:rPr>
                <w:rFonts w:ascii="GHEA Grapalat" w:eastAsia="GHEA Grapalat" w:hAnsi="GHEA Grapalat" w:cs="GHEA Grapalat"/>
                <w:color w:val="000000"/>
                <w:sz w:val="22"/>
                <w:szCs w:val="22"/>
              </w:rPr>
              <w:t>,</w:t>
            </w:r>
          </w:p>
          <w:p w14:paraId="21B62C15" w14:textId="77777777" w:rsidR="00033EFA" w:rsidRPr="00E5104C" w:rsidRDefault="00033EFA" w:rsidP="00033EFA">
            <w:pPr>
              <w:numPr>
                <w:ilvl w:val="0"/>
                <w:numId w:val="24"/>
              </w:numPr>
              <w:pBdr>
                <w:top w:val="nil"/>
                <w:left w:val="nil"/>
                <w:bottom w:val="nil"/>
                <w:right w:val="nil"/>
                <w:between w:val="nil"/>
              </w:pBdr>
              <w:spacing w:line="360" w:lineRule="auto"/>
              <w:jc w:val="both"/>
              <w:rPr>
                <w:rFonts w:ascii="Calibri" w:eastAsia="Calibri" w:hAnsi="Calibri" w:cs="Calibri"/>
                <w:color w:val="000000"/>
                <w:sz w:val="22"/>
                <w:szCs w:val="22"/>
              </w:rPr>
            </w:pPr>
            <w:r w:rsidRPr="00E5104C">
              <w:rPr>
                <w:rFonts w:ascii="GHEA Grapalat" w:eastAsia="GHEA Grapalat" w:hAnsi="GHEA Grapalat" w:cs="GHEA Grapalat"/>
                <w:color w:val="000000"/>
                <w:sz w:val="22"/>
                <w:szCs w:val="22"/>
              </w:rPr>
              <w:t>սպառողական գների ինդեքսը 2023թ.-ի օգոստոս ամսին ի համեմատ 2020թ.-ի հունվարի 1-ի դրությամբ կազմել է 15.47%</w:t>
            </w:r>
            <w:r w:rsidRPr="00E5104C">
              <w:rPr>
                <w:rFonts w:ascii="GHEA Grapalat" w:eastAsia="GHEA Grapalat" w:hAnsi="GHEA Grapalat" w:cs="GHEA Grapalat"/>
                <w:color w:val="000000"/>
                <w:sz w:val="22"/>
                <w:szCs w:val="22"/>
                <w:vertAlign w:val="superscript"/>
              </w:rPr>
              <w:footnoteReference w:id="9"/>
            </w:r>
            <w:r w:rsidRPr="00E5104C">
              <w:rPr>
                <w:rFonts w:ascii="GHEA Grapalat" w:eastAsia="GHEA Grapalat" w:hAnsi="GHEA Grapalat" w:cs="GHEA Grapalat"/>
                <w:color w:val="000000"/>
                <w:sz w:val="22"/>
                <w:szCs w:val="22"/>
              </w:rPr>
              <w:t xml:space="preserve">` աճելով շուրջ </w:t>
            </w:r>
            <w:r w:rsidRPr="00E5104C">
              <w:rPr>
                <w:rFonts w:ascii="GHEA Grapalat" w:eastAsia="GHEA Grapalat" w:hAnsi="GHEA Grapalat" w:cs="GHEA Grapalat"/>
                <w:b/>
                <w:color w:val="000000"/>
                <w:sz w:val="22"/>
                <w:szCs w:val="22"/>
              </w:rPr>
              <w:t>1.15 անգամ</w:t>
            </w:r>
            <w:r w:rsidRPr="00E5104C">
              <w:rPr>
                <w:rFonts w:ascii="GHEA Grapalat" w:eastAsia="GHEA Grapalat" w:hAnsi="GHEA Grapalat" w:cs="GHEA Grapalat"/>
                <w:color w:val="000000"/>
                <w:sz w:val="22"/>
                <w:szCs w:val="22"/>
              </w:rPr>
              <w:t>։</w:t>
            </w:r>
          </w:p>
          <w:p w14:paraId="64C5F88B" w14:textId="77777777" w:rsidR="00033EFA" w:rsidRPr="00E5104C" w:rsidRDefault="00033EFA" w:rsidP="00033EFA">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lastRenderedPageBreak/>
              <w:t xml:space="preserve">Արդյունքում, նշված սոցիալ-տնտեսական ցուցանիշները 2020թ.-ից մինչև 2023թ.-ի երրորդ եռամսյակը աճել են </w:t>
            </w:r>
            <w:r w:rsidRPr="00E5104C">
              <w:rPr>
                <w:rFonts w:ascii="GHEA Grapalat" w:eastAsia="GHEA Grapalat" w:hAnsi="GHEA Grapalat" w:cs="GHEA Grapalat"/>
                <w:b/>
                <w:color w:val="000000"/>
                <w:sz w:val="22"/>
                <w:szCs w:val="22"/>
              </w:rPr>
              <w:t>միջինում 1.15 անգամ</w:t>
            </w:r>
            <w:r w:rsidRPr="00E5104C">
              <w:rPr>
                <w:rFonts w:ascii="GHEA Grapalat" w:eastAsia="GHEA Grapalat" w:hAnsi="GHEA Grapalat" w:cs="GHEA Grapalat"/>
                <w:color w:val="000000"/>
                <w:sz w:val="22"/>
                <w:szCs w:val="22"/>
              </w:rPr>
              <w:t>։</w:t>
            </w:r>
          </w:p>
          <w:p w14:paraId="19DCE150" w14:textId="738582E6" w:rsidR="00033EFA" w:rsidRPr="00E5104C" w:rsidRDefault="00033EFA" w:rsidP="00033EFA">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Նշվածի համատեքստում հարկ է անդրադառնալ նաև օրենսդրական փոփոխությունների մեկ այլ փաթեթի, մասնավորապես, 26.06.2023թ.-ի թիվ ՀՕ-229-Ն օրենքով «Նոտարիատի մասին» օրենքում կատարված փոփոխություններին, որոնց համատեքստում գումարի բռնագանձման պահանջով կարգադրություն կարող է արձակվել: Այս առնչությամբ «Պետական տուրքի մասին» օրենքի 11-րդ հոդվածի 21.1. կետով սահմանվեց, որ նոտարի կողմից՝ նոտարական գրասենյակները նոտարական գործողությունների համար պետական տուրքը գանձում են հետևյալ դրույքաչափերով` կատարողական մակագրության թերթ տալու համար բազային տուրքի հնգապատիկի չափով: Ստացվում է, որ նոտարի կատարողական մակգարություն տալու համար Նոտարը գանձում է 3.3 անգամ ավել պետական տուրք, քան դատարանները, իսկ մատուցած ծառայության համար նոտարները գանձում են 5,000 – 10,000 ՀՀ դրամ ծառայության վճար:</w:t>
            </w:r>
          </w:p>
          <w:p w14:paraId="63FBAE89" w14:textId="0C96D90B" w:rsidR="002A5C2B" w:rsidRPr="00E5104C" w:rsidRDefault="002A5C2B" w:rsidP="00033EFA">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Ուստի</w:t>
            </w:r>
            <w:r w:rsidR="00B37070" w:rsidRPr="00E5104C">
              <w:rPr>
                <w:rFonts w:ascii="GHEA Grapalat" w:eastAsia="GHEA Grapalat" w:hAnsi="GHEA Grapalat" w:cs="GHEA Grapalat"/>
                <w:color w:val="000000"/>
                <w:sz w:val="22"/>
                <w:szCs w:val="22"/>
              </w:rPr>
              <w:t xml:space="preserve">, ներկայացված վիճակագրական տվյալները, ինչպես նաև նոտարների կողմից գանձվող պետական տուրքի և ծառայության վճարի չափը հաշվի առնելով և հավասարակշռելով </w:t>
            </w:r>
            <w:r w:rsidR="00DC2392" w:rsidRPr="00E5104C">
              <w:rPr>
                <w:rFonts w:ascii="GHEA Grapalat" w:eastAsia="GHEA Grapalat" w:hAnsi="GHEA Grapalat" w:cs="GHEA Grapalat"/>
                <w:color w:val="000000"/>
                <w:sz w:val="22"/>
                <w:szCs w:val="22"/>
              </w:rPr>
              <w:t>պետական տուրքերի չափերը՝</w:t>
            </w:r>
            <w:r w:rsidR="00B37070" w:rsidRPr="00E5104C">
              <w:rPr>
                <w:rFonts w:ascii="GHEA Grapalat" w:eastAsia="GHEA Grapalat" w:hAnsi="GHEA Grapalat" w:cs="GHEA Grapalat"/>
                <w:color w:val="000000"/>
                <w:sz w:val="22"/>
                <w:szCs w:val="22"/>
              </w:rPr>
              <w:t xml:space="preserve"> անհրաժեշտ է ըստ այդմ </w:t>
            </w:r>
            <w:r w:rsidR="007659D3">
              <w:rPr>
                <w:rFonts w:ascii="GHEA Grapalat" w:eastAsia="GHEA Grapalat" w:hAnsi="GHEA Grapalat" w:cs="GHEA Grapalat"/>
                <w:color w:val="000000"/>
                <w:sz w:val="22"/>
                <w:szCs w:val="22"/>
              </w:rPr>
              <w:t>վերանայել</w:t>
            </w:r>
            <w:r w:rsidR="00B37070" w:rsidRPr="00E5104C">
              <w:rPr>
                <w:rFonts w:ascii="GHEA Grapalat" w:eastAsia="GHEA Grapalat" w:hAnsi="GHEA Grapalat" w:cs="GHEA Grapalat"/>
                <w:color w:val="000000"/>
                <w:sz w:val="22"/>
                <w:szCs w:val="22"/>
              </w:rPr>
              <w:t xml:space="preserve"> պետական տուրքերի չափը քաղաքացիական դատավարության պարզեցված վարույթով դրամական </w:t>
            </w:r>
            <w:r w:rsidR="00B37070" w:rsidRPr="00E5104C">
              <w:rPr>
                <w:rFonts w:ascii="GHEA Grapalat" w:eastAsia="GHEA Grapalat" w:hAnsi="GHEA Grapalat" w:cs="GHEA Grapalat"/>
                <w:color w:val="000000"/>
                <w:sz w:val="22"/>
                <w:szCs w:val="22"/>
              </w:rPr>
              <w:lastRenderedPageBreak/>
              <w:t>պահանջով դատարան տրվող հայցադիմումների համար</w:t>
            </w:r>
            <w:r w:rsidR="00DC2392" w:rsidRPr="00E5104C">
              <w:rPr>
                <w:rFonts w:ascii="GHEA Grapalat" w:eastAsia="GHEA Grapalat" w:hAnsi="GHEA Grapalat" w:cs="GHEA Grapalat"/>
                <w:color w:val="000000"/>
                <w:sz w:val="22"/>
                <w:szCs w:val="22"/>
              </w:rPr>
              <w:t>՝ սահմանելով այն 5,000 ՀՀ դրամ</w:t>
            </w:r>
            <w:r w:rsidR="00B37070" w:rsidRPr="00E5104C">
              <w:rPr>
                <w:rFonts w:ascii="GHEA Grapalat" w:eastAsia="GHEA Grapalat" w:hAnsi="GHEA Grapalat" w:cs="GHEA Grapalat"/>
                <w:color w:val="000000"/>
                <w:sz w:val="22"/>
                <w:szCs w:val="22"/>
              </w:rPr>
              <w:t xml:space="preserve">: </w:t>
            </w:r>
          </w:p>
          <w:p w14:paraId="5AEE251D" w14:textId="417F7CE4" w:rsidR="00BE71DD" w:rsidRPr="00E5104C" w:rsidRDefault="00BE71DD" w:rsidP="00033EFA">
            <w:pPr>
              <w:spacing w:line="360" w:lineRule="auto"/>
              <w:jc w:val="both"/>
              <w:rPr>
                <w:rFonts w:ascii="GHEA Grapalat" w:eastAsia="GHEA Grapalat" w:hAnsi="GHEA Grapalat" w:cs="GHEA Grapalat"/>
                <w:bCs/>
                <w:color w:val="000000"/>
                <w:sz w:val="22"/>
                <w:szCs w:val="22"/>
              </w:rPr>
            </w:pPr>
          </w:p>
          <w:p w14:paraId="6F9FB0DB" w14:textId="6839CF89" w:rsidR="00033EFA" w:rsidRPr="00E5104C" w:rsidRDefault="00033EFA" w:rsidP="00033E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3. Չի ընդունվել</w:t>
            </w:r>
          </w:p>
          <w:p w14:paraId="388A93B2" w14:textId="77777777" w:rsidR="00033EFA" w:rsidRPr="00E5104C" w:rsidRDefault="00033EFA" w:rsidP="00033EFA">
            <w:pPr>
              <w:spacing w:line="360" w:lineRule="auto"/>
              <w:jc w:val="center"/>
              <w:rPr>
                <w:rFonts w:ascii="GHEA Grapalat" w:eastAsia="GHEA Grapalat" w:hAnsi="GHEA Grapalat" w:cs="GHEA Grapalat"/>
                <w:b/>
                <w:bCs/>
                <w:color w:val="000000"/>
                <w:sz w:val="22"/>
                <w:szCs w:val="22"/>
              </w:rPr>
            </w:pPr>
          </w:p>
          <w:p w14:paraId="26E5B08C" w14:textId="25F019E7" w:rsidR="00033EFA" w:rsidRPr="00E5104C" w:rsidRDefault="00033EFA" w:rsidP="009523BD">
            <w:pPr>
              <w:spacing w:line="360" w:lineRule="auto"/>
              <w:ind w:firstLine="720"/>
              <w:jc w:val="both"/>
              <w:rPr>
                <w:rFonts w:ascii="GHEA Grapalat" w:eastAsia="GHEA Grapalat" w:hAnsi="GHEA Grapalat" w:cs="GHEA Grapalat"/>
                <w:bCs/>
                <w:color w:val="000000"/>
                <w:sz w:val="22"/>
                <w:szCs w:val="22"/>
              </w:rPr>
            </w:pPr>
            <w:r w:rsidRPr="00E5104C">
              <w:rPr>
                <w:rFonts w:ascii="GHEA Grapalat" w:eastAsia="GHEA Grapalat" w:hAnsi="GHEA Grapalat" w:cs="GHEA Grapalat"/>
                <w:bCs/>
                <w:color w:val="000000"/>
                <w:sz w:val="22"/>
                <w:szCs w:val="22"/>
              </w:rPr>
              <w:t>Նախագծով խոսքը գնում է պայմանագիրը անվավեր ճանաչելու վերաբերյալ հայցադիմումի՝ որպես հիմնական պահանջի մասին, այլ ոչ թե ածանցյալ պահանջ</w:t>
            </w:r>
            <w:r w:rsidR="002A1157" w:rsidRPr="00E5104C">
              <w:rPr>
                <w:rFonts w:ascii="GHEA Grapalat" w:eastAsia="GHEA Grapalat" w:hAnsi="GHEA Grapalat" w:cs="GHEA Grapalat"/>
                <w:bCs/>
                <w:color w:val="000000"/>
                <w:sz w:val="22"/>
                <w:szCs w:val="22"/>
              </w:rPr>
              <w:t>ի մասին:</w:t>
            </w:r>
          </w:p>
        </w:tc>
      </w:tr>
      <w:tr w:rsidR="0080740C" w:rsidRPr="00E5104C" w14:paraId="377CD0D5" w14:textId="77777777" w:rsidTr="001D49FA">
        <w:tc>
          <w:tcPr>
            <w:tcW w:w="12235" w:type="dxa"/>
            <w:gridSpan w:val="3"/>
            <w:vMerge w:val="restart"/>
            <w:shd w:val="clear" w:color="auto" w:fill="BFBFBF" w:themeFill="background1" w:themeFillShade="BF"/>
          </w:tcPr>
          <w:p w14:paraId="6B438EFE" w14:textId="743B11EE" w:rsidR="0080740C" w:rsidRPr="00E5104C" w:rsidRDefault="0080740C" w:rsidP="00A2701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lastRenderedPageBreak/>
              <w:t>9. ՀՀ կրթության, գիտության, մշակույթի և սպորտի նախարարություն</w:t>
            </w:r>
          </w:p>
        </w:tc>
        <w:tc>
          <w:tcPr>
            <w:tcW w:w="3173" w:type="dxa"/>
            <w:gridSpan w:val="2"/>
            <w:shd w:val="clear" w:color="auto" w:fill="BFBFBF" w:themeFill="background1" w:themeFillShade="BF"/>
          </w:tcPr>
          <w:p w14:paraId="0269FF89" w14:textId="190B6F6B" w:rsidR="0080740C" w:rsidRPr="00E5104C" w:rsidRDefault="0007284D" w:rsidP="00A2701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06.12.2023թ.</w:t>
            </w:r>
          </w:p>
        </w:tc>
      </w:tr>
      <w:tr w:rsidR="0080740C" w:rsidRPr="00E5104C" w14:paraId="7C7DAA03" w14:textId="77777777" w:rsidTr="001D49FA">
        <w:tc>
          <w:tcPr>
            <w:tcW w:w="12235" w:type="dxa"/>
            <w:gridSpan w:val="3"/>
            <w:vMerge/>
            <w:shd w:val="clear" w:color="auto" w:fill="BFBFBF" w:themeFill="background1" w:themeFillShade="BF"/>
          </w:tcPr>
          <w:p w14:paraId="3C9E6FF3" w14:textId="77777777" w:rsidR="0080740C" w:rsidRPr="00E5104C" w:rsidRDefault="0080740C" w:rsidP="00A27017">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350ADAEE" w14:textId="098405AC" w:rsidR="0080740C" w:rsidRPr="00E5104C" w:rsidRDefault="0007284D" w:rsidP="00A2701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N 01/18.2/34821-2023</w:t>
            </w:r>
          </w:p>
        </w:tc>
      </w:tr>
      <w:tr w:rsidR="0007284D" w:rsidRPr="00E5104C" w14:paraId="4A3518B4" w14:textId="77777777" w:rsidTr="00972C4C">
        <w:tc>
          <w:tcPr>
            <w:tcW w:w="7398" w:type="dxa"/>
          </w:tcPr>
          <w:p w14:paraId="5D91805C" w14:textId="6DC98242" w:rsidR="0007284D" w:rsidRPr="00E5104C" w:rsidRDefault="0007284D" w:rsidP="0007284D">
            <w:pPr>
              <w:pStyle w:val="BodyText"/>
              <w:ind w:firstLine="737"/>
              <w:rPr>
                <w:rFonts w:ascii="GHEA Grapalat" w:hAnsi="GHEA Grapalat"/>
                <w:szCs w:val="22"/>
                <w:lang w:val="hy-AM"/>
              </w:rPr>
            </w:pPr>
            <w:r w:rsidRPr="00E5104C">
              <w:rPr>
                <w:rFonts w:ascii="GHEA Grapalat" w:eastAsia="GHEA Grapalat" w:hAnsi="GHEA Grapalat" w:cs="GHEA Grapalat"/>
                <w:color w:val="000000"/>
                <w:szCs w:val="22"/>
                <w:lang w:val="hy-AM"/>
              </w:rPr>
              <w:t xml:space="preserve">   Դիտողություններ և առաջ</w:t>
            </w:r>
            <w:proofErr w:type="spellStart"/>
            <w:r w:rsidRPr="00E5104C">
              <w:rPr>
                <w:rFonts w:ascii="GHEA Grapalat" w:eastAsia="GHEA Grapalat" w:hAnsi="GHEA Grapalat" w:cs="GHEA Grapalat"/>
                <w:color w:val="000000"/>
                <w:szCs w:val="22"/>
              </w:rPr>
              <w:t>արկություններ</w:t>
            </w:r>
            <w:proofErr w:type="spellEnd"/>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չկան</w:t>
            </w:r>
            <w:proofErr w:type="spellEnd"/>
            <w:r w:rsidRPr="00E5104C">
              <w:rPr>
                <w:rFonts w:ascii="GHEA Grapalat" w:eastAsia="GHEA Grapalat" w:hAnsi="GHEA Grapalat" w:cs="GHEA Grapalat"/>
                <w:color w:val="000000"/>
                <w:szCs w:val="22"/>
              </w:rPr>
              <w:t>:</w:t>
            </w:r>
          </w:p>
        </w:tc>
        <w:tc>
          <w:tcPr>
            <w:tcW w:w="8010" w:type="dxa"/>
            <w:gridSpan w:val="4"/>
          </w:tcPr>
          <w:p w14:paraId="31F61FF7" w14:textId="198F6F0E" w:rsidR="0007284D" w:rsidRPr="00E5104C" w:rsidRDefault="0007284D"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07284D" w:rsidRPr="00E5104C" w14:paraId="0618E4E3" w14:textId="77777777" w:rsidTr="001D49FA">
        <w:tc>
          <w:tcPr>
            <w:tcW w:w="12235" w:type="dxa"/>
            <w:gridSpan w:val="3"/>
            <w:vMerge w:val="restart"/>
            <w:shd w:val="clear" w:color="auto" w:fill="BFBFBF" w:themeFill="background1" w:themeFillShade="BF"/>
          </w:tcPr>
          <w:p w14:paraId="54F17059" w14:textId="1EE7EF35" w:rsidR="0007284D" w:rsidRPr="00E5104C" w:rsidRDefault="0007284D"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10. ՀՀ քաղաքաշինության կոմիտե</w:t>
            </w:r>
          </w:p>
        </w:tc>
        <w:tc>
          <w:tcPr>
            <w:tcW w:w="3173" w:type="dxa"/>
            <w:gridSpan w:val="2"/>
            <w:shd w:val="clear" w:color="auto" w:fill="BFBFBF" w:themeFill="background1" w:themeFillShade="BF"/>
          </w:tcPr>
          <w:p w14:paraId="70CD112D" w14:textId="1A88491A" w:rsidR="0007284D" w:rsidRPr="00E5104C" w:rsidRDefault="0007284D"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07.12.2023</w:t>
            </w:r>
            <w:r w:rsidRPr="00E5104C">
              <w:rPr>
                <w:rFonts w:ascii="GHEA Grapalat" w:eastAsia="GHEA Grapalat" w:hAnsi="GHEA Grapalat" w:cs="GHEA Grapalat"/>
                <w:b/>
                <w:bCs/>
                <w:color w:val="000000"/>
                <w:sz w:val="22"/>
                <w:szCs w:val="22"/>
              </w:rPr>
              <w:t>թ.</w:t>
            </w:r>
          </w:p>
        </w:tc>
      </w:tr>
      <w:tr w:rsidR="0007284D" w:rsidRPr="00E5104C" w14:paraId="6E0E9789" w14:textId="77777777" w:rsidTr="001D49FA">
        <w:tc>
          <w:tcPr>
            <w:tcW w:w="12235" w:type="dxa"/>
            <w:gridSpan w:val="3"/>
            <w:vMerge/>
            <w:shd w:val="clear" w:color="auto" w:fill="BFBFBF" w:themeFill="background1" w:themeFillShade="BF"/>
          </w:tcPr>
          <w:p w14:paraId="10213A0A" w14:textId="77777777" w:rsidR="0007284D" w:rsidRPr="00E5104C" w:rsidRDefault="0007284D" w:rsidP="0007284D">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5BFC0311" w14:textId="0291C395" w:rsidR="0007284D" w:rsidRPr="00E5104C" w:rsidRDefault="0007284D" w:rsidP="0007284D">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01/18/16073-2023</w:t>
            </w:r>
          </w:p>
        </w:tc>
      </w:tr>
      <w:tr w:rsidR="0007284D" w:rsidRPr="00E5104C" w14:paraId="0FBFC9B8" w14:textId="77777777" w:rsidTr="00972C4C">
        <w:tc>
          <w:tcPr>
            <w:tcW w:w="7398" w:type="dxa"/>
          </w:tcPr>
          <w:p w14:paraId="6436FD77" w14:textId="1D919F76" w:rsidR="0007284D" w:rsidRPr="00E5104C" w:rsidRDefault="0007284D" w:rsidP="0007284D">
            <w:pPr>
              <w:pStyle w:val="BodyText"/>
              <w:ind w:firstLine="737"/>
              <w:rPr>
                <w:rFonts w:ascii="GHEA Grapalat" w:eastAsia="GHEA Grapalat" w:hAnsi="GHEA Grapalat" w:cs="GHEA Grapalat"/>
                <w:color w:val="000000"/>
                <w:szCs w:val="22"/>
              </w:rPr>
            </w:pPr>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Դիտողություններ</w:t>
            </w:r>
            <w:proofErr w:type="spellEnd"/>
            <w:r w:rsidRPr="00E5104C">
              <w:rPr>
                <w:rFonts w:ascii="GHEA Grapalat" w:eastAsia="GHEA Grapalat" w:hAnsi="GHEA Grapalat" w:cs="GHEA Grapalat"/>
                <w:color w:val="000000"/>
                <w:szCs w:val="22"/>
              </w:rPr>
              <w:t xml:space="preserve"> և </w:t>
            </w:r>
            <w:proofErr w:type="spellStart"/>
            <w:r w:rsidRPr="00E5104C">
              <w:rPr>
                <w:rFonts w:ascii="GHEA Grapalat" w:eastAsia="GHEA Grapalat" w:hAnsi="GHEA Grapalat" w:cs="GHEA Grapalat"/>
                <w:color w:val="000000"/>
                <w:szCs w:val="22"/>
              </w:rPr>
              <w:t>առաջարկություններ</w:t>
            </w:r>
            <w:proofErr w:type="spellEnd"/>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չկան</w:t>
            </w:r>
            <w:proofErr w:type="spellEnd"/>
            <w:r w:rsidRPr="00E5104C">
              <w:rPr>
                <w:rFonts w:ascii="GHEA Grapalat" w:eastAsia="GHEA Grapalat" w:hAnsi="GHEA Grapalat" w:cs="GHEA Grapalat"/>
                <w:color w:val="000000"/>
                <w:szCs w:val="22"/>
              </w:rPr>
              <w:t>:</w:t>
            </w:r>
          </w:p>
        </w:tc>
        <w:tc>
          <w:tcPr>
            <w:tcW w:w="8010" w:type="dxa"/>
            <w:gridSpan w:val="4"/>
          </w:tcPr>
          <w:p w14:paraId="2CA6A2C9" w14:textId="3FFA6128" w:rsidR="0007284D" w:rsidRPr="00E5104C" w:rsidRDefault="0007284D"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07284D" w:rsidRPr="00E5104C" w14:paraId="5284B131" w14:textId="77777777" w:rsidTr="001D49FA">
        <w:tc>
          <w:tcPr>
            <w:tcW w:w="12235" w:type="dxa"/>
            <w:gridSpan w:val="3"/>
            <w:vMerge w:val="restart"/>
            <w:shd w:val="clear" w:color="auto" w:fill="BFBFBF" w:themeFill="background1" w:themeFillShade="BF"/>
          </w:tcPr>
          <w:p w14:paraId="0432145F" w14:textId="0204879E" w:rsidR="0007284D" w:rsidRPr="00E5104C" w:rsidRDefault="0007284D"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11. ՀՀ հանրային ծառայությունները կարգավորող հանձնաժողով</w:t>
            </w:r>
          </w:p>
        </w:tc>
        <w:tc>
          <w:tcPr>
            <w:tcW w:w="3173" w:type="dxa"/>
            <w:gridSpan w:val="2"/>
            <w:shd w:val="clear" w:color="auto" w:fill="BFBFBF" w:themeFill="background1" w:themeFillShade="BF"/>
          </w:tcPr>
          <w:p w14:paraId="75D6F512" w14:textId="24280688" w:rsidR="0007284D" w:rsidRPr="00E5104C" w:rsidRDefault="0007284D"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07.12.2023</w:t>
            </w:r>
            <w:r w:rsidRPr="00E5104C">
              <w:rPr>
                <w:rFonts w:ascii="GHEA Grapalat" w:eastAsia="GHEA Grapalat" w:hAnsi="GHEA Grapalat" w:cs="GHEA Grapalat"/>
                <w:b/>
                <w:bCs/>
                <w:color w:val="000000"/>
                <w:sz w:val="22"/>
                <w:szCs w:val="22"/>
              </w:rPr>
              <w:t>թ.</w:t>
            </w:r>
          </w:p>
        </w:tc>
      </w:tr>
      <w:tr w:rsidR="0007284D" w:rsidRPr="00E5104C" w14:paraId="485D4476" w14:textId="77777777" w:rsidTr="001D49FA">
        <w:tc>
          <w:tcPr>
            <w:tcW w:w="12235" w:type="dxa"/>
            <w:gridSpan w:val="3"/>
            <w:vMerge/>
            <w:shd w:val="clear" w:color="auto" w:fill="BFBFBF" w:themeFill="background1" w:themeFillShade="BF"/>
          </w:tcPr>
          <w:p w14:paraId="30095341" w14:textId="77777777" w:rsidR="0007284D" w:rsidRPr="00E5104C" w:rsidRDefault="0007284D" w:rsidP="0007284D">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417F3692" w14:textId="2A919984" w:rsidR="0007284D" w:rsidRPr="00E5104C" w:rsidRDefault="0007284D" w:rsidP="0007284D">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ԳԲ/34.1-Մ2-2/4642-2023</w:t>
            </w:r>
          </w:p>
        </w:tc>
      </w:tr>
      <w:tr w:rsidR="0007284D" w:rsidRPr="00E5104C" w14:paraId="2A822365" w14:textId="77777777" w:rsidTr="00972C4C">
        <w:tc>
          <w:tcPr>
            <w:tcW w:w="7398" w:type="dxa"/>
          </w:tcPr>
          <w:p w14:paraId="3397B992" w14:textId="7E27B983" w:rsidR="0007284D" w:rsidRPr="00E5104C" w:rsidRDefault="0007284D" w:rsidP="0007284D">
            <w:pPr>
              <w:pStyle w:val="BodyText"/>
              <w:ind w:firstLine="737"/>
              <w:rPr>
                <w:rFonts w:ascii="GHEA Grapalat" w:eastAsia="GHEA Grapalat" w:hAnsi="GHEA Grapalat" w:cs="GHEA Grapalat"/>
                <w:color w:val="000000"/>
                <w:szCs w:val="22"/>
              </w:rPr>
            </w:pPr>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Դիտողություններ</w:t>
            </w:r>
            <w:proofErr w:type="spellEnd"/>
            <w:r w:rsidRPr="00E5104C">
              <w:rPr>
                <w:rFonts w:ascii="GHEA Grapalat" w:eastAsia="GHEA Grapalat" w:hAnsi="GHEA Grapalat" w:cs="GHEA Grapalat"/>
                <w:color w:val="000000"/>
                <w:szCs w:val="22"/>
              </w:rPr>
              <w:t xml:space="preserve"> և </w:t>
            </w:r>
            <w:proofErr w:type="spellStart"/>
            <w:r w:rsidRPr="00E5104C">
              <w:rPr>
                <w:rFonts w:ascii="GHEA Grapalat" w:eastAsia="GHEA Grapalat" w:hAnsi="GHEA Grapalat" w:cs="GHEA Grapalat"/>
                <w:color w:val="000000"/>
                <w:szCs w:val="22"/>
              </w:rPr>
              <w:t>առաջարկություններ</w:t>
            </w:r>
            <w:proofErr w:type="spellEnd"/>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չկան</w:t>
            </w:r>
            <w:proofErr w:type="spellEnd"/>
            <w:r w:rsidRPr="00E5104C">
              <w:rPr>
                <w:rFonts w:ascii="GHEA Grapalat" w:eastAsia="GHEA Grapalat" w:hAnsi="GHEA Grapalat" w:cs="GHEA Grapalat"/>
                <w:color w:val="000000"/>
                <w:szCs w:val="22"/>
              </w:rPr>
              <w:t>:</w:t>
            </w:r>
          </w:p>
        </w:tc>
        <w:tc>
          <w:tcPr>
            <w:tcW w:w="8010" w:type="dxa"/>
            <w:gridSpan w:val="4"/>
          </w:tcPr>
          <w:p w14:paraId="5EB6EBD5" w14:textId="45ACCC0C" w:rsidR="0007284D" w:rsidRPr="00E5104C" w:rsidRDefault="0007284D"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07284D" w:rsidRPr="00E5104C" w14:paraId="3F5B4650" w14:textId="77777777" w:rsidTr="001D49FA">
        <w:tc>
          <w:tcPr>
            <w:tcW w:w="12235" w:type="dxa"/>
            <w:gridSpan w:val="3"/>
            <w:vMerge w:val="restart"/>
            <w:shd w:val="clear" w:color="auto" w:fill="BFBFBF" w:themeFill="background1" w:themeFillShade="BF"/>
          </w:tcPr>
          <w:p w14:paraId="25C1224B" w14:textId="38D318D6" w:rsidR="0007284D" w:rsidRPr="00E5104C" w:rsidRDefault="0007284D"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12.</w:t>
            </w:r>
            <w:r w:rsidR="00AA3802" w:rsidRPr="00E5104C">
              <w:rPr>
                <w:sz w:val="22"/>
                <w:szCs w:val="22"/>
              </w:rPr>
              <w:t xml:space="preserve"> </w:t>
            </w:r>
            <w:r w:rsidR="00AA3802" w:rsidRPr="00E5104C">
              <w:rPr>
                <w:rFonts w:ascii="GHEA Grapalat" w:eastAsia="GHEA Grapalat" w:hAnsi="GHEA Grapalat" w:cs="GHEA Grapalat"/>
                <w:b/>
                <w:bCs/>
                <w:color w:val="000000"/>
                <w:sz w:val="22"/>
                <w:szCs w:val="22"/>
              </w:rPr>
              <w:t>Բարձրագույն դատական խորհուրդ</w:t>
            </w:r>
          </w:p>
        </w:tc>
        <w:tc>
          <w:tcPr>
            <w:tcW w:w="3173" w:type="dxa"/>
            <w:gridSpan w:val="2"/>
            <w:shd w:val="clear" w:color="auto" w:fill="BFBFBF" w:themeFill="background1" w:themeFillShade="BF"/>
          </w:tcPr>
          <w:p w14:paraId="43697286" w14:textId="72522053" w:rsidR="0007284D" w:rsidRPr="00E5104C" w:rsidRDefault="00AA3802"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08.12.2023թ.</w:t>
            </w:r>
          </w:p>
        </w:tc>
      </w:tr>
      <w:tr w:rsidR="0007284D" w:rsidRPr="00E5104C" w14:paraId="228F6A17" w14:textId="77777777" w:rsidTr="001D49FA">
        <w:tc>
          <w:tcPr>
            <w:tcW w:w="12235" w:type="dxa"/>
            <w:gridSpan w:val="3"/>
            <w:vMerge/>
            <w:shd w:val="clear" w:color="auto" w:fill="BFBFBF" w:themeFill="background1" w:themeFillShade="BF"/>
          </w:tcPr>
          <w:p w14:paraId="46277800" w14:textId="77777777" w:rsidR="0007284D" w:rsidRPr="00E5104C" w:rsidRDefault="0007284D" w:rsidP="0007284D">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03CB1FCB" w14:textId="47F044D1" w:rsidR="0007284D" w:rsidRPr="00E5104C" w:rsidRDefault="00AA3802"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 xml:space="preserve">N </w:t>
            </w:r>
            <w:r w:rsidRPr="00E5104C">
              <w:rPr>
                <w:rFonts w:ascii="GHEA Grapalat" w:eastAsia="GHEA Grapalat" w:hAnsi="GHEA Grapalat" w:cs="GHEA Grapalat"/>
                <w:b/>
                <w:bCs/>
                <w:color w:val="000000"/>
                <w:sz w:val="22"/>
                <w:szCs w:val="22"/>
              </w:rPr>
              <w:t>ԴԴ/3133-23</w:t>
            </w:r>
          </w:p>
        </w:tc>
      </w:tr>
      <w:tr w:rsidR="0007284D" w:rsidRPr="00E5104C" w14:paraId="038A4022" w14:textId="77777777" w:rsidTr="00972C4C">
        <w:tc>
          <w:tcPr>
            <w:tcW w:w="7398" w:type="dxa"/>
          </w:tcPr>
          <w:p w14:paraId="2DECA115" w14:textId="21E90ED4" w:rsidR="0007284D" w:rsidRPr="00E5104C" w:rsidRDefault="009523BD" w:rsidP="0007284D">
            <w:pPr>
              <w:pStyle w:val="BodyText"/>
              <w:ind w:firstLine="737"/>
              <w:rPr>
                <w:rFonts w:ascii="GHEA Grapalat" w:eastAsia="GHEA Grapalat" w:hAnsi="GHEA Grapalat" w:cs="GHEA Grapalat"/>
                <w:color w:val="000000"/>
                <w:szCs w:val="22"/>
                <w:lang w:val="hy-AM"/>
              </w:rPr>
            </w:pPr>
            <w:r w:rsidRPr="00E5104C">
              <w:rPr>
                <w:rFonts w:ascii="GHEA Grapalat" w:eastAsia="GHEA Grapalat" w:hAnsi="GHEA Grapalat" w:cs="GHEA Grapalat"/>
                <w:color w:val="000000"/>
                <w:szCs w:val="22"/>
                <w:lang w:val="hy-AM"/>
              </w:rPr>
              <w:t xml:space="preserve">1. </w:t>
            </w:r>
            <w:r w:rsidR="00AA3802" w:rsidRPr="00E5104C">
              <w:rPr>
                <w:rFonts w:ascii="GHEA Grapalat" w:eastAsia="GHEA Grapalat" w:hAnsi="GHEA Grapalat" w:cs="GHEA Grapalat"/>
                <w:color w:val="000000"/>
                <w:szCs w:val="22"/>
                <w:lang w:val="hy-AM"/>
              </w:rPr>
              <w:t xml:space="preserve">«Քաղաքացիական դատավարության օրենսգրքում լրացումներ կատարելու մասին» օրենքի նախագծի 1-ին հոդվածով 2018 թվականի փետրվարի 9-ի ՀՕ-110-Ն քաղաքացիական դատավարության օրենսգրքի 102-րդ հոդվածը նոր՝ 13-րդ մասով նախատեսվող լրացման </w:t>
            </w:r>
            <w:r w:rsidR="00985B81" w:rsidRPr="00E5104C">
              <w:rPr>
                <w:rFonts w:ascii="GHEA Grapalat" w:eastAsia="GHEA Grapalat" w:hAnsi="GHEA Grapalat" w:cs="GHEA Grapalat"/>
                <w:color w:val="000000"/>
                <w:szCs w:val="22"/>
                <w:lang w:val="hy-AM"/>
              </w:rPr>
              <w:t>տեքսի վերջին նախադասության մեջ  «անդրադառնում լրացուցիչ» բառերն առաջարկվում է փոխարինել «անդրադառնում է լրացուցիչ» բառերով:</w:t>
            </w:r>
          </w:p>
          <w:p w14:paraId="3DBD5B9C" w14:textId="42DA52FE" w:rsidR="00985B81" w:rsidRPr="00E5104C" w:rsidRDefault="009523BD" w:rsidP="0007284D">
            <w:pPr>
              <w:pStyle w:val="BodyText"/>
              <w:ind w:firstLine="737"/>
              <w:rPr>
                <w:rFonts w:ascii="GHEA Grapalat" w:eastAsia="GHEA Grapalat" w:hAnsi="GHEA Grapalat" w:cs="GHEA Grapalat"/>
                <w:color w:val="000000"/>
                <w:szCs w:val="22"/>
                <w:lang w:val="hy-AM"/>
              </w:rPr>
            </w:pPr>
            <w:r w:rsidRPr="00E5104C">
              <w:rPr>
                <w:rFonts w:ascii="GHEA Grapalat" w:eastAsia="GHEA Grapalat" w:hAnsi="GHEA Grapalat" w:cs="GHEA Grapalat"/>
                <w:color w:val="000000"/>
                <w:szCs w:val="22"/>
                <w:lang w:val="hy-AM"/>
              </w:rPr>
              <w:t xml:space="preserve">2. </w:t>
            </w:r>
            <w:r w:rsidR="00985B81" w:rsidRPr="00E5104C">
              <w:rPr>
                <w:rFonts w:ascii="GHEA Grapalat" w:eastAsia="GHEA Grapalat" w:hAnsi="GHEA Grapalat" w:cs="GHEA Grapalat"/>
                <w:color w:val="000000"/>
                <w:szCs w:val="22"/>
                <w:lang w:val="hy-AM"/>
              </w:rPr>
              <w:t>««Պետական տուրքի մասին» օրնեքում լրացումներ և փոփոխություններ կատարելու մասին» օրենքի նախագծի (այսուհետ՝ Նախագիծ) կապակցությամբ հարկ ենք համարում նշել հետևյալը.</w:t>
            </w:r>
          </w:p>
          <w:p w14:paraId="4E669581" w14:textId="328A1840" w:rsidR="00985B81" w:rsidRPr="00E5104C" w:rsidRDefault="00985B81" w:rsidP="0007284D">
            <w:pPr>
              <w:pStyle w:val="BodyText"/>
              <w:ind w:firstLine="737"/>
              <w:rPr>
                <w:rFonts w:ascii="GHEA Grapalat" w:eastAsia="GHEA Grapalat" w:hAnsi="GHEA Grapalat" w:cs="GHEA Grapalat"/>
                <w:color w:val="000000"/>
                <w:szCs w:val="22"/>
                <w:lang w:val="hy-AM"/>
              </w:rPr>
            </w:pPr>
            <w:r w:rsidRPr="00E5104C">
              <w:rPr>
                <w:rFonts w:ascii="GHEA Grapalat" w:eastAsia="GHEA Grapalat" w:hAnsi="GHEA Grapalat" w:cs="GHEA Grapalat"/>
                <w:color w:val="000000"/>
                <w:szCs w:val="22"/>
                <w:lang w:val="hy-AM"/>
              </w:rPr>
              <w:t>Նախագծի 1-ին հոդվածի 2-րդ կետում «2-րդ կետի առաջին պարբերությունը» բառերն առաջարկվում է փոխարինել «2-րդ կետը» բառերով՝ հաշվի առնելով «Նորմատիվ իրավական կատերի մասին» օրենքի 14-րդ հոդվածի 3-րդ մասով սահմանված՝ օրենսդրական ակտերի հոդվածների մասերի միայն համարակալված կետերի բաժանվելու վերաբերյալ կանոնը:</w:t>
            </w:r>
          </w:p>
          <w:p w14:paraId="02D15060" w14:textId="32528569" w:rsidR="00985B81" w:rsidRPr="00E5104C" w:rsidRDefault="009523BD" w:rsidP="0007284D">
            <w:pPr>
              <w:pStyle w:val="BodyText"/>
              <w:ind w:firstLine="737"/>
              <w:rPr>
                <w:rFonts w:ascii="GHEA Grapalat" w:eastAsia="GHEA Grapalat" w:hAnsi="GHEA Grapalat" w:cs="GHEA Grapalat"/>
                <w:color w:val="000000"/>
                <w:szCs w:val="22"/>
                <w:lang w:val="hy-AM"/>
              </w:rPr>
            </w:pPr>
            <w:r w:rsidRPr="00E5104C">
              <w:rPr>
                <w:rFonts w:ascii="GHEA Grapalat" w:eastAsia="GHEA Grapalat" w:hAnsi="GHEA Grapalat" w:cs="GHEA Grapalat"/>
                <w:color w:val="000000"/>
                <w:szCs w:val="22"/>
                <w:lang w:val="hy-AM"/>
              </w:rPr>
              <w:t xml:space="preserve">3. </w:t>
            </w:r>
            <w:r w:rsidR="00985B81" w:rsidRPr="00E5104C">
              <w:rPr>
                <w:rFonts w:ascii="GHEA Grapalat" w:eastAsia="GHEA Grapalat" w:hAnsi="GHEA Grapalat" w:cs="GHEA Grapalat"/>
                <w:color w:val="000000"/>
                <w:szCs w:val="22"/>
                <w:lang w:val="hy-AM"/>
              </w:rPr>
              <w:t>Բացի այդ, առաջարկվում է Նախագծի նույն հոդվածի 1-3 մասերի համարները տեքստից բաժանել միջակետերով:</w:t>
            </w:r>
          </w:p>
          <w:p w14:paraId="6B75CB3D" w14:textId="77777777" w:rsidR="00C46232" w:rsidRDefault="00C46232" w:rsidP="001870C9">
            <w:pPr>
              <w:pStyle w:val="BodyText"/>
              <w:ind w:firstLine="737"/>
              <w:rPr>
                <w:rFonts w:ascii="GHEA Grapalat" w:eastAsia="GHEA Grapalat" w:hAnsi="GHEA Grapalat" w:cs="GHEA Grapalat"/>
                <w:color w:val="000000"/>
                <w:szCs w:val="22"/>
                <w:lang w:val="hy-AM"/>
              </w:rPr>
            </w:pPr>
          </w:p>
          <w:p w14:paraId="3A2973A2" w14:textId="77777777" w:rsidR="00C46232" w:rsidRDefault="00C46232" w:rsidP="001870C9">
            <w:pPr>
              <w:pStyle w:val="BodyText"/>
              <w:ind w:firstLine="737"/>
              <w:rPr>
                <w:rFonts w:ascii="GHEA Grapalat" w:eastAsia="GHEA Grapalat" w:hAnsi="GHEA Grapalat" w:cs="GHEA Grapalat"/>
                <w:color w:val="000000"/>
                <w:szCs w:val="22"/>
                <w:lang w:val="hy-AM"/>
              </w:rPr>
            </w:pPr>
          </w:p>
          <w:p w14:paraId="79CC78E3" w14:textId="77777777" w:rsidR="00C46232" w:rsidRDefault="00C46232" w:rsidP="001870C9">
            <w:pPr>
              <w:pStyle w:val="BodyText"/>
              <w:ind w:firstLine="737"/>
              <w:rPr>
                <w:rFonts w:ascii="GHEA Grapalat" w:eastAsia="GHEA Grapalat" w:hAnsi="GHEA Grapalat" w:cs="GHEA Grapalat"/>
                <w:color w:val="000000"/>
                <w:szCs w:val="22"/>
                <w:lang w:val="hy-AM"/>
              </w:rPr>
            </w:pPr>
          </w:p>
          <w:p w14:paraId="12312658" w14:textId="77777777" w:rsidR="00C46232" w:rsidRDefault="00C46232" w:rsidP="001870C9">
            <w:pPr>
              <w:pStyle w:val="BodyText"/>
              <w:ind w:firstLine="737"/>
              <w:rPr>
                <w:rFonts w:ascii="GHEA Grapalat" w:eastAsia="GHEA Grapalat" w:hAnsi="GHEA Grapalat" w:cs="GHEA Grapalat"/>
                <w:color w:val="000000"/>
                <w:szCs w:val="22"/>
                <w:lang w:val="hy-AM"/>
              </w:rPr>
            </w:pPr>
          </w:p>
          <w:p w14:paraId="14C7A00C" w14:textId="77777777" w:rsidR="00C46232" w:rsidRDefault="00C46232" w:rsidP="001870C9">
            <w:pPr>
              <w:pStyle w:val="BodyText"/>
              <w:ind w:firstLine="737"/>
              <w:rPr>
                <w:rFonts w:ascii="GHEA Grapalat" w:eastAsia="GHEA Grapalat" w:hAnsi="GHEA Grapalat" w:cs="GHEA Grapalat"/>
                <w:color w:val="000000"/>
                <w:szCs w:val="22"/>
                <w:lang w:val="hy-AM"/>
              </w:rPr>
            </w:pPr>
          </w:p>
          <w:p w14:paraId="785566DF" w14:textId="77777777" w:rsidR="00C46232" w:rsidRDefault="00C46232" w:rsidP="001870C9">
            <w:pPr>
              <w:pStyle w:val="BodyText"/>
              <w:ind w:firstLine="737"/>
              <w:rPr>
                <w:rFonts w:ascii="GHEA Grapalat" w:eastAsia="GHEA Grapalat" w:hAnsi="GHEA Grapalat" w:cs="GHEA Grapalat"/>
                <w:color w:val="000000"/>
                <w:szCs w:val="22"/>
                <w:lang w:val="hy-AM"/>
              </w:rPr>
            </w:pPr>
          </w:p>
          <w:p w14:paraId="71D60FC0" w14:textId="77777777" w:rsidR="00C46232" w:rsidRDefault="00C46232" w:rsidP="001870C9">
            <w:pPr>
              <w:pStyle w:val="BodyText"/>
              <w:ind w:firstLine="737"/>
              <w:rPr>
                <w:rFonts w:ascii="GHEA Grapalat" w:eastAsia="GHEA Grapalat" w:hAnsi="GHEA Grapalat" w:cs="GHEA Grapalat"/>
                <w:color w:val="000000"/>
                <w:szCs w:val="22"/>
                <w:lang w:val="hy-AM"/>
              </w:rPr>
            </w:pPr>
          </w:p>
          <w:p w14:paraId="6B3446D6" w14:textId="77777777" w:rsidR="00C46232" w:rsidRDefault="00C46232" w:rsidP="001870C9">
            <w:pPr>
              <w:pStyle w:val="BodyText"/>
              <w:ind w:firstLine="737"/>
              <w:rPr>
                <w:rFonts w:ascii="GHEA Grapalat" w:eastAsia="GHEA Grapalat" w:hAnsi="GHEA Grapalat" w:cs="GHEA Grapalat"/>
                <w:color w:val="000000"/>
                <w:szCs w:val="22"/>
                <w:lang w:val="hy-AM"/>
              </w:rPr>
            </w:pPr>
          </w:p>
          <w:p w14:paraId="429A9F8C" w14:textId="27DFD30C" w:rsidR="001870C9" w:rsidRPr="00E5104C" w:rsidRDefault="009523BD" w:rsidP="001870C9">
            <w:pPr>
              <w:pStyle w:val="BodyText"/>
              <w:ind w:firstLine="737"/>
              <w:rPr>
                <w:rFonts w:ascii="GHEA Grapalat" w:eastAsia="GHEA Grapalat" w:hAnsi="GHEA Grapalat" w:cs="GHEA Grapalat"/>
                <w:color w:val="000000"/>
                <w:szCs w:val="22"/>
                <w:lang w:val="hy-AM"/>
              </w:rPr>
            </w:pPr>
            <w:r w:rsidRPr="00E5104C">
              <w:rPr>
                <w:rFonts w:ascii="GHEA Grapalat" w:eastAsia="GHEA Grapalat" w:hAnsi="GHEA Grapalat" w:cs="GHEA Grapalat"/>
                <w:color w:val="000000"/>
                <w:szCs w:val="22"/>
                <w:lang w:val="hy-AM"/>
              </w:rPr>
              <w:t xml:space="preserve">4. </w:t>
            </w:r>
            <w:r w:rsidR="00985B81" w:rsidRPr="00E5104C">
              <w:rPr>
                <w:rFonts w:ascii="GHEA Grapalat" w:eastAsia="GHEA Grapalat" w:hAnsi="GHEA Grapalat" w:cs="GHEA Grapalat"/>
                <w:color w:val="000000"/>
                <w:szCs w:val="22"/>
                <w:lang w:val="hy-AM"/>
              </w:rPr>
              <w:t xml:space="preserve">Միաժամանակ, ««Պետական տուրք մասին» օրենքում լրացումներ և փոփոխություններ կատարելու մասին» և «Քաղաքացիական դատավարության օրենսգրքում լրացումներ կատարելու մասին» օրենքների նախագծերին </w:t>
            </w:r>
            <w:r w:rsidR="001870C9" w:rsidRPr="00E5104C">
              <w:rPr>
                <w:rFonts w:ascii="GHEA Grapalat" w:eastAsia="GHEA Grapalat" w:hAnsi="GHEA Grapalat" w:cs="GHEA Grapalat"/>
                <w:color w:val="000000"/>
                <w:szCs w:val="22"/>
                <w:lang w:val="hy-AM"/>
              </w:rPr>
              <w:t>կից ներկայացված հիմնավորմամբ նշվել է քաղաքացիական դատավարության պարզեցված վարույթի կարգով քննվող դրամական պահանջներ դեպքում պետական տուրքի նվազագույն շեմը 5,000 ՀՀ դրամ սահմանելու անհրաժեշտության մասին:</w:t>
            </w:r>
          </w:p>
          <w:p w14:paraId="2E579D15" w14:textId="6F9B8D5F" w:rsidR="001870C9" w:rsidRPr="00E5104C" w:rsidRDefault="001870C9" w:rsidP="001870C9">
            <w:pPr>
              <w:pStyle w:val="BodyText"/>
              <w:ind w:firstLine="737"/>
              <w:rPr>
                <w:rFonts w:ascii="GHEA Grapalat" w:eastAsia="GHEA Grapalat" w:hAnsi="GHEA Grapalat" w:cs="GHEA Grapalat"/>
                <w:color w:val="000000"/>
                <w:szCs w:val="22"/>
                <w:lang w:val="hy-AM"/>
              </w:rPr>
            </w:pPr>
            <w:r w:rsidRPr="00E5104C">
              <w:rPr>
                <w:rFonts w:ascii="GHEA Grapalat" w:eastAsia="GHEA Grapalat" w:hAnsi="GHEA Grapalat" w:cs="GHEA Grapalat"/>
                <w:color w:val="000000"/>
                <w:szCs w:val="22"/>
                <w:lang w:val="hy-AM"/>
              </w:rPr>
              <w:t xml:space="preserve">Հաշվի առնելով նախագծերով հետապնդվող՝ պետական տուրքի կանխարգելող գործառույթի լիարժեք ապահովման նպատակը, ինչպես նաև այն, որ պետական տուրքի վերանայումը, տվյալ դեպքում, էականորեն կնպաստի թե՛ արդարադատության իրականացման արդյունավետության բարձրացմանը, և թե՛ դատարան դիմելու իրավունքի իրացման հնարավոր շահարկման կանխարգելմանը, բացի </w:t>
            </w:r>
            <w:r w:rsidRPr="00E5104C">
              <w:rPr>
                <w:rFonts w:ascii="GHEA Grapalat" w:eastAsia="GHEA Grapalat" w:hAnsi="GHEA Grapalat" w:cs="GHEA Grapalat"/>
                <w:color w:val="000000"/>
                <w:szCs w:val="22"/>
                <w:lang w:val="hy-AM"/>
              </w:rPr>
              <w:lastRenderedPageBreak/>
              <w:t>այդ, նկատի ունենալով այն հանգամանքը, որ նոտարների կողմից գումար բռնագանձման պահանջով կարգադրություն արձակելու համար սահմնաված պետական տուրքի և ծառայության վճարի չափը և դատարանների կողմից գործի քննության և լուծման համար սահմանված վճարների միջև պետք է լինի էական տարբերակվածություն, առաջարկվում է «Պետական տուրքի մասին» օրենքում լրացումներ և փոփոխություններ կատարելու մասին» օրենքի նախագծով պարզեցված վարույթի կարգով քննվող դրամական պահանջի դեպքում պետական տուրքի նվազագույն շեմ սահմանել 15.000 ՀՀ դրամը:</w:t>
            </w:r>
          </w:p>
        </w:tc>
        <w:tc>
          <w:tcPr>
            <w:tcW w:w="8010" w:type="dxa"/>
            <w:gridSpan w:val="4"/>
          </w:tcPr>
          <w:p w14:paraId="76CFFD54" w14:textId="63D35585" w:rsidR="0007284D" w:rsidRPr="00E5104C" w:rsidRDefault="009523BD"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lastRenderedPageBreak/>
              <w:t>1. Ընդուվել է</w:t>
            </w:r>
          </w:p>
          <w:p w14:paraId="5BD02762" w14:textId="77777777" w:rsidR="009523BD" w:rsidRPr="00E5104C" w:rsidRDefault="009523BD" w:rsidP="0007284D">
            <w:pPr>
              <w:spacing w:line="360" w:lineRule="auto"/>
              <w:jc w:val="center"/>
              <w:rPr>
                <w:rFonts w:ascii="GHEA Grapalat" w:eastAsia="GHEA Grapalat" w:hAnsi="GHEA Grapalat" w:cs="GHEA Grapalat"/>
                <w:b/>
                <w:bCs/>
                <w:color w:val="000000"/>
                <w:sz w:val="22"/>
                <w:szCs w:val="22"/>
              </w:rPr>
            </w:pPr>
          </w:p>
          <w:p w14:paraId="250D88B5" w14:textId="77777777" w:rsidR="009523BD" w:rsidRPr="00E5104C" w:rsidRDefault="009523BD" w:rsidP="0007284D">
            <w:pPr>
              <w:spacing w:line="360" w:lineRule="auto"/>
              <w:jc w:val="center"/>
              <w:rPr>
                <w:rFonts w:ascii="GHEA Grapalat" w:eastAsia="GHEA Grapalat" w:hAnsi="GHEA Grapalat" w:cs="GHEA Grapalat"/>
                <w:bCs/>
                <w:color w:val="000000"/>
                <w:sz w:val="22"/>
                <w:szCs w:val="22"/>
              </w:rPr>
            </w:pPr>
            <w:r w:rsidRPr="00E5104C">
              <w:rPr>
                <w:rFonts w:ascii="GHEA Grapalat" w:eastAsia="GHEA Grapalat" w:hAnsi="GHEA Grapalat" w:cs="GHEA Grapalat"/>
                <w:bCs/>
                <w:color w:val="000000"/>
                <w:sz w:val="22"/>
                <w:szCs w:val="22"/>
              </w:rPr>
              <w:t>Նախագծվում կատարվել է համապատասխան փոփոխություն:</w:t>
            </w:r>
          </w:p>
          <w:p w14:paraId="01700059" w14:textId="77777777" w:rsidR="009523BD" w:rsidRPr="00E5104C" w:rsidRDefault="009523BD" w:rsidP="0007284D">
            <w:pPr>
              <w:spacing w:line="360" w:lineRule="auto"/>
              <w:jc w:val="center"/>
              <w:rPr>
                <w:rFonts w:ascii="GHEA Grapalat" w:eastAsia="GHEA Grapalat" w:hAnsi="GHEA Grapalat" w:cs="GHEA Grapalat"/>
                <w:bCs/>
                <w:color w:val="000000"/>
                <w:sz w:val="22"/>
                <w:szCs w:val="22"/>
              </w:rPr>
            </w:pPr>
          </w:p>
          <w:p w14:paraId="081EDA28" w14:textId="77777777" w:rsidR="009523BD" w:rsidRPr="00E5104C" w:rsidRDefault="009523BD" w:rsidP="0007284D">
            <w:pPr>
              <w:spacing w:line="360" w:lineRule="auto"/>
              <w:jc w:val="center"/>
              <w:rPr>
                <w:rFonts w:ascii="GHEA Grapalat" w:eastAsia="GHEA Grapalat" w:hAnsi="GHEA Grapalat" w:cs="GHEA Grapalat"/>
                <w:bCs/>
                <w:color w:val="000000"/>
                <w:sz w:val="22"/>
                <w:szCs w:val="22"/>
              </w:rPr>
            </w:pPr>
          </w:p>
          <w:p w14:paraId="5CE2136D" w14:textId="77777777" w:rsidR="009523BD" w:rsidRPr="00E5104C" w:rsidRDefault="009523BD" w:rsidP="0007284D">
            <w:pPr>
              <w:spacing w:line="360" w:lineRule="auto"/>
              <w:jc w:val="center"/>
              <w:rPr>
                <w:rFonts w:ascii="GHEA Grapalat" w:eastAsia="GHEA Grapalat" w:hAnsi="GHEA Grapalat" w:cs="GHEA Grapalat"/>
                <w:bCs/>
                <w:color w:val="000000"/>
                <w:sz w:val="22"/>
                <w:szCs w:val="22"/>
              </w:rPr>
            </w:pPr>
          </w:p>
          <w:p w14:paraId="5E021339" w14:textId="1537A9E2" w:rsidR="009523BD" w:rsidRPr="00E5104C" w:rsidRDefault="009523BD" w:rsidP="00E5104C">
            <w:pPr>
              <w:spacing w:line="360" w:lineRule="auto"/>
              <w:rPr>
                <w:rFonts w:ascii="GHEA Grapalat" w:eastAsia="GHEA Grapalat" w:hAnsi="GHEA Grapalat" w:cs="GHEA Grapalat"/>
                <w:bCs/>
                <w:color w:val="000000"/>
                <w:sz w:val="22"/>
                <w:szCs w:val="22"/>
              </w:rPr>
            </w:pPr>
          </w:p>
          <w:p w14:paraId="5BC9AEA5" w14:textId="78DF5F63" w:rsidR="009523BD" w:rsidRPr="00E5104C" w:rsidRDefault="009523BD"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 xml:space="preserve">2. </w:t>
            </w:r>
            <w:r w:rsidR="00F87A7A">
              <w:rPr>
                <w:rFonts w:ascii="GHEA Grapalat" w:eastAsia="GHEA Grapalat" w:hAnsi="GHEA Grapalat" w:cs="GHEA Grapalat"/>
                <w:b/>
                <w:bCs/>
                <w:color w:val="000000"/>
                <w:sz w:val="22"/>
                <w:szCs w:val="22"/>
              </w:rPr>
              <w:t>Չի ը</w:t>
            </w:r>
            <w:r w:rsidRPr="00E5104C">
              <w:rPr>
                <w:rFonts w:ascii="GHEA Grapalat" w:eastAsia="GHEA Grapalat" w:hAnsi="GHEA Grapalat" w:cs="GHEA Grapalat"/>
                <w:b/>
                <w:bCs/>
                <w:color w:val="000000"/>
                <w:sz w:val="22"/>
                <w:szCs w:val="22"/>
              </w:rPr>
              <w:t>նդունվել է</w:t>
            </w:r>
          </w:p>
          <w:p w14:paraId="17C0067E" w14:textId="77777777" w:rsidR="009523BD" w:rsidRPr="00E5104C" w:rsidRDefault="009523BD" w:rsidP="0007284D">
            <w:pPr>
              <w:spacing w:line="360" w:lineRule="auto"/>
              <w:jc w:val="center"/>
              <w:rPr>
                <w:rFonts w:ascii="GHEA Grapalat" w:eastAsia="GHEA Grapalat" w:hAnsi="GHEA Grapalat" w:cs="GHEA Grapalat"/>
                <w:b/>
                <w:bCs/>
                <w:color w:val="000000"/>
                <w:sz w:val="22"/>
                <w:szCs w:val="22"/>
              </w:rPr>
            </w:pPr>
          </w:p>
          <w:p w14:paraId="514CC84B" w14:textId="3FD1DBCF" w:rsidR="009523BD" w:rsidRPr="00E5104C" w:rsidRDefault="00F87A7A" w:rsidP="00F87A7A">
            <w:pPr>
              <w:spacing w:line="360" w:lineRule="auto"/>
              <w:jc w:val="both"/>
              <w:rPr>
                <w:rFonts w:ascii="GHEA Grapalat" w:eastAsia="GHEA Grapalat" w:hAnsi="GHEA Grapalat" w:cs="GHEA Grapalat"/>
                <w:bCs/>
                <w:color w:val="000000"/>
                <w:sz w:val="22"/>
                <w:szCs w:val="22"/>
              </w:rPr>
            </w:pPr>
            <w:r>
              <w:rPr>
                <w:rFonts w:ascii="GHEA Grapalat" w:eastAsia="GHEA Grapalat" w:hAnsi="GHEA Grapalat" w:cs="GHEA Grapalat"/>
                <w:bCs/>
                <w:color w:val="000000"/>
                <w:sz w:val="22"/>
                <w:szCs w:val="22"/>
              </w:rPr>
              <w:t>Իրավական ակտի կառուցվածքով պայմանավորված անհրաժեշտ է հստակ նշել, թե դրա որ հատվածում են կատարվում փոփոխությունները</w:t>
            </w:r>
            <w:r w:rsidR="009523BD" w:rsidRPr="00E5104C">
              <w:rPr>
                <w:rFonts w:ascii="GHEA Grapalat" w:eastAsia="GHEA Grapalat" w:hAnsi="GHEA Grapalat" w:cs="GHEA Grapalat"/>
                <w:bCs/>
                <w:color w:val="000000"/>
                <w:sz w:val="22"/>
                <w:szCs w:val="22"/>
              </w:rPr>
              <w:t>:</w:t>
            </w:r>
          </w:p>
          <w:p w14:paraId="6639540E" w14:textId="77777777" w:rsidR="009523BD" w:rsidRPr="00E5104C" w:rsidRDefault="009523BD" w:rsidP="009523BD">
            <w:pPr>
              <w:spacing w:line="360" w:lineRule="auto"/>
              <w:jc w:val="center"/>
              <w:rPr>
                <w:rFonts w:ascii="GHEA Grapalat" w:eastAsia="GHEA Grapalat" w:hAnsi="GHEA Grapalat" w:cs="GHEA Grapalat"/>
                <w:bCs/>
                <w:color w:val="000000"/>
                <w:sz w:val="22"/>
                <w:szCs w:val="22"/>
              </w:rPr>
            </w:pPr>
          </w:p>
          <w:p w14:paraId="41458CC4" w14:textId="77777777" w:rsidR="009523BD" w:rsidRPr="00E5104C" w:rsidRDefault="009523BD" w:rsidP="009523BD">
            <w:pPr>
              <w:spacing w:line="360" w:lineRule="auto"/>
              <w:jc w:val="center"/>
              <w:rPr>
                <w:rFonts w:ascii="GHEA Grapalat" w:eastAsia="GHEA Grapalat" w:hAnsi="GHEA Grapalat" w:cs="GHEA Grapalat"/>
                <w:bCs/>
                <w:color w:val="000000"/>
                <w:sz w:val="22"/>
                <w:szCs w:val="22"/>
              </w:rPr>
            </w:pPr>
          </w:p>
          <w:p w14:paraId="0A9BB747" w14:textId="77777777" w:rsidR="009523BD" w:rsidRPr="00E5104C" w:rsidRDefault="009523BD" w:rsidP="009523BD">
            <w:pPr>
              <w:spacing w:line="360" w:lineRule="auto"/>
              <w:jc w:val="center"/>
              <w:rPr>
                <w:rFonts w:ascii="GHEA Grapalat" w:eastAsia="GHEA Grapalat" w:hAnsi="GHEA Grapalat" w:cs="GHEA Grapalat"/>
                <w:bCs/>
                <w:color w:val="000000"/>
                <w:sz w:val="22"/>
                <w:szCs w:val="22"/>
              </w:rPr>
            </w:pPr>
          </w:p>
          <w:p w14:paraId="413E3058" w14:textId="77777777" w:rsidR="009523BD" w:rsidRPr="00E5104C" w:rsidRDefault="009523BD" w:rsidP="009523BD">
            <w:pPr>
              <w:spacing w:line="360" w:lineRule="auto"/>
              <w:jc w:val="center"/>
              <w:rPr>
                <w:rFonts w:ascii="GHEA Grapalat" w:eastAsia="GHEA Grapalat" w:hAnsi="GHEA Grapalat" w:cs="GHEA Grapalat"/>
                <w:bCs/>
                <w:color w:val="000000"/>
                <w:sz w:val="22"/>
                <w:szCs w:val="22"/>
              </w:rPr>
            </w:pPr>
          </w:p>
          <w:p w14:paraId="6F2B931B" w14:textId="77777777" w:rsidR="009523BD" w:rsidRPr="00E5104C" w:rsidRDefault="009523BD" w:rsidP="009523BD">
            <w:pPr>
              <w:spacing w:line="360" w:lineRule="auto"/>
              <w:jc w:val="center"/>
              <w:rPr>
                <w:rFonts w:ascii="GHEA Grapalat" w:eastAsia="GHEA Grapalat" w:hAnsi="GHEA Grapalat" w:cs="GHEA Grapalat"/>
                <w:bCs/>
                <w:color w:val="000000"/>
                <w:sz w:val="22"/>
                <w:szCs w:val="22"/>
              </w:rPr>
            </w:pPr>
          </w:p>
          <w:p w14:paraId="332B12EE" w14:textId="1F4F15F0" w:rsidR="009523BD" w:rsidRPr="00E5104C" w:rsidRDefault="009523BD" w:rsidP="009523BD">
            <w:pPr>
              <w:spacing w:line="360" w:lineRule="auto"/>
              <w:jc w:val="center"/>
              <w:rPr>
                <w:rFonts w:ascii="GHEA Grapalat" w:eastAsia="GHEA Grapalat" w:hAnsi="GHEA Grapalat" w:cs="GHEA Grapalat"/>
                <w:b/>
                <w:bCs/>
                <w:color w:val="000000"/>
                <w:sz w:val="22"/>
                <w:szCs w:val="22"/>
              </w:rPr>
            </w:pPr>
            <w:r w:rsidRPr="00C46232">
              <w:rPr>
                <w:rFonts w:ascii="GHEA Grapalat" w:eastAsia="GHEA Grapalat" w:hAnsi="GHEA Grapalat" w:cs="GHEA Grapalat"/>
                <w:b/>
                <w:bCs/>
                <w:color w:val="000000"/>
                <w:sz w:val="22"/>
                <w:szCs w:val="22"/>
              </w:rPr>
              <w:t xml:space="preserve">3. </w:t>
            </w:r>
            <w:r w:rsidR="00C46232">
              <w:rPr>
                <w:rFonts w:ascii="GHEA Grapalat" w:eastAsia="GHEA Grapalat" w:hAnsi="GHEA Grapalat" w:cs="GHEA Grapalat"/>
                <w:b/>
                <w:bCs/>
                <w:color w:val="000000"/>
                <w:sz w:val="22"/>
                <w:szCs w:val="22"/>
              </w:rPr>
              <w:t>Չի ընդունվել</w:t>
            </w:r>
          </w:p>
          <w:p w14:paraId="74632EA6" w14:textId="56C6255F" w:rsidR="009523BD" w:rsidRDefault="00C46232" w:rsidP="00C46232">
            <w:pPr>
              <w:spacing w:line="360" w:lineRule="auto"/>
              <w:jc w:val="both"/>
              <w:rPr>
                <w:rFonts w:ascii="GHEA Grapalat" w:eastAsia="GHEA Grapalat" w:hAnsi="GHEA Grapalat" w:cs="GHEA Grapalat"/>
                <w:bCs/>
                <w:color w:val="000000"/>
                <w:sz w:val="22"/>
                <w:szCs w:val="22"/>
              </w:rPr>
            </w:pPr>
            <w:r>
              <w:rPr>
                <w:rFonts w:ascii="GHEA Grapalat" w:eastAsia="GHEA Grapalat" w:hAnsi="GHEA Grapalat" w:cs="GHEA Grapalat"/>
                <w:bCs/>
                <w:color w:val="000000"/>
                <w:sz w:val="22"/>
                <w:szCs w:val="22"/>
              </w:rPr>
              <w:lastRenderedPageBreak/>
              <w:t xml:space="preserve">«Նորմատիվ իրավական ակտերի մասին» օրենքի 14-րդ հոդվածի 8-րդ մասի համաձայն՝ </w:t>
            </w:r>
            <w:r w:rsidRPr="00C46232">
              <w:rPr>
                <w:rFonts w:ascii="GHEA Grapalat" w:eastAsia="GHEA Grapalat" w:hAnsi="GHEA Grapalat" w:cs="GHEA Grapalat"/>
                <w:bCs/>
                <w:color w:val="000000"/>
                <w:sz w:val="22"/>
                <w:szCs w:val="22"/>
              </w:rPr>
              <w:t>Օրենսդրական ակտի հոդվածները ունենում են վերնագրեր, բացառությամբ փոփոխություն կամ լրացում նախատեսող օրենսդրական ակտերի:</w:t>
            </w:r>
            <w:r>
              <w:rPr>
                <w:rFonts w:ascii="GHEA Grapalat" w:eastAsia="GHEA Grapalat" w:hAnsi="GHEA Grapalat" w:cs="GHEA Grapalat"/>
                <w:bCs/>
                <w:color w:val="000000"/>
                <w:sz w:val="22"/>
                <w:szCs w:val="22"/>
              </w:rPr>
              <w:t xml:space="preserve"> Այս կապակցությամբ քանի որ հոդվածը չունի վերնագիր, այն չի կարող ունենալ նաև մասեր, հետևաբար փոփոխություններ կամ լրացումներ նախատեսող հոդվածները համարակալվում են կետերի, այլ ոչ թե մասերի համարակալմամբ:</w:t>
            </w:r>
          </w:p>
          <w:p w14:paraId="0A948A34" w14:textId="77777777" w:rsidR="00C46232" w:rsidRPr="00C46232" w:rsidRDefault="00C46232" w:rsidP="00C46232">
            <w:pPr>
              <w:spacing w:line="360" w:lineRule="auto"/>
              <w:jc w:val="both"/>
              <w:rPr>
                <w:rFonts w:ascii="GHEA Grapalat" w:eastAsia="GHEA Grapalat" w:hAnsi="GHEA Grapalat" w:cs="GHEA Grapalat"/>
                <w:bCs/>
                <w:color w:val="000000"/>
                <w:sz w:val="22"/>
                <w:szCs w:val="22"/>
              </w:rPr>
            </w:pPr>
          </w:p>
          <w:p w14:paraId="19BB9685" w14:textId="47560EA8" w:rsidR="009523BD" w:rsidRPr="00E5104C" w:rsidRDefault="009523BD" w:rsidP="009523B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 xml:space="preserve">4. </w:t>
            </w:r>
            <w:r w:rsidR="00177D0F">
              <w:rPr>
                <w:rFonts w:ascii="GHEA Grapalat" w:eastAsia="GHEA Grapalat" w:hAnsi="GHEA Grapalat" w:cs="GHEA Grapalat"/>
                <w:b/>
                <w:bCs/>
                <w:color w:val="000000"/>
                <w:sz w:val="22"/>
                <w:szCs w:val="22"/>
              </w:rPr>
              <w:t>Մասամբ է ընդունվել</w:t>
            </w:r>
          </w:p>
          <w:p w14:paraId="2F92BEF0" w14:textId="77777777" w:rsidR="009523BD" w:rsidRPr="00E5104C" w:rsidRDefault="009523BD" w:rsidP="009523BD">
            <w:pPr>
              <w:spacing w:line="360" w:lineRule="auto"/>
              <w:jc w:val="center"/>
              <w:rPr>
                <w:rFonts w:ascii="GHEA Grapalat" w:eastAsia="GHEA Grapalat" w:hAnsi="GHEA Grapalat" w:cs="GHEA Grapalat"/>
                <w:b/>
                <w:bCs/>
                <w:color w:val="000000"/>
                <w:sz w:val="22"/>
                <w:szCs w:val="22"/>
              </w:rPr>
            </w:pPr>
          </w:p>
          <w:p w14:paraId="2A62FC5E" w14:textId="6B5B479C" w:rsidR="00675C5C" w:rsidRPr="00E5104C" w:rsidRDefault="00177D0F" w:rsidP="009523BD">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Pr>
                <w:rFonts w:ascii="GHEA Grapalat" w:eastAsia="GHEA Grapalat" w:hAnsi="GHEA Grapalat" w:cs="GHEA Grapalat"/>
                <w:bCs/>
                <w:color w:val="000000"/>
                <w:sz w:val="22"/>
                <w:szCs w:val="22"/>
              </w:rPr>
              <w:t xml:space="preserve">Պարզեցված վարույթներով հայցադիմումների համար սահմանված նվազ դրույքաչափ նախատեսող կարգավորումը Նախագծով հանվում է, ինչի արդյունքում դրանց նկատմամբ կգործեն սովորական դրամական պահանջներով հայցադիմում ներկայացնելու կարգավորումները, այն է՝ </w:t>
            </w:r>
            <w:r w:rsidRPr="00177D0F">
              <w:rPr>
                <w:rFonts w:ascii="GHEA Grapalat" w:eastAsia="GHEA Grapalat" w:hAnsi="GHEA Grapalat" w:cs="GHEA Grapalat"/>
                <w:bCs/>
                <w:color w:val="000000"/>
                <w:sz w:val="22"/>
                <w:szCs w:val="22"/>
              </w:rPr>
              <w:t>հայցագնի 3 տոկոսի չափով, բայց ոչ պակաս բազային տուրքի 6-ապատիկից և ոչ ավելի բազային տուրքի 25 000-ապատիկից</w:t>
            </w:r>
            <w:r>
              <w:rPr>
                <w:rFonts w:ascii="GHEA Grapalat" w:eastAsia="GHEA Grapalat" w:hAnsi="GHEA Grapalat" w:cs="GHEA Grapalat"/>
                <w:bCs/>
                <w:color w:val="000000"/>
                <w:sz w:val="22"/>
                <w:szCs w:val="22"/>
              </w:rPr>
              <w:t xml:space="preserve">: Փոփոխությունը կատարվել է </w:t>
            </w:r>
            <w:r w:rsidRPr="00177D0F">
              <w:rPr>
                <w:rFonts w:ascii="GHEA Grapalat" w:eastAsia="GHEA Grapalat" w:hAnsi="GHEA Grapalat" w:cs="GHEA Grapalat"/>
                <w:bCs/>
                <w:color w:val="000000"/>
                <w:sz w:val="22"/>
                <w:szCs w:val="22"/>
              </w:rPr>
              <w:t xml:space="preserve">հաշվի առնելով թե՛ դատարան ներկայացվող հայցադիմումների թվի աճը, թե՛ Հայաստանում սոցիալ տնտեսական ցուցանիշների կարճ ժամանակահատվածում փոփոխությունները, </w:t>
            </w:r>
            <w:r>
              <w:rPr>
                <w:rFonts w:ascii="GHEA Grapalat" w:eastAsia="GHEA Grapalat" w:hAnsi="GHEA Grapalat" w:cs="GHEA Grapalat"/>
                <w:bCs/>
                <w:color w:val="000000"/>
                <w:sz w:val="22"/>
                <w:szCs w:val="22"/>
              </w:rPr>
              <w:t xml:space="preserve">թե՛ կատարված օրենսդրական փոփոխությունները, որոնց արդյունքում </w:t>
            </w:r>
            <w:r w:rsidR="00964863" w:rsidRPr="00964863">
              <w:rPr>
                <w:rFonts w:ascii="GHEA Grapalat" w:eastAsia="GHEA Grapalat" w:hAnsi="GHEA Grapalat" w:cs="GHEA Grapalat"/>
                <w:bCs/>
                <w:color w:val="000000"/>
                <w:sz w:val="22"/>
                <w:szCs w:val="22"/>
              </w:rPr>
              <w:t>պարզեցված վարույթի կարգով քննության ենթակա</w:t>
            </w:r>
            <w:r w:rsidR="00964863">
              <w:t xml:space="preserve"> </w:t>
            </w:r>
            <w:r w:rsidR="00964863" w:rsidRPr="00964863">
              <w:rPr>
                <w:rFonts w:ascii="GHEA Grapalat" w:eastAsia="GHEA Grapalat" w:hAnsi="GHEA Grapalat" w:cs="GHEA Grapalat"/>
                <w:bCs/>
                <w:color w:val="000000"/>
                <w:sz w:val="22"/>
                <w:szCs w:val="22"/>
              </w:rPr>
              <w:t>գումարի բռնագանձման պահա</w:t>
            </w:r>
            <w:r w:rsidR="00964863">
              <w:rPr>
                <w:rFonts w:ascii="GHEA Grapalat" w:eastAsia="GHEA Grapalat" w:hAnsi="GHEA Grapalat" w:cs="GHEA Grapalat"/>
                <w:bCs/>
                <w:color w:val="000000"/>
                <w:sz w:val="22"/>
                <w:szCs w:val="22"/>
              </w:rPr>
              <w:t xml:space="preserve">նջների սահմանաչափը 2 </w:t>
            </w:r>
            <w:r w:rsidR="00964863">
              <w:rPr>
                <w:rFonts w:ascii="GHEA Grapalat" w:eastAsia="GHEA Grapalat" w:hAnsi="GHEA Grapalat" w:cs="GHEA Grapalat"/>
                <w:bCs/>
                <w:color w:val="000000"/>
                <w:sz w:val="22"/>
                <w:szCs w:val="22"/>
              </w:rPr>
              <w:lastRenderedPageBreak/>
              <w:t xml:space="preserve">միլիոնից բարձրացվեց մինչև 5 միլիոն ՀՀ դրամ, ներդրվեց </w:t>
            </w:r>
            <w:r w:rsidR="00964863" w:rsidRPr="00964863">
              <w:rPr>
                <w:rFonts w:ascii="GHEA Grapalat" w:eastAsia="GHEA Grapalat" w:hAnsi="GHEA Grapalat" w:cs="GHEA Grapalat"/>
                <w:bCs/>
                <w:color w:val="000000"/>
                <w:sz w:val="22"/>
                <w:szCs w:val="22"/>
              </w:rPr>
              <w:t>նոտարի կողմից վճարման կարգադրություն արձակելու ինստիտուտը</w:t>
            </w:r>
            <w:r w:rsidRPr="00177D0F">
              <w:rPr>
                <w:rFonts w:ascii="GHEA Grapalat" w:eastAsia="GHEA Grapalat" w:hAnsi="GHEA Grapalat" w:cs="GHEA Grapalat"/>
                <w:bCs/>
                <w:color w:val="000000"/>
                <w:sz w:val="22"/>
                <w:szCs w:val="22"/>
              </w:rPr>
              <w:t>:</w:t>
            </w:r>
          </w:p>
          <w:p w14:paraId="7232022C" w14:textId="37A55CA4" w:rsidR="009523BD" w:rsidRPr="00E5104C" w:rsidRDefault="009523BD" w:rsidP="009523BD">
            <w:pPr>
              <w:spacing w:line="360" w:lineRule="auto"/>
              <w:jc w:val="both"/>
              <w:rPr>
                <w:rFonts w:ascii="GHEA Grapalat" w:eastAsia="GHEA Grapalat" w:hAnsi="GHEA Grapalat" w:cs="GHEA Grapalat"/>
                <w:bCs/>
                <w:color w:val="000000"/>
                <w:sz w:val="22"/>
                <w:szCs w:val="22"/>
              </w:rPr>
            </w:pPr>
          </w:p>
        </w:tc>
      </w:tr>
      <w:tr w:rsidR="005270F7" w:rsidRPr="00E5104C" w14:paraId="77644FFC" w14:textId="77777777" w:rsidTr="001D49FA">
        <w:tc>
          <w:tcPr>
            <w:tcW w:w="12235" w:type="dxa"/>
            <w:gridSpan w:val="3"/>
            <w:vMerge w:val="restart"/>
            <w:shd w:val="clear" w:color="auto" w:fill="BFBFBF" w:themeFill="background1" w:themeFillShade="BF"/>
          </w:tcPr>
          <w:p w14:paraId="7661A20C" w14:textId="04ABD125" w:rsidR="005270F7" w:rsidRPr="00E5104C" w:rsidRDefault="005270F7"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color w:val="000000"/>
                <w:sz w:val="22"/>
                <w:szCs w:val="22"/>
              </w:rPr>
              <w:lastRenderedPageBreak/>
              <w:t>13. ՀՀ ներքին գործերի նախարարություն</w:t>
            </w:r>
            <w:r w:rsidRPr="00E5104C">
              <w:rPr>
                <w:rFonts w:ascii="GHEA Grapalat" w:eastAsia="GHEA Grapalat" w:hAnsi="GHEA Grapalat" w:cs="GHEA Grapalat"/>
                <w:color w:val="000000"/>
                <w:sz w:val="22"/>
                <w:szCs w:val="22"/>
              </w:rPr>
              <w:tab/>
            </w:r>
          </w:p>
        </w:tc>
        <w:tc>
          <w:tcPr>
            <w:tcW w:w="3173" w:type="dxa"/>
            <w:gridSpan w:val="2"/>
            <w:shd w:val="clear" w:color="auto" w:fill="BFBFBF" w:themeFill="background1" w:themeFillShade="BF"/>
          </w:tcPr>
          <w:p w14:paraId="1F576903" w14:textId="06391F8A" w:rsidR="005270F7" w:rsidRPr="00E5104C" w:rsidRDefault="005270F7"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08.12.2023թ.</w:t>
            </w:r>
          </w:p>
        </w:tc>
      </w:tr>
      <w:tr w:rsidR="005270F7" w:rsidRPr="00E5104C" w14:paraId="31FE73D0" w14:textId="77777777" w:rsidTr="001D49FA">
        <w:tc>
          <w:tcPr>
            <w:tcW w:w="12235" w:type="dxa"/>
            <w:gridSpan w:val="3"/>
            <w:vMerge/>
            <w:shd w:val="clear" w:color="auto" w:fill="BFBFBF" w:themeFill="background1" w:themeFillShade="BF"/>
          </w:tcPr>
          <w:p w14:paraId="51446425" w14:textId="77777777" w:rsidR="005270F7" w:rsidRPr="00E5104C" w:rsidRDefault="005270F7" w:rsidP="0007284D">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25A12468" w14:textId="01BAD30F" w:rsidR="005270F7" w:rsidRPr="00E5104C" w:rsidRDefault="005270F7" w:rsidP="0007284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N 43/21/148786-23</w:t>
            </w:r>
          </w:p>
        </w:tc>
      </w:tr>
      <w:tr w:rsidR="005270F7" w:rsidRPr="00E5104C" w14:paraId="451EA3AD" w14:textId="77777777" w:rsidTr="00972C4C">
        <w:tc>
          <w:tcPr>
            <w:tcW w:w="7398" w:type="dxa"/>
          </w:tcPr>
          <w:p w14:paraId="77C08F5B" w14:textId="2C56104F" w:rsidR="005270F7" w:rsidRPr="00E5104C" w:rsidRDefault="005270F7" w:rsidP="005270F7">
            <w:pPr>
              <w:pStyle w:val="BodyText"/>
              <w:tabs>
                <w:tab w:val="left" w:pos="6015"/>
              </w:tabs>
              <w:ind w:firstLine="737"/>
              <w:rPr>
                <w:rFonts w:ascii="GHEA Grapalat" w:eastAsia="GHEA Grapalat" w:hAnsi="GHEA Grapalat" w:cs="GHEA Grapalat"/>
                <w:color w:val="000000"/>
                <w:szCs w:val="22"/>
                <w:lang w:val="hy-AM"/>
              </w:rPr>
            </w:pPr>
            <w:r w:rsidRPr="00E5104C">
              <w:rPr>
                <w:rFonts w:ascii="GHEA Grapalat" w:eastAsia="GHEA Grapalat" w:hAnsi="GHEA Grapalat" w:cs="GHEA Grapalat"/>
                <w:color w:val="000000"/>
                <w:szCs w:val="22"/>
                <w:lang w:val="hy-AM"/>
              </w:rPr>
              <w:t xml:space="preserve">   Դիտողություններ և առաջարկություններ չկան:</w:t>
            </w:r>
          </w:p>
        </w:tc>
        <w:tc>
          <w:tcPr>
            <w:tcW w:w="8010" w:type="dxa"/>
            <w:gridSpan w:val="4"/>
          </w:tcPr>
          <w:p w14:paraId="31487E36" w14:textId="153E797B" w:rsidR="005270F7" w:rsidRPr="00E5104C" w:rsidRDefault="005270F7" w:rsidP="005270F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5270F7" w:rsidRPr="00E5104C" w14:paraId="6073C8EB" w14:textId="77777777" w:rsidTr="001D49FA">
        <w:tc>
          <w:tcPr>
            <w:tcW w:w="12235" w:type="dxa"/>
            <w:gridSpan w:val="3"/>
            <w:vMerge w:val="restart"/>
            <w:shd w:val="clear" w:color="auto" w:fill="BFBFBF" w:themeFill="background1" w:themeFillShade="BF"/>
          </w:tcPr>
          <w:p w14:paraId="03658235" w14:textId="13EB0DD6" w:rsidR="005270F7" w:rsidRPr="00E5104C" w:rsidRDefault="005270F7" w:rsidP="005270F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14. ՀՀ առողջապահության նախարարություն</w:t>
            </w:r>
          </w:p>
        </w:tc>
        <w:tc>
          <w:tcPr>
            <w:tcW w:w="3173" w:type="dxa"/>
            <w:gridSpan w:val="2"/>
            <w:shd w:val="clear" w:color="auto" w:fill="BFBFBF" w:themeFill="background1" w:themeFillShade="BF"/>
          </w:tcPr>
          <w:p w14:paraId="0CCAF05D" w14:textId="34C57569" w:rsidR="005270F7" w:rsidRPr="00E5104C" w:rsidRDefault="005270F7" w:rsidP="005270F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08.12.</w:t>
            </w:r>
            <w:r w:rsidRPr="00E5104C">
              <w:rPr>
                <w:rFonts w:ascii="GHEA Grapalat" w:eastAsia="GHEA Grapalat" w:hAnsi="GHEA Grapalat" w:cs="GHEA Grapalat"/>
                <w:b/>
                <w:bCs/>
                <w:color w:val="000000"/>
                <w:sz w:val="22"/>
                <w:szCs w:val="22"/>
              </w:rPr>
              <w:t>2023թ.</w:t>
            </w:r>
          </w:p>
        </w:tc>
      </w:tr>
      <w:tr w:rsidR="005270F7" w:rsidRPr="00E5104C" w14:paraId="7B6FBCC5" w14:textId="77777777" w:rsidTr="001D49FA">
        <w:tc>
          <w:tcPr>
            <w:tcW w:w="12235" w:type="dxa"/>
            <w:gridSpan w:val="3"/>
            <w:vMerge/>
            <w:shd w:val="clear" w:color="auto" w:fill="BFBFBF" w:themeFill="background1" w:themeFillShade="BF"/>
          </w:tcPr>
          <w:p w14:paraId="49088079" w14:textId="77777777" w:rsidR="005270F7" w:rsidRPr="00E5104C" w:rsidRDefault="005270F7" w:rsidP="005270F7">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6504925C" w14:textId="036BEB40" w:rsidR="005270F7" w:rsidRPr="00E5104C" w:rsidRDefault="005270F7" w:rsidP="005270F7">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ԱԱ/11.1/28455-2023</w:t>
            </w:r>
          </w:p>
        </w:tc>
      </w:tr>
      <w:tr w:rsidR="005270F7" w:rsidRPr="00E5104C" w14:paraId="14C5237D" w14:textId="77777777" w:rsidTr="00972C4C">
        <w:tc>
          <w:tcPr>
            <w:tcW w:w="7398" w:type="dxa"/>
          </w:tcPr>
          <w:p w14:paraId="03AD7D44" w14:textId="6B495C5E" w:rsidR="005270F7" w:rsidRPr="00E5104C" w:rsidRDefault="005270F7" w:rsidP="005270F7">
            <w:pPr>
              <w:pStyle w:val="BodyText"/>
              <w:tabs>
                <w:tab w:val="left" w:pos="6015"/>
              </w:tabs>
              <w:ind w:firstLine="737"/>
              <w:rPr>
                <w:rFonts w:ascii="GHEA Grapalat" w:eastAsia="GHEA Grapalat" w:hAnsi="GHEA Grapalat" w:cs="GHEA Grapalat"/>
                <w:color w:val="000000"/>
                <w:szCs w:val="22"/>
              </w:rPr>
            </w:pPr>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Դիտողություններ</w:t>
            </w:r>
            <w:proofErr w:type="spellEnd"/>
            <w:r w:rsidRPr="00E5104C">
              <w:rPr>
                <w:rFonts w:ascii="GHEA Grapalat" w:eastAsia="GHEA Grapalat" w:hAnsi="GHEA Grapalat" w:cs="GHEA Grapalat"/>
                <w:color w:val="000000"/>
                <w:szCs w:val="22"/>
              </w:rPr>
              <w:t xml:space="preserve"> և </w:t>
            </w:r>
            <w:proofErr w:type="spellStart"/>
            <w:r w:rsidRPr="00E5104C">
              <w:rPr>
                <w:rFonts w:ascii="GHEA Grapalat" w:eastAsia="GHEA Grapalat" w:hAnsi="GHEA Grapalat" w:cs="GHEA Grapalat"/>
                <w:color w:val="000000"/>
                <w:szCs w:val="22"/>
              </w:rPr>
              <w:t>առաջարկություններ</w:t>
            </w:r>
            <w:proofErr w:type="spellEnd"/>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չկան</w:t>
            </w:r>
            <w:proofErr w:type="spellEnd"/>
            <w:r w:rsidRPr="00E5104C">
              <w:rPr>
                <w:rFonts w:ascii="GHEA Grapalat" w:eastAsia="GHEA Grapalat" w:hAnsi="GHEA Grapalat" w:cs="GHEA Grapalat"/>
                <w:color w:val="000000"/>
                <w:szCs w:val="22"/>
              </w:rPr>
              <w:t>:</w:t>
            </w:r>
          </w:p>
        </w:tc>
        <w:tc>
          <w:tcPr>
            <w:tcW w:w="8010" w:type="dxa"/>
            <w:gridSpan w:val="4"/>
          </w:tcPr>
          <w:p w14:paraId="31AB5413" w14:textId="23F973CA" w:rsidR="005270F7" w:rsidRPr="00E5104C" w:rsidRDefault="005270F7" w:rsidP="005270F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1D49FA" w:rsidRPr="00E5104C" w14:paraId="046466DC" w14:textId="77777777" w:rsidTr="001D49FA">
        <w:tc>
          <w:tcPr>
            <w:tcW w:w="12235" w:type="dxa"/>
            <w:gridSpan w:val="3"/>
            <w:vMerge w:val="restart"/>
            <w:shd w:val="clear" w:color="auto" w:fill="BFBFBF" w:themeFill="background1" w:themeFillShade="BF"/>
          </w:tcPr>
          <w:p w14:paraId="5C90A7D3" w14:textId="11BCEDDB" w:rsidR="001D49FA" w:rsidRPr="00E5104C" w:rsidRDefault="001D49FA" w:rsidP="001D49FA">
            <w:pPr>
              <w:spacing w:line="360" w:lineRule="auto"/>
              <w:jc w:val="center"/>
              <w:rPr>
                <w:rFonts w:ascii="GHEA Grapalat" w:eastAsia="GHEA Grapalat" w:hAnsi="GHEA Grapalat" w:cs="GHEA Grapalat"/>
                <w:b/>
                <w:color w:val="000000"/>
                <w:sz w:val="22"/>
                <w:szCs w:val="22"/>
              </w:rPr>
            </w:pPr>
            <w:r w:rsidRPr="00E5104C">
              <w:rPr>
                <w:rFonts w:ascii="GHEA Grapalat" w:eastAsia="GHEA Grapalat" w:hAnsi="GHEA Grapalat" w:cs="GHEA Grapalat"/>
                <w:b/>
                <w:color w:val="000000"/>
                <w:sz w:val="22"/>
                <w:szCs w:val="22"/>
              </w:rPr>
              <w:t>15. ՀՀ աշխատանքի և սոցիալական հարցերի նախարարություն</w:t>
            </w:r>
            <w:r w:rsidRPr="00E5104C">
              <w:rPr>
                <w:rFonts w:ascii="GHEA Grapalat" w:eastAsia="GHEA Grapalat" w:hAnsi="GHEA Grapalat" w:cs="GHEA Grapalat"/>
                <w:color w:val="000000"/>
                <w:sz w:val="22"/>
                <w:szCs w:val="22"/>
              </w:rPr>
              <w:tab/>
            </w:r>
          </w:p>
        </w:tc>
        <w:tc>
          <w:tcPr>
            <w:tcW w:w="3173" w:type="dxa"/>
            <w:gridSpan w:val="2"/>
            <w:shd w:val="clear" w:color="auto" w:fill="BFBFBF" w:themeFill="background1" w:themeFillShade="BF"/>
          </w:tcPr>
          <w:p w14:paraId="47EA58FB" w14:textId="50401D4A" w:rsidR="001D49FA" w:rsidRPr="00E5104C" w:rsidRDefault="001D49FA" w:rsidP="005270F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11.12.2023</w:t>
            </w:r>
            <w:r w:rsidRPr="00E5104C">
              <w:rPr>
                <w:rFonts w:ascii="GHEA Grapalat" w:eastAsia="GHEA Grapalat" w:hAnsi="GHEA Grapalat" w:cs="GHEA Grapalat"/>
                <w:b/>
                <w:bCs/>
                <w:color w:val="000000"/>
                <w:sz w:val="22"/>
                <w:szCs w:val="22"/>
              </w:rPr>
              <w:t>թ.</w:t>
            </w:r>
          </w:p>
        </w:tc>
      </w:tr>
      <w:tr w:rsidR="001D49FA" w:rsidRPr="00E5104C" w14:paraId="3456574C" w14:textId="77777777" w:rsidTr="001D49FA">
        <w:tc>
          <w:tcPr>
            <w:tcW w:w="12235" w:type="dxa"/>
            <w:gridSpan w:val="3"/>
            <w:vMerge/>
            <w:shd w:val="clear" w:color="auto" w:fill="BFBFBF" w:themeFill="background1" w:themeFillShade="BF"/>
          </w:tcPr>
          <w:p w14:paraId="0702597A" w14:textId="77777777" w:rsidR="001D49FA" w:rsidRPr="00E5104C" w:rsidRDefault="001D49FA" w:rsidP="005270F7">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40C72EAC" w14:textId="4DECA95B" w:rsidR="001D49FA" w:rsidRPr="00E5104C" w:rsidRDefault="001D49FA" w:rsidP="005270F7">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ՆՄ/ԳԽ-2/31614-2023</w:t>
            </w:r>
          </w:p>
        </w:tc>
      </w:tr>
      <w:tr w:rsidR="001D49FA" w:rsidRPr="00E5104C" w14:paraId="68112698" w14:textId="77777777" w:rsidTr="00972C4C">
        <w:tc>
          <w:tcPr>
            <w:tcW w:w="7398" w:type="dxa"/>
          </w:tcPr>
          <w:p w14:paraId="4833F9FF" w14:textId="2D716F45" w:rsidR="001D49FA" w:rsidRPr="00E5104C" w:rsidRDefault="001D49FA" w:rsidP="001D49FA">
            <w:pPr>
              <w:pStyle w:val="BodyText"/>
              <w:tabs>
                <w:tab w:val="left" w:pos="5130"/>
              </w:tabs>
              <w:ind w:firstLine="737"/>
              <w:rPr>
                <w:rFonts w:ascii="GHEA Grapalat" w:eastAsia="GHEA Grapalat" w:hAnsi="GHEA Grapalat" w:cs="GHEA Grapalat"/>
                <w:color w:val="000000"/>
                <w:szCs w:val="22"/>
                <w:lang w:val="hy-AM"/>
              </w:rPr>
            </w:pPr>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Դիտողություններ</w:t>
            </w:r>
            <w:proofErr w:type="spellEnd"/>
            <w:r w:rsidRPr="00E5104C">
              <w:rPr>
                <w:rFonts w:ascii="GHEA Grapalat" w:eastAsia="GHEA Grapalat" w:hAnsi="GHEA Grapalat" w:cs="GHEA Grapalat"/>
                <w:color w:val="000000"/>
                <w:szCs w:val="22"/>
              </w:rPr>
              <w:t xml:space="preserve"> և </w:t>
            </w:r>
            <w:proofErr w:type="spellStart"/>
            <w:r w:rsidRPr="00E5104C">
              <w:rPr>
                <w:rFonts w:ascii="GHEA Grapalat" w:eastAsia="GHEA Grapalat" w:hAnsi="GHEA Grapalat" w:cs="GHEA Grapalat"/>
                <w:color w:val="000000"/>
                <w:szCs w:val="22"/>
              </w:rPr>
              <w:t>առաջարկություններ</w:t>
            </w:r>
            <w:proofErr w:type="spellEnd"/>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չկան</w:t>
            </w:r>
            <w:proofErr w:type="spellEnd"/>
            <w:r w:rsidRPr="00E5104C">
              <w:rPr>
                <w:rFonts w:ascii="GHEA Grapalat" w:eastAsia="GHEA Grapalat" w:hAnsi="GHEA Grapalat" w:cs="GHEA Grapalat"/>
                <w:color w:val="000000"/>
                <w:szCs w:val="22"/>
              </w:rPr>
              <w:t>:</w:t>
            </w:r>
          </w:p>
        </w:tc>
        <w:tc>
          <w:tcPr>
            <w:tcW w:w="8010" w:type="dxa"/>
            <w:gridSpan w:val="4"/>
          </w:tcPr>
          <w:p w14:paraId="0D0A8807" w14:textId="5C7184F4" w:rsidR="001D49FA" w:rsidRPr="00E5104C" w:rsidRDefault="001D49FA" w:rsidP="001D49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1D49FA" w:rsidRPr="00E5104C" w14:paraId="0A25DE51" w14:textId="77777777" w:rsidTr="001D49FA">
        <w:tc>
          <w:tcPr>
            <w:tcW w:w="12235" w:type="dxa"/>
            <w:gridSpan w:val="3"/>
            <w:vMerge w:val="restart"/>
            <w:shd w:val="clear" w:color="auto" w:fill="BFBFBF" w:themeFill="background1" w:themeFillShade="BF"/>
          </w:tcPr>
          <w:p w14:paraId="5D28A4B7" w14:textId="21068748" w:rsidR="001D49FA" w:rsidRPr="00E5104C" w:rsidRDefault="001D49FA" w:rsidP="001D49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16. ՀՀ տարածքային կառավարման և ենթակառուցվածքների նախարարություն</w:t>
            </w:r>
          </w:p>
        </w:tc>
        <w:tc>
          <w:tcPr>
            <w:tcW w:w="3173" w:type="dxa"/>
            <w:gridSpan w:val="2"/>
            <w:shd w:val="clear" w:color="auto" w:fill="BFBFBF" w:themeFill="background1" w:themeFillShade="BF"/>
          </w:tcPr>
          <w:p w14:paraId="04569F31" w14:textId="6F7FA3DB" w:rsidR="001D49FA" w:rsidRPr="00E5104C" w:rsidRDefault="001D49FA" w:rsidP="001D49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11.12.2023</w:t>
            </w:r>
            <w:r w:rsidRPr="00E5104C">
              <w:rPr>
                <w:rFonts w:ascii="GHEA Grapalat" w:eastAsia="GHEA Grapalat" w:hAnsi="GHEA Grapalat" w:cs="GHEA Grapalat"/>
                <w:b/>
                <w:bCs/>
                <w:color w:val="000000"/>
                <w:sz w:val="22"/>
                <w:szCs w:val="22"/>
              </w:rPr>
              <w:t>թ</w:t>
            </w:r>
            <w:r w:rsidR="004A2A26" w:rsidRPr="00E5104C">
              <w:rPr>
                <w:rFonts w:ascii="GHEA Grapalat" w:eastAsia="GHEA Grapalat" w:hAnsi="GHEA Grapalat" w:cs="GHEA Grapalat"/>
                <w:b/>
                <w:bCs/>
                <w:color w:val="000000"/>
                <w:sz w:val="22"/>
                <w:szCs w:val="22"/>
              </w:rPr>
              <w:t>.</w:t>
            </w:r>
          </w:p>
        </w:tc>
      </w:tr>
      <w:tr w:rsidR="001D49FA" w:rsidRPr="00E5104C" w14:paraId="6735C131" w14:textId="77777777" w:rsidTr="001D49FA">
        <w:tc>
          <w:tcPr>
            <w:tcW w:w="12235" w:type="dxa"/>
            <w:gridSpan w:val="3"/>
            <w:vMerge/>
            <w:shd w:val="clear" w:color="auto" w:fill="BFBFBF" w:themeFill="background1" w:themeFillShade="BF"/>
          </w:tcPr>
          <w:p w14:paraId="66474B94" w14:textId="77777777" w:rsidR="001D49FA" w:rsidRPr="00E5104C" w:rsidRDefault="001D49FA" w:rsidP="001D49FA">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1D79DD91" w14:textId="273A783E" w:rsidR="001D49FA" w:rsidRPr="00E5104C" w:rsidRDefault="001D49FA" w:rsidP="001D49FA">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ԳՍ//37974-2023</w:t>
            </w:r>
          </w:p>
        </w:tc>
      </w:tr>
      <w:tr w:rsidR="001D49FA" w:rsidRPr="00E5104C" w14:paraId="0E1A9C8D" w14:textId="77777777" w:rsidTr="00972C4C">
        <w:tc>
          <w:tcPr>
            <w:tcW w:w="7398" w:type="dxa"/>
          </w:tcPr>
          <w:p w14:paraId="6EA15088" w14:textId="47D484D1" w:rsidR="001D49FA" w:rsidRPr="00E5104C" w:rsidRDefault="001D49FA" w:rsidP="001D49FA">
            <w:pPr>
              <w:pStyle w:val="BodyText"/>
              <w:tabs>
                <w:tab w:val="left" w:pos="5130"/>
              </w:tabs>
              <w:ind w:firstLine="737"/>
              <w:rPr>
                <w:rFonts w:ascii="GHEA Grapalat" w:eastAsia="GHEA Grapalat" w:hAnsi="GHEA Grapalat" w:cs="GHEA Grapalat"/>
                <w:color w:val="000000"/>
                <w:szCs w:val="22"/>
                <w:lang w:val="hy-AM"/>
              </w:rPr>
            </w:pPr>
            <w:r w:rsidRPr="00E5104C">
              <w:rPr>
                <w:rFonts w:ascii="GHEA Grapalat" w:eastAsia="GHEA Grapalat" w:hAnsi="GHEA Grapalat" w:cs="GHEA Grapalat"/>
                <w:color w:val="000000"/>
                <w:szCs w:val="22"/>
              </w:rPr>
              <w:lastRenderedPageBreak/>
              <w:t xml:space="preserve">   </w:t>
            </w:r>
            <w:proofErr w:type="spellStart"/>
            <w:r w:rsidRPr="00E5104C">
              <w:rPr>
                <w:rFonts w:ascii="GHEA Grapalat" w:eastAsia="GHEA Grapalat" w:hAnsi="GHEA Grapalat" w:cs="GHEA Grapalat"/>
                <w:color w:val="000000"/>
                <w:szCs w:val="22"/>
              </w:rPr>
              <w:t>Դիտողություններ</w:t>
            </w:r>
            <w:proofErr w:type="spellEnd"/>
            <w:r w:rsidRPr="00E5104C">
              <w:rPr>
                <w:rFonts w:ascii="GHEA Grapalat" w:eastAsia="GHEA Grapalat" w:hAnsi="GHEA Grapalat" w:cs="GHEA Grapalat"/>
                <w:color w:val="000000"/>
                <w:szCs w:val="22"/>
              </w:rPr>
              <w:t xml:space="preserve"> և </w:t>
            </w:r>
            <w:proofErr w:type="spellStart"/>
            <w:r w:rsidRPr="00E5104C">
              <w:rPr>
                <w:rFonts w:ascii="GHEA Grapalat" w:eastAsia="GHEA Grapalat" w:hAnsi="GHEA Grapalat" w:cs="GHEA Grapalat"/>
                <w:color w:val="000000"/>
                <w:szCs w:val="22"/>
              </w:rPr>
              <w:t>առաջարկություններ</w:t>
            </w:r>
            <w:proofErr w:type="spellEnd"/>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չկան</w:t>
            </w:r>
            <w:proofErr w:type="spellEnd"/>
            <w:r w:rsidRPr="00E5104C">
              <w:rPr>
                <w:rFonts w:ascii="GHEA Grapalat" w:eastAsia="GHEA Grapalat" w:hAnsi="GHEA Grapalat" w:cs="GHEA Grapalat"/>
                <w:color w:val="000000"/>
                <w:szCs w:val="22"/>
              </w:rPr>
              <w:t>:</w:t>
            </w:r>
          </w:p>
        </w:tc>
        <w:tc>
          <w:tcPr>
            <w:tcW w:w="8010" w:type="dxa"/>
            <w:gridSpan w:val="4"/>
          </w:tcPr>
          <w:p w14:paraId="3D9B6912" w14:textId="096D5BD2" w:rsidR="001D49FA" w:rsidRPr="00E5104C" w:rsidRDefault="001D49FA" w:rsidP="001D49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1D49FA" w:rsidRPr="00E5104C" w14:paraId="2A31D409" w14:textId="77777777" w:rsidTr="001D49FA">
        <w:tc>
          <w:tcPr>
            <w:tcW w:w="12235" w:type="dxa"/>
            <w:gridSpan w:val="3"/>
            <w:vMerge w:val="restart"/>
            <w:shd w:val="clear" w:color="auto" w:fill="BFBFBF" w:themeFill="background1" w:themeFillShade="BF"/>
          </w:tcPr>
          <w:p w14:paraId="3CE84FDC" w14:textId="64035179" w:rsidR="001D49FA" w:rsidRPr="00E5104C" w:rsidRDefault="001D49FA" w:rsidP="001D49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17. ՀՀ բարձր տեխնոլոգիական արդյունաբերության նախարարություն</w:t>
            </w:r>
          </w:p>
        </w:tc>
        <w:tc>
          <w:tcPr>
            <w:tcW w:w="3173" w:type="dxa"/>
            <w:gridSpan w:val="2"/>
            <w:shd w:val="clear" w:color="auto" w:fill="BFBFBF" w:themeFill="background1" w:themeFillShade="BF"/>
          </w:tcPr>
          <w:p w14:paraId="00CF425F" w14:textId="28479BED" w:rsidR="001D49FA" w:rsidRPr="00E5104C" w:rsidRDefault="001D49FA" w:rsidP="001D49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27.11.2023</w:t>
            </w:r>
            <w:r w:rsidRPr="00E5104C">
              <w:rPr>
                <w:rFonts w:ascii="GHEA Grapalat" w:eastAsia="GHEA Grapalat" w:hAnsi="GHEA Grapalat" w:cs="GHEA Grapalat"/>
                <w:b/>
                <w:bCs/>
                <w:color w:val="000000"/>
                <w:sz w:val="22"/>
                <w:szCs w:val="22"/>
              </w:rPr>
              <w:t>թ.</w:t>
            </w:r>
          </w:p>
        </w:tc>
      </w:tr>
      <w:tr w:rsidR="001D49FA" w:rsidRPr="00E5104C" w14:paraId="6B744A27" w14:textId="77777777" w:rsidTr="001D49FA">
        <w:tc>
          <w:tcPr>
            <w:tcW w:w="12235" w:type="dxa"/>
            <w:gridSpan w:val="3"/>
            <w:vMerge/>
            <w:shd w:val="clear" w:color="auto" w:fill="BFBFBF" w:themeFill="background1" w:themeFillShade="BF"/>
          </w:tcPr>
          <w:p w14:paraId="650AC88C" w14:textId="77777777" w:rsidR="001D49FA" w:rsidRPr="00E5104C" w:rsidRDefault="001D49FA" w:rsidP="001D49FA">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15E41E8A" w14:textId="310ADFCA" w:rsidR="001D49FA" w:rsidRPr="00E5104C" w:rsidRDefault="001D49FA" w:rsidP="001D49FA">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01/17.1/11518-2023</w:t>
            </w:r>
          </w:p>
        </w:tc>
      </w:tr>
      <w:tr w:rsidR="001D49FA" w:rsidRPr="00E5104C" w14:paraId="728E69D3" w14:textId="77777777" w:rsidTr="00972C4C">
        <w:tc>
          <w:tcPr>
            <w:tcW w:w="7398" w:type="dxa"/>
          </w:tcPr>
          <w:p w14:paraId="5C44AB80" w14:textId="2C8334BD" w:rsidR="001D49FA" w:rsidRPr="00E5104C" w:rsidRDefault="001D49FA" w:rsidP="001D49FA">
            <w:pPr>
              <w:pStyle w:val="BodyText"/>
              <w:tabs>
                <w:tab w:val="left" w:pos="5130"/>
              </w:tabs>
              <w:ind w:firstLine="737"/>
              <w:rPr>
                <w:rFonts w:ascii="GHEA Grapalat" w:eastAsia="GHEA Grapalat" w:hAnsi="GHEA Grapalat" w:cs="GHEA Grapalat"/>
                <w:color w:val="000000"/>
                <w:szCs w:val="22"/>
                <w:lang w:val="hy-AM"/>
              </w:rPr>
            </w:pPr>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Դիտողություններ</w:t>
            </w:r>
            <w:proofErr w:type="spellEnd"/>
            <w:r w:rsidRPr="00E5104C">
              <w:rPr>
                <w:rFonts w:ascii="GHEA Grapalat" w:eastAsia="GHEA Grapalat" w:hAnsi="GHEA Grapalat" w:cs="GHEA Grapalat"/>
                <w:color w:val="000000"/>
                <w:szCs w:val="22"/>
              </w:rPr>
              <w:t xml:space="preserve"> և </w:t>
            </w:r>
            <w:proofErr w:type="spellStart"/>
            <w:r w:rsidRPr="00E5104C">
              <w:rPr>
                <w:rFonts w:ascii="GHEA Grapalat" w:eastAsia="GHEA Grapalat" w:hAnsi="GHEA Grapalat" w:cs="GHEA Grapalat"/>
                <w:color w:val="000000"/>
                <w:szCs w:val="22"/>
              </w:rPr>
              <w:t>առաջարկություններ</w:t>
            </w:r>
            <w:proofErr w:type="spellEnd"/>
            <w:r w:rsidRPr="00E5104C">
              <w:rPr>
                <w:rFonts w:ascii="GHEA Grapalat" w:eastAsia="GHEA Grapalat" w:hAnsi="GHEA Grapalat" w:cs="GHEA Grapalat"/>
                <w:color w:val="000000"/>
                <w:szCs w:val="22"/>
              </w:rPr>
              <w:t xml:space="preserve"> </w:t>
            </w:r>
            <w:proofErr w:type="spellStart"/>
            <w:r w:rsidRPr="00E5104C">
              <w:rPr>
                <w:rFonts w:ascii="GHEA Grapalat" w:eastAsia="GHEA Grapalat" w:hAnsi="GHEA Grapalat" w:cs="GHEA Grapalat"/>
                <w:color w:val="000000"/>
                <w:szCs w:val="22"/>
              </w:rPr>
              <w:t>չկան</w:t>
            </w:r>
            <w:proofErr w:type="spellEnd"/>
            <w:r w:rsidRPr="00E5104C">
              <w:rPr>
                <w:rFonts w:ascii="GHEA Grapalat" w:eastAsia="GHEA Grapalat" w:hAnsi="GHEA Grapalat" w:cs="GHEA Grapalat"/>
                <w:color w:val="000000"/>
                <w:szCs w:val="22"/>
              </w:rPr>
              <w:t>:</w:t>
            </w:r>
          </w:p>
        </w:tc>
        <w:tc>
          <w:tcPr>
            <w:tcW w:w="8010" w:type="dxa"/>
            <w:gridSpan w:val="4"/>
          </w:tcPr>
          <w:p w14:paraId="517437D3" w14:textId="68690A2E" w:rsidR="001D49FA" w:rsidRPr="00E5104C" w:rsidRDefault="001D49FA" w:rsidP="001D49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4A2A26" w:rsidRPr="00E5104C" w14:paraId="389CAF61" w14:textId="77777777" w:rsidTr="004A2A26">
        <w:tc>
          <w:tcPr>
            <w:tcW w:w="12235" w:type="dxa"/>
            <w:gridSpan w:val="3"/>
            <w:vMerge w:val="restart"/>
            <w:shd w:val="clear" w:color="auto" w:fill="BFBFBF" w:themeFill="background1" w:themeFillShade="BF"/>
          </w:tcPr>
          <w:p w14:paraId="3DABF59F" w14:textId="62FAEACC" w:rsidR="004A2A26" w:rsidRPr="00E5104C" w:rsidRDefault="004A2A26" w:rsidP="001D49FA">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 xml:space="preserve">18. ՀՀ </w:t>
            </w:r>
            <w:proofErr w:type="spellStart"/>
            <w:r w:rsidRPr="00E5104C">
              <w:rPr>
                <w:rFonts w:ascii="GHEA Grapalat" w:eastAsia="GHEA Grapalat" w:hAnsi="GHEA Grapalat" w:cs="GHEA Grapalat"/>
                <w:b/>
                <w:bCs/>
                <w:color w:val="000000"/>
                <w:sz w:val="22"/>
                <w:szCs w:val="22"/>
                <w:lang w:val="en-US"/>
              </w:rPr>
              <w:t>Գլխավոր</w:t>
            </w:r>
            <w:proofErr w:type="spellEnd"/>
            <w:r w:rsidRPr="00E5104C">
              <w:rPr>
                <w:rFonts w:ascii="GHEA Grapalat" w:eastAsia="GHEA Grapalat" w:hAnsi="GHEA Grapalat" w:cs="GHEA Grapalat"/>
                <w:b/>
                <w:bCs/>
                <w:color w:val="000000"/>
                <w:sz w:val="22"/>
                <w:szCs w:val="22"/>
                <w:lang w:val="en-US"/>
              </w:rPr>
              <w:t xml:space="preserve"> </w:t>
            </w:r>
            <w:proofErr w:type="spellStart"/>
            <w:r w:rsidRPr="00E5104C">
              <w:rPr>
                <w:rFonts w:ascii="GHEA Grapalat" w:eastAsia="GHEA Grapalat" w:hAnsi="GHEA Grapalat" w:cs="GHEA Grapalat"/>
                <w:b/>
                <w:bCs/>
                <w:color w:val="000000"/>
                <w:sz w:val="22"/>
                <w:szCs w:val="22"/>
                <w:lang w:val="en-US"/>
              </w:rPr>
              <w:t>դատախազություն</w:t>
            </w:r>
            <w:proofErr w:type="spellEnd"/>
          </w:p>
        </w:tc>
        <w:tc>
          <w:tcPr>
            <w:tcW w:w="3173" w:type="dxa"/>
            <w:gridSpan w:val="2"/>
            <w:shd w:val="clear" w:color="auto" w:fill="BFBFBF" w:themeFill="background1" w:themeFillShade="BF"/>
          </w:tcPr>
          <w:p w14:paraId="028EBAB0" w14:textId="605F5043" w:rsidR="004A2A26" w:rsidRPr="00E5104C" w:rsidRDefault="004A2A26" w:rsidP="001D49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14.12.2023</w:t>
            </w:r>
            <w:r w:rsidRPr="00E5104C">
              <w:rPr>
                <w:rFonts w:ascii="GHEA Grapalat" w:eastAsia="GHEA Grapalat" w:hAnsi="GHEA Grapalat" w:cs="GHEA Grapalat"/>
                <w:b/>
                <w:bCs/>
                <w:color w:val="000000"/>
                <w:sz w:val="22"/>
                <w:szCs w:val="22"/>
              </w:rPr>
              <w:t>թ.</w:t>
            </w:r>
          </w:p>
        </w:tc>
      </w:tr>
      <w:tr w:rsidR="004A2A26" w:rsidRPr="00E5104C" w14:paraId="10581A0A" w14:textId="77777777" w:rsidTr="004A2A26">
        <w:tc>
          <w:tcPr>
            <w:tcW w:w="12235" w:type="dxa"/>
            <w:gridSpan w:val="3"/>
            <w:vMerge/>
            <w:shd w:val="clear" w:color="auto" w:fill="BFBFBF" w:themeFill="background1" w:themeFillShade="BF"/>
          </w:tcPr>
          <w:p w14:paraId="0626B734" w14:textId="77777777" w:rsidR="004A2A26" w:rsidRPr="00E5104C" w:rsidRDefault="004A2A26" w:rsidP="001D49FA">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42995B80" w14:textId="5DE2E257" w:rsidR="004A2A26" w:rsidRPr="00E5104C" w:rsidRDefault="004A2A26" w:rsidP="001D49FA">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N 02/20.2/23249-2023</w:t>
            </w:r>
          </w:p>
        </w:tc>
      </w:tr>
      <w:tr w:rsidR="004A2A26" w:rsidRPr="00E5104C" w14:paraId="7F6023C3" w14:textId="77777777" w:rsidTr="00972C4C">
        <w:tc>
          <w:tcPr>
            <w:tcW w:w="7398" w:type="dxa"/>
          </w:tcPr>
          <w:p w14:paraId="3EBBBB50" w14:textId="6313F06E" w:rsidR="004A2A26" w:rsidRPr="00E5104C" w:rsidRDefault="00380767" w:rsidP="00380767">
            <w:pPr>
              <w:pStyle w:val="BodyText"/>
              <w:tabs>
                <w:tab w:val="left" w:pos="5130"/>
              </w:tabs>
              <w:ind w:firstLine="737"/>
              <w:rPr>
                <w:rFonts w:ascii="GHEA Grapalat" w:eastAsia="GHEA Grapalat" w:hAnsi="GHEA Grapalat" w:cs="GHEA Grapalat"/>
                <w:color w:val="000000"/>
                <w:szCs w:val="22"/>
              </w:rPr>
            </w:pPr>
            <w:r w:rsidRPr="00E5104C">
              <w:rPr>
                <w:rFonts w:ascii="GHEA Grapalat" w:eastAsia="GHEA Grapalat" w:hAnsi="GHEA Grapalat" w:cs="GHEA Grapalat"/>
                <w:color w:val="000000"/>
                <w:szCs w:val="22"/>
                <w:lang w:val="hy-AM"/>
              </w:rPr>
              <w:t xml:space="preserve">   </w:t>
            </w:r>
            <w:proofErr w:type="spellStart"/>
            <w:r w:rsidR="004A2A26" w:rsidRPr="00E5104C">
              <w:rPr>
                <w:rFonts w:ascii="GHEA Grapalat" w:eastAsia="GHEA Grapalat" w:hAnsi="GHEA Grapalat" w:cs="GHEA Grapalat"/>
                <w:color w:val="000000"/>
                <w:szCs w:val="22"/>
              </w:rPr>
              <w:t>Դիտողություններ</w:t>
            </w:r>
            <w:proofErr w:type="spellEnd"/>
            <w:r w:rsidR="004A2A26" w:rsidRPr="00E5104C">
              <w:rPr>
                <w:rFonts w:ascii="GHEA Grapalat" w:eastAsia="GHEA Grapalat" w:hAnsi="GHEA Grapalat" w:cs="GHEA Grapalat"/>
                <w:color w:val="000000"/>
                <w:szCs w:val="22"/>
              </w:rPr>
              <w:t xml:space="preserve"> և </w:t>
            </w:r>
            <w:proofErr w:type="spellStart"/>
            <w:r w:rsidR="004A2A26" w:rsidRPr="00E5104C">
              <w:rPr>
                <w:rFonts w:ascii="GHEA Grapalat" w:eastAsia="GHEA Grapalat" w:hAnsi="GHEA Grapalat" w:cs="GHEA Grapalat"/>
                <w:color w:val="000000"/>
                <w:szCs w:val="22"/>
              </w:rPr>
              <w:t>առաջարկություններ</w:t>
            </w:r>
            <w:proofErr w:type="spellEnd"/>
            <w:r w:rsidR="004A2A26" w:rsidRPr="00E5104C">
              <w:rPr>
                <w:rFonts w:ascii="GHEA Grapalat" w:eastAsia="GHEA Grapalat" w:hAnsi="GHEA Grapalat" w:cs="GHEA Grapalat"/>
                <w:color w:val="000000"/>
                <w:szCs w:val="22"/>
              </w:rPr>
              <w:t xml:space="preserve"> </w:t>
            </w:r>
            <w:proofErr w:type="spellStart"/>
            <w:r w:rsidR="004A2A26" w:rsidRPr="00E5104C">
              <w:rPr>
                <w:rFonts w:ascii="GHEA Grapalat" w:eastAsia="GHEA Grapalat" w:hAnsi="GHEA Grapalat" w:cs="GHEA Grapalat"/>
                <w:color w:val="000000"/>
                <w:szCs w:val="22"/>
              </w:rPr>
              <w:t>չկան</w:t>
            </w:r>
            <w:proofErr w:type="spellEnd"/>
            <w:r w:rsidR="004A2A26" w:rsidRPr="00E5104C">
              <w:rPr>
                <w:rFonts w:ascii="GHEA Grapalat" w:eastAsia="GHEA Grapalat" w:hAnsi="GHEA Grapalat" w:cs="GHEA Grapalat"/>
                <w:color w:val="000000"/>
                <w:szCs w:val="22"/>
              </w:rPr>
              <w:t>:</w:t>
            </w:r>
          </w:p>
        </w:tc>
        <w:tc>
          <w:tcPr>
            <w:tcW w:w="8010" w:type="dxa"/>
            <w:gridSpan w:val="4"/>
          </w:tcPr>
          <w:p w14:paraId="430DB185" w14:textId="3F9CFA0E" w:rsidR="004A2A26" w:rsidRPr="00E5104C" w:rsidRDefault="004A2A26" w:rsidP="004A2A2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380767" w:rsidRPr="00E5104C" w14:paraId="3E55A740" w14:textId="77777777" w:rsidTr="00380767">
        <w:tc>
          <w:tcPr>
            <w:tcW w:w="12235" w:type="dxa"/>
            <w:gridSpan w:val="3"/>
            <w:vMerge w:val="restart"/>
            <w:shd w:val="clear" w:color="auto" w:fill="BFBFBF" w:themeFill="background1" w:themeFillShade="BF"/>
          </w:tcPr>
          <w:p w14:paraId="55CF244B" w14:textId="1B5CDA2B" w:rsidR="00380767" w:rsidRPr="00E5104C" w:rsidRDefault="00380767" w:rsidP="00380767">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19. Երևանի քաղաքապետարան</w:t>
            </w:r>
          </w:p>
        </w:tc>
        <w:tc>
          <w:tcPr>
            <w:tcW w:w="3173" w:type="dxa"/>
            <w:gridSpan w:val="2"/>
            <w:shd w:val="clear" w:color="auto" w:fill="BFBFBF" w:themeFill="background1" w:themeFillShade="BF"/>
          </w:tcPr>
          <w:p w14:paraId="21330BBA" w14:textId="2273121B" w:rsidR="00380767" w:rsidRPr="00E5104C" w:rsidRDefault="00380767" w:rsidP="004A2A2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15.12.2023</w:t>
            </w:r>
            <w:r w:rsidRPr="00E5104C">
              <w:rPr>
                <w:rFonts w:ascii="GHEA Grapalat" w:eastAsia="GHEA Grapalat" w:hAnsi="GHEA Grapalat" w:cs="GHEA Grapalat"/>
                <w:b/>
                <w:bCs/>
                <w:color w:val="000000"/>
                <w:sz w:val="22"/>
                <w:szCs w:val="22"/>
              </w:rPr>
              <w:t>թ.</w:t>
            </w:r>
          </w:p>
        </w:tc>
      </w:tr>
      <w:tr w:rsidR="00380767" w:rsidRPr="00E5104C" w14:paraId="27AF453E" w14:textId="77777777" w:rsidTr="00380767">
        <w:tc>
          <w:tcPr>
            <w:tcW w:w="12235" w:type="dxa"/>
            <w:gridSpan w:val="3"/>
            <w:vMerge/>
            <w:shd w:val="clear" w:color="auto" w:fill="BFBFBF" w:themeFill="background1" w:themeFillShade="BF"/>
          </w:tcPr>
          <w:p w14:paraId="76092B7F" w14:textId="77777777" w:rsidR="00380767" w:rsidRPr="00E5104C" w:rsidRDefault="00380767" w:rsidP="004A2A26">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48C77A65" w14:textId="722039BE" w:rsidR="00380767" w:rsidRPr="00E5104C" w:rsidRDefault="00380767" w:rsidP="004A2A26">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 xml:space="preserve">N </w:t>
            </w:r>
            <w:r w:rsidRPr="00E5104C">
              <w:rPr>
                <w:rFonts w:ascii="GHEA Grapalat" w:hAnsi="GHEA Grapalat" w:cs="GHEA Grapalat"/>
                <w:b/>
                <w:sz w:val="22"/>
                <w:szCs w:val="22"/>
              </w:rPr>
              <w:t>ԳՍ//38604-2023</w:t>
            </w:r>
          </w:p>
        </w:tc>
      </w:tr>
      <w:tr w:rsidR="00380767" w:rsidRPr="00E5104C" w14:paraId="3FE9BB37" w14:textId="77777777" w:rsidTr="00972C4C">
        <w:tc>
          <w:tcPr>
            <w:tcW w:w="7398" w:type="dxa"/>
          </w:tcPr>
          <w:p w14:paraId="1BAF1000"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«Պետական տուրքի մասին» Հայաստանի Հանրապետության օրենքում լրացումներ և փոփոխություններ կատարելու մասին» օրենքի նախագծով (այսուհետ՝ Նախագիծ) առաջարկվում է պայմանագրի վավերությունը վիճարկելու վերաբերյալ պահանջով ներկայացվող հայցադիմումների, դրանց վերաբերյալ առաջին ատյանի դատարանի կողմից կայացված դատական ակտերի դեմ վերաքննիչ, վճռաբեկ բողոք ներկայացնելու համար նախատեսել առանձին պետական տուրք՝ պայմանագրի գումարի որոշակի տոկոսի չափով՝ միաժամանակ սահմանելով պետական տուրքի նվազագույն և առավելագույն սահմանաչափերը:</w:t>
            </w:r>
          </w:p>
          <w:p w14:paraId="26058C2B"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Նախագծի 1-ին հոդվածի 1-ին մասի «բ» կետով առաջարկվում է փոփոխել գործը պարզեցված վարույթի կարգով քննության ենթակա </w:t>
            </w:r>
            <w:r w:rsidRPr="00E5104C">
              <w:rPr>
                <w:rFonts w:ascii="GHEA Grapalat" w:hAnsi="GHEA Grapalat"/>
                <w:iCs/>
                <w:sz w:val="22"/>
                <w:szCs w:val="22"/>
              </w:rPr>
              <w:lastRenderedPageBreak/>
              <w:t>լինելու կամ քննվելու դեպքում դրամական պահանջով հայցադիմումների համար վճարման ենթակա պետական տուրքի չափերը՝ նախատեսելով, որ տվյալ պարագայում վճարվում է պետական տուրք հայցագնի 2 տոկոսի չափով, բայց ոչ պակաս բազային տուրքի 5-ապատիկից:</w:t>
            </w:r>
          </w:p>
          <w:p w14:paraId="3DDF21FE"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Միևնույն ժամանակ, Նախագծով առաջարկվում է նախատեսել, որ Քաղաքացիական դատավարության օրենսգրքով սահմանված դեպքերում գանձվում է լրացուցիչ պետական տուրք՝ նույն հոդվածով սահմանված դրույքաչափերով:</w:t>
            </w:r>
          </w:p>
          <w:p w14:paraId="3427D4FB"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«Հայաստանի Հանրապետության քաղաքացիական դատավարության օրենսգրքում լրացումներ կատարելու մասին» օրենքի նախագծով առաջարկվում է Հայաստանի Հանրապետության քաղաքացիական դատավարության օրենսգրքի (այսուհետ՝ Օրենսգիրք) 102-րդ հոդվածը լրացնել նոր 13-րդ մասով՝ արդյունքում նախատեսելով, որ եթե գործը քննելու ընթացքում հայցն ակնհայտ անհիմն լինելու հիմքով կիրառվել է արագացված դատաքննություն և հայցը մերժվել է, ապա հայցվորը պարտավոր է վճարել լրացուցիչ պետական տուրք՝ հայցադիմումը ներկայացնելու պահին որոշված պետական տուրքի չափով: Այս դեպքում դատարանը դատական ակտով անդրադառնում է լրացուցիչ պետական տուրք գանձելու հարցին:</w:t>
            </w:r>
          </w:p>
          <w:p w14:paraId="77227480" w14:textId="62944363"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lastRenderedPageBreak/>
              <w:t>Վերոգրյալ իրավակարգավորումներից պարզ է դառնում, որ ներկայացված Նախագծերի փաթեթով առաջարկվում է հայցն ակնհայտ անհիմն լինելու հիմքով արագացված դատաքննություն կիրառելիս՝ հայցը մերժելու դեպքում սահմանել լրացուցիչ պետական տուրք գանձելու իրավակարգավորումներ:</w:t>
            </w:r>
          </w:p>
          <w:p w14:paraId="7FDC5219" w14:textId="586B22A0" w:rsidR="00380767" w:rsidRPr="00E5104C" w:rsidRDefault="00522E1A"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1. </w:t>
            </w:r>
            <w:r w:rsidR="00380767" w:rsidRPr="00E5104C">
              <w:rPr>
                <w:rFonts w:ascii="GHEA Grapalat" w:hAnsi="GHEA Grapalat"/>
                <w:iCs/>
                <w:sz w:val="22"/>
                <w:szCs w:val="22"/>
              </w:rPr>
              <w:t>Այս առումով հայտնում ենք, որ «Պետական տուրքի մասին» օրենքի 2-րդ հոդվածի համաձայն՝ Հայաստանի Հանրապետությունում պետական տուրքը պետական մարմինների լիազորությունների իրականացմամբ պայմանավորված՝ նույն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w:t>
            </w:r>
          </w:p>
          <w:p w14:paraId="4246962C"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«Պետական տուրքի մասին» օրենքի 3-րդ հոդվածի համաձայն՝ Հայաստանի Հանրապետությունում պետական տուրք վճարողներ են համարվում նույն օրենքի</w:t>
            </w:r>
            <w:r w:rsidRPr="00E5104C">
              <w:rPr>
                <w:rFonts w:ascii="Calibri" w:hAnsi="Calibri" w:cs="Calibri"/>
                <w:iCs/>
                <w:sz w:val="22"/>
                <w:szCs w:val="22"/>
              </w:rPr>
              <w:t> </w:t>
            </w:r>
            <w:hyperlink r:id="rId9" w:history="1">
              <w:r w:rsidRPr="00E5104C">
                <w:rPr>
                  <w:rStyle w:val="Hyperlink"/>
                  <w:rFonts w:ascii="GHEA Grapalat" w:hAnsi="GHEA Grapalat"/>
                  <w:iCs/>
                  <w:color w:val="000000" w:themeColor="text1"/>
                  <w:sz w:val="22"/>
                  <w:szCs w:val="22"/>
                </w:rPr>
                <w:t>7 հոդվածով</w:t>
              </w:r>
            </w:hyperlink>
            <w:r w:rsidRPr="00E5104C">
              <w:rPr>
                <w:rFonts w:ascii="Calibri" w:hAnsi="Calibri" w:cs="Calibri"/>
                <w:iCs/>
                <w:sz w:val="22"/>
                <w:szCs w:val="22"/>
              </w:rPr>
              <w:t> </w:t>
            </w:r>
            <w:r w:rsidRPr="00E5104C">
              <w:rPr>
                <w:rFonts w:ascii="GHEA Grapalat" w:hAnsi="GHEA Grapalat"/>
                <w:iCs/>
                <w:sz w:val="22"/>
                <w:szCs w:val="22"/>
              </w:rPr>
              <w:t>նախատեսված ծառայություններից կամ գործողություններից օգտվող ֆիզիկական և իրավաբանական անձինք (այսուհետ` պետական տուրք վճարողներ):</w:t>
            </w:r>
          </w:p>
          <w:p w14:paraId="28FBF106"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color w:val="000000"/>
                <w:sz w:val="22"/>
                <w:szCs w:val="22"/>
                <w:lang w:val="af-ZA"/>
              </w:rPr>
              <w:t>«</w:t>
            </w:r>
            <w:r w:rsidRPr="00E5104C">
              <w:rPr>
                <w:rFonts w:ascii="GHEA Grapalat" w:hAnsi="GHEA Grapalat"/>
                <w:color w:val="000000"/>
                <w:sz w:val="22"/>
                <w:szCs w:val="22"/>
              </w:rPr>
              <w:t>Պետական</w:t>
            </w:r>
            <w:r w:rsidRPr="00E5104C">
              <w:rPr>
                <w:rFonts w:ascii="Calibri" w:hAnsi="Calibri" w:cs="Calibri"/>
                <w:color w:val="000000"/>
                <w:sz w:val="22"/>
                <w:szCs w:val="22"/>
              </w:rPr>
              <w:t> </w:t>
            </w:r>
            <w:r w:rsidRPr="00E5104C">
              <w:rPr>
                <w:rFonts w:ascii="GHEA Grapalat" w:hAnsi="GHEA Grapalat" w:cs="GHEA Grapalat"/>
                <w:color w:val="000000"/>
                <w:sz w:val="22"/>
                <w:szCs w:val="22"/>
              </w:rPr>
              <w:t>տուրքի</w:t>
            </w:r>
            <w:r w:rsidRPr="00E5104C">
              <w:rPr>
                <w:rFonts w:ascii="Calibri" w:hAnsi="Calibri" w:cs="Calibri"/>
                <w:color w:val="000000"/>
                <w:sz w:val="22"/>
                <w:szCs w:val="22"/>
              </w:rPr>
              <w:t> </w:t>
            </w:r>
            <w:r w:rsidRPr="00E5104C">
              <w:rPr>
                <w:rFonts w:ascii="GHEA Grapalat" w:hAnsi="GHEA Grapalat" w:cs="GHEA Grapalat"/>
                <w:color w:val="000000"/>
                <w:sz w:val="22"/>
                <w:szCs w:val="22"/>
              </w:rPr>
              <w:t>մասին</w:t>
            </w:r>
            <w:r w:rsidRPr="00E5104C">
              <w:rPr>
                <w:rFonts w:ascii="GHEA Grapalat" w:hAnsi="GHEA Grapalat"/>
                <w:color w:val="000000"/>
                <w:sz w:val="22"/>
                <w:szCs w:val="22"/>
                <w:lang w:val="af-ZA"/>
              </w:rPr>
              <w:t>»</w:t>
            </w:r>
            <w:r w:rsidRPr="00E5104C">
              <w:rPr>
                <w:rFonts w:ascii="Calibri" w:hAnsi="Calibri" w:cs="Calibri"/>
                <w:color w:val="000000"/>
                <w:sz w:val="22"/>
                <w:szCs w:val="22"/>
                <w:lang w:val="af-ZA"/>
              </w:rPr>
              <w:t xml:space="preserve"> </w:t>
            </w:r>
            <w:r w:rsidRPr="00E5104C">
              <w:rPr>
                <w:rFonts w:ascii="GHEA Grapalat" w:hAnsi="GHEA Grapalat" w:cs="GHEA Grapalat"/>
                <w:color w:val="000000"/>
                <w:sz w:val="22"/>
                <w:szCs w:val="22"/>
              </w:rPr>
              <w:t>օրենքի</w:t>
            </w:r>
            <w:r w:rsidRPr="00E5104C">
              <w:rPr>
                <w:rFonts w:ascii="Calibri" w:hAnsi="Calibri" w:cs="Calibri"/>
                <w:color w:val="000000"/>
                <w:sz w:val="22"/>
                <w:szCs w:val="22"/>
                <w:lang w:val="af-ZA"/>
              </w:rPr>
              <w:t> </w:t>
            </w:r>
            <w:r w:rsidRPr="00E5104C">
              <w:rPr>
                <w:rFonts w:ascii="GHEA Grapalat" w:hAnsi="GHEA Grapalat"/>
                <w:color w:val="000000"/>
                <w:sz w:val="22"/>
                <w:szCs w:val="22"/>
                <w:lang w:val="af-ZA"/>
              </w:rPr>
              <w:t>7-</w:t>
            </w:r>
            <w:r w:rsidRPr="00E5104C">
              <w:rPr>
                <w:rFonts w:ascii="GHEA Grapalat" w:hAnsi="GHEA Grapalat"/>
                <w:color w:val="000000"/>
                <w:sz w:val="22"/>
                <w:szCs w:val="22"/>
              </w:rPr>
              <w:t>րդ</w:t>
            </w:r>
            <w:r w:rsidRPr="00E5104C">
              <w:rPr>
                <w:rFonts w:ascii="Calibri" w:hAnsi="Calibri" w:cs="Calibri"/>
                <w:color w:val="000000"/>
                <w:sz w:val="22"/>
                <w:szCs w:val="22"/>
              </w:rPr>
              <w:t> </w:t>
            </w:r>
            <w:r w:rsidRPr="00E5104C">
              <w:rPr>
                <w:rFonts w:ascii="GHEA Grapalat" w:hAnsi="GHEA Grapalat" w:cs="GHEA Grapalat"/>
                <w:color w:val="000000"/>
                <w:sz w:val="22"/>
                <w:szCs w:val="22"/>
              </w:rPr>
              <w:t>հոդվածում ամրագրված կարգավորման համաձայն՝ պետական տուրքի գանձման օբյեկտ, այսինքն՝ պետական մարմինների լիազորությունների իրականացմամբ պայմանավորված գործողություն է դիտարկվում,</w:t>
            </w:r>
            <w:r w:rsidRPr="00E5104C">
              <w:rPr>
                <w:rFonts w:ascii="Calibri" w:hAnsi="Calibri" w:cs="Calibri"/>
                <w:color w:val="000000"/>
                <w:sz w:val="22"/>
                <w:szCs w:val="22"/>
              </w:rPr>
              <w:t xml:space="preserve"> </w:t>
            </w:r>
            <w:r w:rsidRPr="00E5104C">
              <w:rPr>
                <w:rFonts w:ascii="GHEA Grapalat" w:hAnsi="GHEA Grapalat"/>
                <w:color w:val="000000"/>
                <w:sz w:val="22"/>
                <w:szCs w:val="22"/>
              </w:rPr>
              <w:lastRenderedPageBreak/>
              <w:t>դատարան</w:t>
            </w:r>
            <w:r w:rsidRPr="00E5104C">
              <w:rPr>
                <w:rFonts w:ascii="Calibri" w:hAnsi="Calibri" w:cs="Calibri"/>
                <w:color w:val="000000"/>
                <w:sz w:val="22"/>
                <w:szCs w:val="22"/>
              </w:rPr>
              <w:t> </w:t>
            </w:r>
            <w:r w:rsidRPr="00E5104C">
              <w:rPr>
                <w:rFonts w:ascii="GHEA Grapalat" w:hAnsi="GHEA Grapalat" w:cs="GHEA Grapalat"/>
                <w:color w:val="000000"/>
                <w:sz w:val="22"/>
                <w:szCs w:val="22"/>
              </w:rPr>
              <w:t>տրվող</w:t>
            </w:r>
            <w:r w:rsidRPr="00E5104C">
              <w:rPr>
                <w:rFonts w:ascii="Calibri" w:hAnsi="Calibri" w:cs="Calibri"/>
                <w:color w:val="000000"/>
                <w:sz w:val="22"/>
                <w:szCs w:val="22"/>
              </w:rPr>
              <w:t> </w:t>
            </w:r>
            <w:r w:rsidRPr="00E5104C">
              <w:rPr>
                <w:rFonts w:ascii="GHEA Grapalat" w:hAnsi="GHEA Grapalat" w:cs="Calibri"/>
                <w:color w:val="000000"/>
                <w:sz w:val="22"/>
                <w:szCs w:val="22"/>
              </w:rPr>
              <w:t>հայցադիմումների, դատարանի դատական ակտերի դեմ վերաքննիչ և վճռաբեկ բողոքների քննությունը:</w:t>
            </w:r>
          </w:p>
          <w:p w14:paraId="645A4141"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cs="Calibri"/>
                <w:color w:val="000000"/>
                <w:sz w:val="22"/>
                <w:szCs w:val="22"/>
              </w:rPr>
              <w:t>ՀՀ սահմանադրական դատարանն իր 25.05.2010 թվականի թիվ ՍԴՈ-890 որոշմամբ անդրադառնալով վկայակոչված իրավանորմերին` նշել է, որ դատարաններում պետական տուրք վճարելու պարտականության սահմանումը նպատակ է հետապնդում փոխհատուցել պետության` արդարադատության իրականացման հետ կապված ծախսերը, կանխարգելել ակնհայտ անհիմն հայցադիմումների հոսքը, դատարան դիմելու իրավունքի չարաշահումը:</w:t>
            </w:r>
          </w:p>
          <w:p w14:paraId="75863ECA" w14:textId="5E5CAF08"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ՀՀ Վճռաբեկ դատարանը իր 2015 թվականի թ</w:t>
            </w:r>
            <w:r w:rsidRPr="00E5104C">
              <w:rPr>
                <w:rFonts w:ascii="GHEA Grapalat" w:hAnsi="GHEA Grapalat"/>
                <w:bCs/>
                <w:iCs/>
                <w:sz w:val="22"/>
                <w:szCs w:val="22"/>
              </w:rPr>
              <w:t>իվ</w:t>
            </w:r>
            <w:r w:rsidRPr="00E5104C">
              <w:rPr>
                <w:rFonts w:ascii="Calibri" w:hAnsi="Calibri" w:cs="Calibri"/>
                <w:iCs/>
                <w:sz w:val="22"/>
                <w:szCs w:val="22"/>
              </w:rPr>
              <w:t> </w:t>
            </w:r>
            <w:r w:rsidRPr="00E5104C">
              <w:rPr>
                <w:rFonts w:ascii="GHEA Grapalat" w:hAnsi="GHEA Grapalat"/>
                <w:bCs/>
                <w:iCs/>
                <w:sz w:val="22"/>
                <w:szCs w:val="22"/>
              </w:rPr>
              <w:t>ԵՇԴ/1017/02/14</w:t>
            </w:r>
            <w:r w:rsidR="009602D8" w:rsidRPr="00E5104C">
              <w:rPr>
                <w:rFonts w:ascii="GHEA Grapalat" w:hAnsi="GHEA Grapalat"/>
                <w:bCs/>
                <w:iCs/>
                <w:sz w:val="22"/>
                <w:szCs w:val="22"/>
              </w:rPr>
              <w:t xml:space="preserve"> </w:t>
            </w:r>
            <w:r w:rsidRPr="00E5104C">
              <w:rPr>
                <w:rFonts w:ascii="GHEA Grapalat" w:hAnsi="GHEA Grapalat"/>
                <w:bCs/>
                <w:iCs/>
                <w:sz w:val="22"/>
                <w:szCs w:val="22"/>
              </w:rPr>
              <w:t>որոշմամբ նշել է, որ</w:t>
            </w:r>
            <w:r w:rsidRPr="00E5104C">
              <w:rPr>
                <w:rFonts w:ascii="GHEA Grapalat" w:hAnsi="GHEA Grapalat"/>
                <w:iCs/>
                <w:sz w:val="22"/>
                <w:szCs w:val="22"/>
              </w:rPr>
              <w:t xml:space="preserve"> «</w:t>
            </w:r>
            <w:r w:rsidRPr="00E5104C">
              <w:rPr>
                <w:rFonts w:ascii="GHEA Grapalat" w:hAnsi="GHEA Grapalat" w:cs="Calibri"/>
                <w:color w:val="000000"/>
                <w:sz w:val="22"/>
                <w:szCs w:val="22"/>
              </w:rPr>
              <w:t xml:space="preserve">«Պետական տուրքի մասին» օրենքն առանձնացնում է գույքային պահանջի և ոչ գույքային պահանջի առնչությամբ գանձվող պետական տուրքերը` դրանց համար սահմանելով հաշվարկման միմյանցից էապես տարբերվող կարգ, ինչն օբյեկտիվորեն պայմանավորված է այդ պահանջների բնույթով և առանձնահատկություններով: (....) Գույքային պահանջի առնչությամբ գանձվող պետական տուրքը համամասնական տուրք է, և հաշվարկվում է հայցագնի նկատմամբ տոկոսային հարաբերակցությամբ, իսկ ոչ գույքային պահանջի առնչությամբ գանձվող տուրքը պարզ տուրք է, և գանձվում է հաստատագրված գումարի չափով: Եթե հայցադիմումը ներառում է գույքային և ոչ գույքային պահանջներ, ապա օրենքը, այդ պահանջներից յուրաքանչյուրի քննությունը դիտարկելով որպես օրենքի </w:t>
            </w:r>
            <w:r w:rsidRPr="00E5104C">
              <w:rPr>
                <w:rFonts w:ascii="GHEA Grapalat" w:hAnsi="GHEA Grapalat" w:cs="Calibri"/>
                <w:color w:val="000000"/>
                <w:sz w:val="22"/>
                <w:szCs w:val="22"/>
              </w:rPr>
              <w:lastRenderedPageBreak/>
              <w:t>իմաստով ինքնուրույն և առանձին գործողություն, պահանջում է, որ պետական տուրք վճարվի միաժամանակ և՛ գույքային, և՛ ոչ գույքային պահանջների առնչությամբ (հոդվ. 32-րդ, մաս 4-րդ)` այդպիսով հետապնդելով իրավաբանորեն հիմնավոր փաստարկված նպատակ:»:</w:t>
            </w:r>
          </w:p>
          <w:p w14:paraId="3A23C5F7"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ՀՀ </w:t>
            </w:r>
            <w:r w:rsidRPr="00E5104C">
              <w:rPr>
                <w:rFonts w:ascii="GHEA Grapalat" w:hAnsi="GHEA Grapalat" w:cs="Calibri"/>
                <w:color w:val="000000"/>
                <w:sz w:val="22"/>
                <w:szCs w:val="22"/>
              </w:rPr>
              <w:t>Վճռաբեկ դատարանը, ՀՀ սահմանադրական դատարանի իրավական դիրքորոշման լույսի ներքո անդրադառնալով «Պետական տուրքի մասին» օրենքի իրավակարգավորումներին, գտել է, որ պետական տուրքի հաշվարկման հիմքն այն գույքային կամ ոչ գույքային պահանջն է, որով անձը դիմել է դատարան` իր իրավունքների և օրինական շահերի պաշտպանության նպատակով` արդյունքում ակնկալելով ներկայացված պահանջի ըստ էության քննություն և լուծում: Այսինքն` գործող իրավակարգավորման պայմաններում պետական տուրքի գանձում իրականացվում է ոչ թե դատարանի ցանկացած գործողության, այլ այն գործողությունների համար, որոնց արդյունքում վերջնական դատական ակտի կայացմամբ քննարկվում և լուծվում է ներկայացված գույքային կամ ոչ գույքային պահանջը:</w:t>
            </w:r>
          </w:p>
          <w:p w14:paraId="096E74DE" w14:textId="0CD1D779" w:rsidR="00380767" w:rsidRPr="00E5104C" w:rsidRDefault="009602D8"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cs="Calibri"/>
                <w:color w:val="000000"/>
                <w:sz w:val="22"/>
                <w:szCs w:val="22"/>
              </w:rPr>
              <w:t xml:space="preserve">1. </w:t>
            </w:r>
            <w:r w:rsidR="00380767" w:rsidRPr="00E5104C">
              <w:rPr>
                <w:rFonts w:ascii="GHEA Grapalat" w:hAnsi="GHEA Grapalat" w:cs="Calibri"/>
                <w:color w:val="000000"/>
                <w:sz w:val="22"/>
                <w:szCs w:val="22"/>
              </w:rPr>
              <w:t xml:space="preserve">Այս առումով անդրադառնալով ներկայացված Նախագծերի փաթեթով առաջարկվող կարգավորումներին, հայտնում ենք, որ «Հայաստանի Հանրապետության քաղաքացիական դատավարության օրենսգրքում լրացումներ կատարելու մասին» օրենքի նախագծով նախատեսված դեպքերում Հայաստանի Հանրապետության քաղաքացիական դատավարության օրենսգրքում լրացուցիչ պետական </w:t>
            </w:r>
            <w:r w:rsidR="00380767" w:rsidRPr="00E5104C">
              <w:rPr>
                <w:rFonts w:ascii="GHEA Grapalat" w:hAnsi="GHEA Grapalat" w:cs="Calibri"/>
                <w:color w:val="000000"/>
                <w:sz w:val="22"/>
                <w:szCs w:val="22"/>
              </w:rPr>
              <w:lastRenderedPageBreak/>
              <w:t xml:space="preserve">տուրք սահմանելու նպատակը </w:t>
            </w:r>
            <w:r w:rsidR="00380767" w:rsidRPr="00E5104C">
              <w:rPr>
                <w:rFonts w:ascii="GHEA Grapalat" w:hAnsi="GHEA Grapalat"/>
                <w:iCs/>
                <w:sz w:val="22"/>
                <w:szCs w:val="22"/>
              </w:rPr>
              <w:t xml:space="preserve">հակասում է «Պետական տուրքի մասին» օրենքի 2-րդ հոդվածին, որով օրենսդիրը սահմանել է, որ Հայաստանի Հանրապետությունում պետական տուրքը պետական մարմինների լիազորությունների իրականացմամբ պայմանավորված` նույն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 </w:t>
            </w:r>
          </w:p>
          <w:p w14:paraId="6D861DD8"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Ներկայացված օրենսդրական նախաձեռնությամբ քաղաքացիական դատավարության կարգով իրականացվող արդարադատության ոլորտում լրացուցիչ պետական տուրք գանձելու ինստիտուտի ներդրումը պատճառաբանվում է նրանով, որ անձիք, իրացնելով Սահմանադրությամբ երաշխավորված դատական պաշտպանության իրավունքը, հաճախ առանց իրավական կամ փաստական հիմքեր ունենալու արհեստական հայցադիմումներ են ներկայացնում դատարան՝ միևնույն ժամանակ, անհիմն կերպով ծանրաբեռնելով դատական համակարգը, ինչով պայմանավորված դատարանին վերապահվում է լիազորություն սահմանել և գանձել լրացուցիչ պետական տուրք, քանի որ արագացված դատաքննություն կիրառելու արդյունքում հայցը կարող է մերժվել ակնհայտ անհիմն լինելու հիմքով: </w:t>
            </w:r>
          </w:p>
          <w:p w14:paraId="4D33E652"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lastRenderedPageBreak/>
              <w:t xml:space="preserve">Այս առումով հայտնում ենք, որ Նախագծի ընդունման համար ներկայացված հիմնավորումն ու պատճառաբանությունը հակասում է արդարադատության բուն էությանը, հակասում է անձի՝ դատարանների մատչելիության սկզբունքին, խախտում է անձի՝ վեճի արդար դատաքննության իրավունքը, քանի որ. </w:t>
            </w:r>
          </w:p>
          <w:p w14:paraId="5B17C58F"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1. հայցն ակնհայտ անհիմն լինելը պահանջում է իրավական գնահատական, որպիսին տրվում է դատարանի կողմից և դատական ակտով, անգամ, եթե նման իրավական գնահատականը տրվում է արագացված դատաքննության արդյունքում, </w:t>
            </w:r>
          </w:p>
          <w:p w14:paraId="3A02DCC3"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2. պետությունը չի կարող անձի վրա դնել իր կողմից ներկայացվող հայցի իրավաչափությունը նախապես, նախքան դատարան դիմելը իրավական գնահատման ենթարկելու պահանջ, որպիսին, պայմանականորեն ոչ ճիշտ, ոչ բարեխիղճ կամ իրավաբանորեն ոչ գրագետ (այս բոլորը սուբյեկտիվ գնահատման առարկա են՝ ելնելով անձի իրավագիտակցությունից և իր իրավունքների վերաբերյալ պատկերացումներից, ինչն էլ իր հերթին առաջ է բերում վեճ, որը լուծում է դատարանը) կատարելու պարագայում անձի համար կարող է առաջանալ լրացուցիչ ֆինանսական պարտավորություն, </w:t>
            </w:r>
          </w:p>
          <w:p w14:paraId="1ADBE834"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3. եթե պետական տուրքը բնորոշվում է որպես պետական մարմինների լիազորությունների իրականացմամբ պայմանավորված՝ օրենքով սահմանված ծառայությունների կամ գործողությունների </w:t>
            </w:r>
            <w:r w:rsidRPr="00E5104C">
              <w:rPr>
                <w:rFonts w:ascii="GHEA Grapalat" w:hAnsi="GHEA Grapalat"/>
                <w:iCs/>
                <w:sz w:val="22"/>
                <w:szCs w:val="22"/>
              </w:rPr>
              <w:lastRenderedPageBreak/>
              <w:t xml:space="preserve">համար ֆիզիկական և իրավաբանական անձանցից գանձվող պարտադիր վճար, իսկ առաջարկվող լրացուցիչ տուրքը կիրառելու հնարավորությունը առաջանում է գործն ըստ էության լուծող դատական ակտի կայացման պայմաններում, ապա ստացվում է, որ անձն արդեն իսկ վճարել է իր հայցը քննելու համար դատական ծառայությունից օգտվելու դիմաց սահմանված պարտադիր վճարը, իսկ իր համոզմամբ իր իրավունքները խախտող, սակայն դատարանի կողմից ակնհայտ անհիմն գնահատված հայցը մերժելու պարագայում, անձը դատական կարգով ծանրաբեռնվելու է ֆինանսական պարտավորությամբ, որն առերևույթ իր մեջ պարունակում է ակնհայտ անհիմն հայց ներկայացնելու դիմաց հայցվորի նկատմամբ դատական սանկցիա (վարչական պատասխանատվության միջոց) կիրառելու տարրեր, </w:t>
            </w:r>
          </w:p>
          <w:p w14:paraId="0167D1AF"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4. դատական պրակտիկան ցույց է տալիս, որ ըստ էության քննվող գործերի քննության տևողությունն ավելի երկար է, քան արագացված դատաքննության կարգով քննվող գործերինը, հետևաբար, եթե դատենք, թե նշված երկու դեպքերում պետությունը որքան ֆինանսական միջոց է տրամադրում դատարանին մեկ գործով դատական ծառայություն մատուցելու համար, ապա ակնհայտ է, որ արագացված դատաքննության կարգով քննվող գործերի համար ծախսվող ռեսուրսն անհամեմատ քիչ է, հետևաբար ավելի քիչ ռեսուրս ծախսելու պարագայում, դատարանի գնահատմամբ ակնհայտ անհիմն հայց ներկայացնելու համար անձին լրացուցիչ ֆինանսական </w:t>
            </w:r>
            <w:r w:rsidRPr="00E5104C">
              <w:rPr>
                <w:rFonts w:ascii="GHEA Grapalat" w:hAnsi="GHEA Grapalat"/>
                <w:iCs/>
                <w:sz w:val="22"/>
                <w:szCs w:val="22"/>
              </w:rPr>
              <w:lastRenderedPageBreak/>
              <w:t>պարտավորությամբ «պատժելը» հակասում է դատարանների մատչելիության սկզբունքին և կաշկանդում է անձի՝ արդար դատաքննություն հայցելու իրավունքից օգտվելը:</w:t>
            </w:r>
          </w:p>
          <w:p w14:paraId="06E3E24C"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Իր մի շարք որոշումներով (ՍԴՈ-652, ՍԴՈ-690, ՍԴՈ-719, ՍԴՈ-765, ՍԴՈ-844, ՍԴՈ-873, ՍԴՈ-890, ՍԴՈ-932, ՍԴՈ-942, ՍԴՈ-1037, ՍԴՈ-1052, ՍԴՈ-1115, ՍԴՈ-1127, ՍԴՈ-1190, ՍԴՈ-1192, ՍԴՈ-1196, ՍԴՈ-1197, ՍԴՈ-1220, ՍԴՈ-1222, ՍԴՈ-1257, ՍԴՈ-1289) ՀՀ Սահմանադրական դատարանը հանգամանորեն անդրադարձել է արդարադատության մատչելիության, արդար և արդյունավետ դատաքննության իրավունքների երաշխավորման սահմանադրականության խնդիրներին` դրանք դիտարկելով որպես դատական պաշտպանության իրավունքի անհրաժեշտ բաղադրատարրեր` հավասարապես ընդգծելով դրանց կարևորությունը դատավարական գործընթացներում:</w:t>
            </w:r>
          </w:p>
          <w:p w14:paraId="6F6D282B"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ՀՀ Սահմանադրական դատարանն արձանագրել է, որ 2015 թվականի փոփոխություններով ՀՀ Սահմանադրության 61-րդ և 63-րդ հոդվածների իրավակարգավորման հիմքում դրված են անձի իրավունքների ու ազատությունների դատական պաշտպանության իրավունքի երաշխավորման սահմանադրաիրավական այն սկզբունքները, որոնց համատեքստում Սահմանադրական դատարանն իր վերոհիշյալ որոշումներում արտահայտել է իրավական դիրքորոշումներ:</w:t>
            </w:r>
          </w:p>
          <w:p w14:paraId="49AAE58E"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lastRenderedPageBreak/>
              <w:t>Սահմանադրական դատարանը վերոթվարկյալ որոշումներում կարևորել է իրավակարգավորման մի շարք սկզբունքներ, մասնավորապես նշելով, որ՝</w:t>
            </w:r>
          </w:p>
          <w:p w14:paraId="3C35586B"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դատավարական որևէ առանձնահատկություն կամ ընթացակարգ չի կարող խոչընդոտել կամ կանխել դատարան դիմելու իրավունքի արդյունավետ իրացման հնարավորությունը, իմաստազրկել ՀՀ Սահմանադրությամբ երաշխավորված դատական պաշտպանության իրավունքը կամ դրա իրացման արգելք հանդիսանալ,</w:t>
            </w:r>
          </w:p>
          <w:p w14:paraId="658DE6EC"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ընթացակարգային որևէ առանձնահատկություն չի կարող մեկնաբանվել որպես ՀՀ Սահմանադրությամբ երաշխավորված` դատարանի մատչելիության իրավունքի սահմանափակման հիմնավորում,</w:t>
            </w:r>
          </w:p>
          <w:p w14:paraId="0FE0D4B6"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դատարանի մատչելիությունը կարող է ունենալ այնպիսի սահմանափակումներ, որոնք չեն խաթարում այդ իրավունքի բուն էությունը,</w:t>
            </w:r>
          </w:p>
          <w:p w14:paraId="3F4D0FF3"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դատարան դիմելիս անձը չպետք է ծանրաբեռնվի ավելորդ ձևական պահանջներով,</w:t>
            </w:r>
          </w:p>
          <w:p w14:paraId="0A69C236"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 իրավական որոշակիության ապահովման պահանջից ելնելով` դատարանի մատչելիության իրավունքի իրացման համար անհրաժեշտ որոշակի իմպերատիվ նախապայմանի առկայությունն ինքնին չի կարող դիտվել որպես ՀՀ Սահմանադրությանը հակասող: Այլ հարց է, </w:t>
            </w:r>
            <w:r w:rsidRPr="00E5104C">
              <w:rPr>
                <w:rFonts w:ascii="GHEA Grapalat" w:hAnsi="GHEA Grapalat"/>
                <w:iCs/>
                <w:sz w:val="22"/>
                <w:szCs w:val="22"/>
              </w:rPr>
              <w:lastRenderedPageBreak/>
              <w:t>որ նման նախապայմանը պետք է լինի իրագործելի, ողջամիտ և չհանգեցնի իրավունքի էության խախտման:</w:t>
            </w:r>
          </w:p>
          <w:p w14:paraId="164C386F"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Միաժամանակ, Սահմանադրական դատարանը անդրադարձել է նաև դատարանի մատչելիության սահմանափակումների վերաբերյալ ՄԻԵԴ-ի կողմից ձևավորված իրավական դիրքորոշումներին, որոնց համաձայն.</w:t>
            </w:r>
          </w:p>
          <w:p w14:paraId="051DB140"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պետությունը դատարան դիմելու իրավունքից օգտվելու համար կարող է սահմանել որոշակի պայմաններ, «…պարզապես պետության կողմից կիրառված սահմանափակումները չպետք է այն կերպ կամ այն աստիճանի սահմանափակեն անձի դատարանի մատչելիության իրավունքը, որ վնաս հասցվի այդ իրավունքի բուն էությանը: Բացի այդ, սահմանափակումը 6-րդ հոդվածի 1-ին մասին չի համապատասխանի, եթե այն իրավաչափ նպատակ չի հետապնդում, և եթե կիրառված միջոցների և հետապնդվող նպատակի միջև չկա համաչափության ողջամիտ հարաբերակցություն» (Case of Khalfaoui v. France, application no. 34791/97, 14/03/2000),</w:t>
            </w:r>
          </w:p>
          <w:p w14:paraId="5F259D32"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սահմանափակումները չեն կարող համապատասխանել Մարդու իրավունքների եվրոպական կոնվենցիայի 6-րդ հոդվածի 1-ին մասի պահանջներին, եթե չեն հետապնդում իրավաչափ նպատակ կամ բացակայում է ընտրված միջոցների և հետապնդվող իրավաչափ նպատակի միջև պատճառական կապը (Case of Marini v. Albania (application no. 3738/02), Judgment of 18 December 2007, para. 113):</w:t>
            </w:r>
          </w:p>
          <w:p w14:paraId="410C62CD"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lastRenderedPageBreak/>
              <w:t>Նշված դիրքորոշումները կարևորվում են հատկապես ՀՀ Սահմանադրության (2015 թվականի փոփոխություններով) 61-րդ և 63-րդ հոդվածների 1-ին մասերով նախատեսված` մարդու արդարադատական իրավունքների իրացման օրենսդրական երաշխիքների ապահովման համար:</w:t>
            </w:r>
          </w:p>
          <w:p w14:paraId="133731EF"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Նախագծով առաջարկվող կարգավորումներից պարզ է դառնում, որ անձը իրացնելով միջազգային իրավական կոնվենցիաներով և ՀՀ Սահմանադրությամբ երաշխավորված իր դատական պաշտպանության իրավունքը, կարող է հայց ներկայացնել դատարան, որը դատարանի կողմից համապատասխան փաստական և իրավական հիմքերի գնահատման արդյունքում կարող է որակվել որպես ակնհայտ անհիմն հայց /որակումը կարող է տրվել միայն դատարանի կողմից՝ գործի քննության արդյունքում/, որի պարագայում անձը վճարած լինելով օրենքով սահմանված պետական տուրքը, հայցը մերժվելու դեպքում փաստորեն կրելու է լրացուցիչ ֆինանսական պարտականություն՝ նոր դատական պատասխանատվություն/ վճարելու լրացուցիչ տուրք՝ դատարանին հավելյալ ծանրաբեռնելու համար, այն դեպքում, երբ անձը փաստացի արդեն իսկ վճարել է պահանջվող պետական տուրքը և իրացնելով իր դատական պաշտպանության իրավունքը դիմել է դատարան՝ գործը քննելու և լուծելու համար:</w:t>
            </w:r>
          </w:p>
          <w:p w14:paraId="47836109"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lastRenderedPageBreak/>
              <w:t>Հաշվի առնելով նշվածը՝ գտնում ենք, որ Նախագծով առաջարկվող լրացուցիչ պետական տուրք սահմանելու վերաբերյալ կարգավորումները ամբողջությամբ խնդրահարույց են և հակասում են միջազգային իրավական ակտերով և ՀՀ Սահմանադրությամբ երաշխավորված դատական պաշտպանության արդյունավետ իրացման կառուցակարգերին և պետական տուրքի վճարման և սահմանման նպատակներին:</w:t>
            </w:r>
          </w:p>
          <w:p w14:paraId="162E6D7D"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Հայտնում ենք նաև, որ Նախագծով առաջարկվող կարգավորումները խնդրահարույց են նաև այն տեսանկյունից, որ ներկայումս անկնհայտ անհիմն հայցի բովանդակությունը բացահայտված չէ, հետևաբար իրավական կանխատեսելիության և որոշակիության տեսանկյունից պարզ չէ, թե ներկայացված Նախագիծը ինչ նպատակ է հետապնդում, և իրավական առումով որ գործերի մասին է խոսքը:</w:t>
            </w:r>
          </w:p>
          <w:p w14:paraId="0E2B1860" w14:textId="47C5A061" w:rsidR="00380767" w:rsidRPr="00E5104C" w:rsidRDefault="00012105"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2. </w:t>
            </w:r>
            <w:r w:rsidR="00380767" w:rsidRPr="00E5104C">
              <w:rPr>
                <w:rFonts w:ascii="GHEA Grapalat" w:hAnsi="GHEA Grapalat"/>
                <w:iCs/>
                <w:sz w:val="22"/>
                <w:szCs w:val="22"/>
              </w:rPr>
              <w:t xml:space="preserve">Վերոգրյալի համատեքստում անդրադառնալով նաև պայմանագրի վավերությունը վիճարկելու վերաբերյալ պահանջներով հայցադիմումների, բողոքների ներկայացման համար առանձին պետական տուրք սահմանելու հարցին՝ հայտնում ենք, որ Հայաստանի Հանրապետության քաղաքացիական օրենսգրքի 303-րդ հոդվածի համաձայն՝ գործարքն անվավեր է նույն օրենսգրքով սահմանված հիմքերով դատարանի կողմից այն այդպիսին ճանաչելու ուժով (վիճահարույց գործարք) կամ անկախ նման ճանաչումից (առոչինչ </w:t>
            </w:r>
            <w:r w:rsidR="00380767" w:rsidRPr="00E5104C">
              <w:rPr>
                <w:rFonts w:ascii="GHEA Grapalat" w:hAnsi="GHEA Grapalat"/>
                <w:iCs/>
                <w:sz w:val="22"/>
                <w:szCs w:val="22"/>
              </w:rPr>
              <w:lastRenderedPageBreak/>
              <w:t>գործարք): Վիճահարույց գործարքն անվավեր ճանաչելու պահանջը կարող են ներկայացնել նույն օրենսգրքում նշված անձինք: Առոչինչ գործարքի անվավերության հետևանքների կիրառման մասին պահանջ կարող է ներկայացնել ցանկացած շահագրգիռ անձ: Դատարանն իրավունք ունի այդպիսի հետևանքներ կիրառել սեփական նախաձեռնությամբ:</w:t>
            </w:r>
          </w:p>
          <w:p w14:paraId="2652C4B0"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Այս առումով հայտնում ենք, որ ներկայումս «Պետական տուրքի մասին» օրենքով արդեն իսկ առանձնացված են գույքային պահանջի և ոչ գույքային պահանջի առնչությամբ գանձվող պետական տուրքերը` ինչն օբյեկտիվորեն պայմանավորված է այդ պահանջների բնույթով և առանձնահատկություններով: Գույքային պահանջի առնչությամբ գանձվող պետական տուրքը համամասնական տուրք է, և հաշվարկվում է հայցագնի նկատմամբ տոկոսային հարաբերակցությամբ, իսկ ոչ գույքային պահանջի առնչությամբ գանձվող տուրքը պարզ տուրք է, և գանձվում է հաստատագրված գումարի չափով: Տվյալ պարագայում հաշվի առնելով, որ խոսքը պայմանագրերի վավերականության վիճարկման մասին է, այսինքն պայմանագրի՝ օրենքներին և այլ իրավական ակտերին համապատասխանության վիճարկման, այլ ոչ թե պայմանագրով նախատեսված գումարի չափի իրավաչափության վիճարկման, հայտնում ենք, որ Նախագծով առաջարկվող կարգավորումները հիմնավորված չեն և չեն բխում առանձնացված պետական տուրքի սահմանման նպատակներից, այն դեպքում, երբ </w:t>
            </w:r>
            <w:r w:rsidRPr="00E5104C">
              <w:rPr>
                <w:rFonts w:ascii="GHEA Grapalat" w:hAnsi="GHEA Grapalat"/>
                <w:iCs/>
                <w:sz w:val="22"/>
                <w:szCs w:val="22"/>
              </w:rPr>
              <w:lastRenderedPageBreak/>
              <w:t>օրենքով արդեն իսկ ոչ դրամական պահանջների մասով հայցադիմում ներկայացնելու համար սահմանված է պետական տուրքի վճարման պահանջ:</w:t>
            </w:r>
          </w:p>
          <w:p w14:paraId="5050550D" w14:textId="1E822A6A" w:rsidR="00380767" w:rsidRPr="00E5104C" w:rsidRDefault="00012105"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3. </w:t>
            </w:r>
            <w:r w:rsidR="00380767" w:rsidRPr="00E5104C">
              <w:rPr>
                <w:rFonts w:ascii="GHEA Grapalat" w:hAnsi="GHEA Grapalat"/>
                <w:iCs/>
                <w:sz w:val="22"/>
                <w:szCs w:val="22"/>
              </w:rPr>
              <w:t>Նախագծով առաջարկվող կարգավորումները Նախագծին կից ներկայացված հիմնավորումների համատեքստում անհասկանալի են նաև այն դեպքերի կիրառման համար, երբ խոսքը անհատույց պայմանագրերի մասին է և դրանով որևէ հատուցելի կարգավորումներ նախատեսված չեն:</w:t>
            </w:r>
          </w:p>
          <w:p w14:paraId="34DBA7A5" w14:textId="4C68F88C" w:rsidR="00380767" w:rsidRPr="00E5104C" w:rsidRDefault="008D069F"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4. </w:t>
            </w:r>
            <w:r w:rsidR="00380767" w:rsidRPr="00E5104C">
              <w:rPr>
                <w:rFonts w:ascii="GHEA Grapalat" w:hAnsi="GHEA Grapalat"/>
                <w:iCs/>
                <w:sz w:val="22"/>
                <w:szCs w:val="22"/>
              </w:rPr>
              <w:t>Նախագծով հիմնավորված չեն նաև պետական տուրքի չափերի նման փոփոխությունները:</w:t>
            </w:r>
          </w:p>
          <w:p w14:paraId="69BB2933"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ՀՀ Սահմանադրական դատարանը անդրադառնալով պետական տուրքը սահմանելու կամ փոփոխելու չափանիշներին ու համարժեքությանը` Սահմանադրությամբ նախատեսված դատական պաշտպանության իրավունքի երաշխավորման համատեքստում՝ արտահայտել է հետևյալ իրավական դիրքորոշումները.</w:t>
            </w:r>
          </w:p>
          <w:p w14:paraId="4C287593"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 xml:space="preserve">Այսպես, Սահմանադրությունը սահմանում է յուրաքանչյուր անձի` օրենքին համապատասխան սահմանված հարկեր, տուրքեր մուծելու, պետական կամ համայնքային բյուջե մուտքագրվող պարտադիր այլ վճարումներ կատարելու պարտականությունը (60-րդ հոդված) չմասնավորեցնելով օրենսդրի կողմից դրանք սահմանելու չափանիշները: Հետևաբար՝ պետական տուրքի դրույքաչափեր սահմանելն օրենսդրի հայեցողության տիրույթում է: Միևնույն </w:t>
            </w:r>
            <w:r w:rsidRPr="00E5104C">
              <w:rPr>
                <w:rFonts w:ascii="GHEA Grapalat" w:hAnsi="GHEA Grapalat"/>
                <w:iCs/>
                <w:sz w:val="22"/>
                <w:szCs w:val="22"/>
              </w:rPr>
              <w:lastRenderedPageBreak/>
              <w:t>ժամանակ, վերոգրյալն ամենևին չի ենթադրում օրենսդիր մարմնի բացարձակ հայեցողությունը՝ դատարանի մատչելիության իրավունքի իրացման համար կամայական մոտեցմամբ պետական տուրքի դրույքաչափեր սահմանելու կամ փոփոխելու հարցում: Մասնավորապես՝ Սահմանադրական դատարանն իր 25.05.2010 թ. ՍԴՈ-890, 10.07.2018 թ. ՍԴՈ-1423 որոշումներով ուղղակիորեն արձանագրել է սահմանադրաիրավական պահանջն ուղղված օրենսդրին առ այն, որ</w:t>
            </w:r>
            <w:r w:rsidRPr="00E5104C">
              <w:rPr>
                <w:rFonts w:ascii="Calibri" w:hAnsi="Calibri" w:cs="Calibri"/>
                <w:iCs/>
                <w:sz w:val="22"/>
                <w:szCs w:val="22"/>
              </w:rPr>
              <w:t> </w:t>
            </w:r>
            <w:r w:rsidRPr="00E5104C">
              <w:rPr>
                <w:rFonts w:ascii="GHEA Grapalat" w:hAnsi="GHEA Grapalat"/>
                <w:b/>
                <w:bCs/>
                <w:iCs/>
                <w:sz w:val="22"/>
                <w:szCs w:val="22"/>
              </w:rPr>
              <w:t>կարգավորելով դատարաններում պետական տուրքի գանձման հետ կապված հարաբերությունները՝ վերջինս կաշկանդված է անձանց իրավունքների ու ազատությունների պաշտպանության և այն իրացնելու անհրաժեշտ կազմակերպական կառուցակարգեր և ընթացակարգեր սահմանելու, դատարանի մատչելիության իրավունքի երաշխավորման սահմանադրական պարտականություններով:</w:t>
            </w:r>
          </w:p>
          <w:p w14:paraId="47335F65"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Այսպիսով, Սահմանադրությունը չի պարունակում օրենսդրի կողմից պետական տուրքի դրույքաչափերը սահմանելու վերաբերյալ հատուկ կարգավորումներ, հետևաբար՝ օրենսդրինն է դրանք սահմանելու հայեցողությունը, միևնույն ժամանակ, որպես այդպիսին</w:t>
            </w:r>
            <w:r w:rsidRPr="00E5104C">
              <w:rPr>
                <w:rFonts w:ascii="Calibri" w:hAnsi="Calibri" w:cs="Calibri"/>
                <w:iCs/>
                <w:sz w:val="22"/>
                <w:szCs w:val="22"/>
              </w:rPr>
              <w:t> </w:t>
            </w:r>
            <w:r w:rsidRPr="00E5104C">
              <w:rPr>
                <w:rFonts w:ascii="GHEA Grapalat" w:hAnsi="GHEA Grapalat"/>
                <w:b/>
                <w:bCs/>
                <w:iCs/>
                <w:sz w:val="22"/>
                <w:szCs w:val="22"/>
              </w:rPr>
              <w:t>պետական տուրքի դրույքաչափ սահմանելու` օրենսդիր մարմնի հայեցողության սահմանափակում են հանդիսանում անձանց հիմնական իրավունքները</w:t>
            </w:r>
            <w:r w:rsidRPr="00E5104C">
              <w:rPr>
                <w:rFonts w:ascii="GHEA Grapalat" w:hAnsi="GHEA Grapalat"/>
                <w:iCs/>
                <w:sz w:val="22"/>
                <w:szCs w:val="22"/>
              </w:rPr>
              <w:t xml:space="preserve">: Մասնավորապես՝ պետական տուրքերի սահմանումը կամ փոփոխությունը ներգործում է հիմնական </w:t>
            </w:r>
            <w:r w:rsidRPr="00E5104C">
              <w:rPr>
                <w:rFonts w:ascii="GHEA Grapalat" w:hAnsi="GHEA Grapalat"/>
                <w:iCs/>
                <w:sz w:val="22"/>
                <w:szCs w:val="22"/>
              </w:rPr>
              <w:lastRenderedPageBreak/>
              <w:t>իրավունքների վրա, ուստի՝ դրանք իրենց բնույթով պետք է լինեն այնպիսին, որ</w:t>
            </w:r>
            <w:r w:rsidRPr="00E5104C">
              <w:rPr>
                <w:rFonts w:ascii="Calibri" w:hAnsi="Calibri" w:cs="Calibri"/>
                <w:iCs/>
                <w:sz w:val="22"/>
                <w:szCs w:val="22"/>
              </w:rPr>
              <w:t> </w:t>
            </w:r>
            <w:r w:rsidRPr="00E5104C">
              <w:rPr>
                <w:rFonts w:ascii="GHEA Grapalat" w:hAnsi="GHEA Grapalat"/>
                <w:b/>
                <w:bCs/>
                <w:iCs/>
                <w:sz w:val="22"/>
                <w:szCs w:val="22"/>
              </w:rPr>
              <w:t>չխաթարեն նշված իրավունքների բուն էությունը</w:t>
            </w:r>
            <w:r w:rsidRPr="00E5104C">
              <w:rPr>
                <w:rFonts w:ascii="GHEA Grapalat" w:hAnsi="GHEA Grapalat"/>
                <w:iCs/>
                <w:sz w:val="22"/>
                <w:szCs w:val="22"/>
              </w:rPr>
              <w:t>: Ընդ որում՝ որքան բարձր են պետական տուրքերի դրույքաչափերը, այնքան ավելի ինտենսիվ է հիմնական իրավունքի վրա ներգործությունը: Այս առնչությամբ «Ժողովրդավարություն` իրավունքի միջոցով» եվրոպական հանձնաժողովը (Վենետիկի հանձնաժողով) նկատել է, որ բարձր դատական վճարները կարող են խոչընդոտել բազմաթիվ անհատ քաղաքացիների, հատկապես ցածր եկամուտ ունեցող անձանց դիմելու դատարան (կետ 101)</w:t>
            </w:r>
            <w:r w:rsidRPr="00E5104C">
              <w:rPr>
                <w:rFonts w:ascii="GHEA Grapalat" w:hAnsi="GHEA Grapalat"/>
                <w:iCs/>
                <w:sz w:val="22"/>
                <w:szCs w:val="22"/>
                <w:vertAlign w:val="superscript"/>
              </w:rPr>
              <w:t>2</w:t>
            </w:r>
            <w:r w:rsidRPr="00E5104C">
              <w:rPr>
                <w:rFonts w:ascii="GHEA Grapalat" w:hAnsi="GHEA Grapalat"/>
                <w:iCs/>
                <w:sz w:val="22"/>
                <w:szCs w:val="22"/>
              </w:rPr>
              <w:t>։</w:t>
            </w:r>
          </w:p>
          <w:p w14:paraId="18DF7B1D"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Վերոգրյալի լույսի ներքո Սահմանադրական դատարանն արձանագրում է, որ չնայած պետական տուրքի դրույքաչափերի սահմանման` օրենսդրի լայն հայեցողությանը, այնուամենայնիվ, այդպիսիք իրավական պետությանը և վերջինիս հատկանիշ իրավունքի գերակայությանը հարիր կարող են համարվել, եթե դրանք լինեն համաչափ, արդարացի ու հիմնավորված, հաշվի առնեն և ապահովեն, որ`</w:t>
            </w:r>
          </w:p>
          <w:p w14:paraId="5082BDB5"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b/>
                <w:bCs/>
                <w:iCs/>
                <w:sz w:val="22"/>
                <w:szCs w:val="22"/>
              </w:rPr>
              <w:t>- արդարադատության իրականացումը չպայմանավորվի և կանխորոշվի զուտ անձի գույքային հնարավորություններով կամ դրությամբ,</w:t>
            </w:r>
          </w:p>
          <w:p w14:paraId="42B4AF1B"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b/>
                <w:bCs/>
                <w:iCs/>
                <w:sz w:val="22"/>
                <w:szCs w:val="22"/>
              </w:rPr>
              <w:t xml:space="preserve">- դատարանի մատչելիության իրավունքի իրացման համար պետական տուրք վճարելու պայմանի սահմանումը չհետապնդի սոսկ ֆինանսական կայուն միջոցներ կամ եկամուտ ստանալու </w:t>
            </w:r>
            <w:r w:rsidRPr="00E5104C">
              <w:rPr>
                <w:rFonts w:ascii="GHEA Grapalat" w:hAnsi="GHEA Grapalat"/>
                <w:b/>
                <w:bCs/>
                <w:iCs/>
                <w:sz w:val="22"/>
                <w:szCs w:val="22"/>
              </w:rPr>
              <w:lastRenderedPageBreak/>
              <w:t>նպատակ, և որ արդարադատության իրականացման պայման չդիտարկվի առաջացած ծախսերն ամբողջապես և բացառապես անձանցից գանձելը (ստանալը),</w:t>
            </w:r>
          </w:p>
          <w:p w14:paraId="28AE7D4B" w14:textId="77777777" w:rsidR="00380767" w:rsidRPr="00E5104C" w:rsidRDefault="00380767" w:rsidP="00380767">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b/>
                <w:bCs/>
                <w:iCs/>
                <w:sz w:val="22"/>
                <w:szCs w:val="22"/>
              </w:rPr>
              <w:t>- պետական տուրքի դրույքաչափը սահմանելիս պահպանվեն պետության կողմից ծառայության համար կատարված ծախսի և դրա դիմաց գանձման ենթակա եկամտի միջև ողջամիտ հարաբերակցությունը և համարժեքությունը</w:t>
            </w:r>
            <w:r w:rsidRPr="00E5104C">
              <w:rPr>
                <w:rFonts w:ascii="GHEA Grapalat" w:hAnsi="GHEA Grapalat"/>
                <w:iCs/>
                <w:sz w:val="22"/>
                <w:szCs w:val="22"/>
              </w:rPr>
              <w:t>:</w:t>
            </w:r>
          </w:p>
          <w:p w14:paraId="20825591" w14:textId="64A5FEAB" w:rsidR="00380767" w:rsidRPr="00E5104C" w:rsidRDefault="00380767" w:rsidP="009526FD">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hAnsi="GHEA Grapalat"/>
                <w:iCs/>
                <w:sz w:val="22"/>
                <w:szCs w:val="22"/>
              </w:rPr>
              <w:t>Ամփոփելով վերոգրյալը՝ գտնում ենք, որ Նախագծերի փաթեթով առաջարկվող կարգավորումներն ամբողջությամբ խնդրահարույց են և հակասում են միջազգային իրավական ակտերով և ՀՀ Սահմանադրությամբ երաշխավորված անձի արդար դատաքննության իրավունքի բաղադրատարր հանդիսացող դատարանի մատչելիության սկզբունքին, նախատեսում են չհիմնավորված ֆինանսական պարտավորություններ, ավելին՝ անձի կողմից դատական պաշտպանության իրավունքից օգտվելու համար սահմանում են պատասխանատվություն:</w:t>
            </w:r>
          </w:p>
        </w:tc>
        <w:tc>
          <w:tcPr>
            <w:tcW w:w="8010" w:type="dxa"/>
            <w:gridSpan w:val="4"/>
          </w:tcPr>
          <w:p w14:paraId="23B7E067"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5190656B"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45BBBA7"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72639E06"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4E676E84"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5307C021"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7A89F7D"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E28DEF6"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075E8C55"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C8FDD5F"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64A52B5A"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204C27B"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1EE56296"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5F108EA"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136C07A2"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260CCA05"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4DD3B0B6"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055A7619"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48CD548"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58F57194"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7BBAB4A0"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102B6818"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0495B375"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409D67F9"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0BD6B88A"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6A74E21D"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0557C357"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2B68F6FD"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2BA06B76"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601F78B9"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A180575"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198A245"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5AFCAB3"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098EFBF9"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23C7DEFA"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3902CE8"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505E4E2E"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27029D0A"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5F1DA12A" w14:textId="77777777"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22E81E1A" w14:textId="489C6DB9" w:rsidR="00522E1A" w:rsidRPr="00E5104C" w:rsidRDefault="00522E1A" w:rsidP="004A2A26">
            <w:pPr>
              <w:spacing w:line="360" w:lineRule="auto"/>
              <w:jc w:val="center"/>
              <w:rPr>
                <w:rFonts w:ascii="GHEA Grapalat" w:eastAsia="GHEA Grapalat" w:hAnsi="GHEA Grapalat" w:cs="GHEA Grapalat"/>
                <w:b/>
                <w:bCs/>
                <w:color w:val="000000"/>
                <w:sz w:val="22"/>
                <w:szCs w:val="22"/>
              </w:rPr>
            </w:pPr>
          </w:p>
          <w:p w14:paraId="342A30D8" w14:textId="78EEA18F"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75B8E5AE" w14:textId="18373858"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19794899" w14:textId="06C4E748"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4AE95DFE" w14:textId="355D6C33"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5C0CAB14" w14:textId="1738691E"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6A254FBB" w14:textId="716C8FC2"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6CD3EA67" w14:textId="7D29A913"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4248308B" w14:textId="30A1D6B0"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4BB5F441" w14:textId="38DCF042"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0EF9F8C2" w14:textId="47A37EAE"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663FABA1" w14:textId="077AACC0"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0841FBD3" w14:textId="28F18A2B"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554E66A4" w14:textId="0C5391C7"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7D0C279A" w14:textId="3CFB77BA"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162CE833" w14:textId="3774C33D"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1572C69E" w14:textId="378A8701"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5869F639" w14:textId="5583443C"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27DDA783" w14:textId="665C7302"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03B50399" w14:textId="466D88BB"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73234572" w14:textId="18662CB0"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22CD1FF9" w14:textId="6CF52566"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13A89F23" w14:textId="12D3B951"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5F7910FF" w14:textId="27F23D72"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132C0466" w14:textId="5650AB2D"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6FC3CCB0" w14:textId="7C119AFD"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4A73DD9C" w14:textId="66A31E0A"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1AC4549B" w14:textId="22E60F3E"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6EE380E2" w14:textId="46D6B8FB"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36833CBE" w14:textId="4D41F58F"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7676451D" w14:textId="611C57B5"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175DAE4C" w14:textId="69C5B08C"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6012CDC3" w14:textId="227E4C23"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623B9DB3" w14:textId="3D15957C"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00149150" w14:textId="21A0BA7B"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2E1EB24A" w14:textId="4C7D0C49"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744D326B" w14:textId="1DAD71D7"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21F50193" w14:textId="25257E70"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2A704C21" w14:textId="553DDB61"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411607BB" w14:textId="76318BD2"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65CE008E" w14:textId="1B2377FE"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3ABEFF80" w14:textId="2084502C"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0F047B62" w14:textId="46E98159"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0713FE90" w14:textId="7D107A9C"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7C3CA024" w14:textId="48F9E8F6"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366AFA69" w14:textId="136FF4A7"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49096556" w14:textId="3A2D258E"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71068EAD" w14:textId="1564696A"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482CB4B0" w14:textId="446D2085"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29855E91" w14:textId="21DD8444"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4A27D6AE" w14:textId="3E27E074"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1ADAA280" w14:textId="52B6B334"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4605A091" w14:textId="3CBD8F35"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4F2BAE82" w14:textId="3D743E8D"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5C94E53F" w14:textId="5D5E8A82" w:rsidR="000D6263" w:rsidRPr="00E5104C" w:rsidRDefault="000D6263" w:rsidP="00E5104C">
            <w:pPr>
              <w:spacing w:line="360" w:lineRule="auto"/>
              <w:rPr>
                <w:rFonts w:ascii="GHEA Grapalat" w:eastAsia="GHEA Grapalat" w:hAnsi="GHEA Grapalat" w:cs="GHEA Grapalat"/>
                <w:b/>
                <w:bCs/>
                <w:color w:val="000000"/>
                <w:sz w:val="22"/>
                <w:szCs w:val="22"/>
              </w:rPr>
            </w:pPr>
          </w:p>
          <w:p w14:paraId="48C988F3" w14:textId="05FE6382" w:rsidR="00380767" w:rsidRPr="00E5104C" w:rsidRDefault="00522E1A" w:rsidP="004A2A2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 xml:space="preserve">1. </w:t>
            </w:r>
            <w:r w:rsidR="000D6263" w:rsidRPr="00E5104C">
              <w:rPr>
                <w:rFonts w:ascii="GHEA Grapalat" w:eastAsia="GHEA Grapalat" w:hAnsi="GHEA Grapalat" w:cs="GHEA Grapalat"/>
                <w:b/>
                <w:bCs/>
                <w:color w:val="000000"/>
                <w:sz w:val="22"/>
                <w:szCs w:val="22"/>
              </w:rPr>
              <w:t>Ընդունվել է</w:t>
            </w:r>
          </w:p>
          <w:p w14:paraId="6617A17B" w14:textId="769EFB1A" w:rsidR="00C157EB" w:rsidRPr="00E5104C" w:rsidRDefault="00C157EB" w:rsidP="004A2A26">
            <w:pPr>
              <w:spacing w:line="360" w:lineRule="auto"/>
              <w:jc w:val="center"/>
              <w:rPr>
                <w:rFonts w:ascii="GHEA Grapalat" w:eastAsia="GHEA Grapalat" w:hAnsi="GHEA Grapalat" w:cs="GHEA Grapalat"/>
                <w:b/>
                <w:bCs/>
                <w:color w:val="000000"/>
                <w:sz w:val="22"/>
                <w:szCs w:val="22"/>
              </w:rPr>
            </w:pPr>
          </w:p>
          <w:p w14:paraId="629C8184" w14:textId="052CF809" w:rsidR="00C157EB" w:rsidRPr="00E5104C" w:rsidRDefault="00372AA3" w:rsidP="00B449E7">
            <w:pPr>
              <w:spacing w:line="360" w:lineRule="auto"/>
              <w:ind w:left="72" w:right="58" w:firstLine="428"/>
              <w:jc w:val="both"/>
              <w:rPr>
                <w:rFonts w:ascii="GHEA Grapalat" w:hAnsi="GHEA Grapalat"/>
                <w:sz w:val="22"/>
                <w:szCs w:val="22"/>
              </w:rPr>
            </w:pPr>
            <w:r>
              <w:rPr>
                <w:rFonts w:ascii="GHEA Grapalat" w:hAnsi="GHEA Grapalat"/>
                <w:sz w:val="22"/>
                <w:szCs w:val="22"/>
              </w:rPr>
              <w:t>Տե՛ս սույն ամփոփոաթերթի 7-րդ կետի 3.1 կետը:</w:t>
            </w:r>
          </w:p>
          <w:p w14:paraId="0E7A9DC2" w14:textId="3CB653BB" w:rsidR="000D6263" w:rsidRPr="00E5104C" w:rsidRDefault="000D6263" w:rsidP="00012105">
            <w:pPr>
              <w:spacing w:line="360" w:lineRule="auto"/>
              <w:ind w:left="72" w:right="58" w:firstLine="428"/>
              <w:jc w:val="both"/>
              <w:rPr>
                <w:rFonts w:ascii="GHEA Grapalat" w:hAnsi="GHEA Grapalat"/>
                <w:sz w:val="22"/>
                <w:szCs w:val="22"/>
              </w:rPr>
            </w:pPr>
          </w:p>
          <w:p w14:paraId="39B711CA" w14:textId="579C3399" w:rsidR="000D6263" w:rsidRPr="00E5104C" w:rsidRDefault="000D6263" w:rsidP="00012105">
            <w:pPr>
              <w:spacing w:line="360" w:lineRule="auto"/>
              <w:ind w:left="72" w:right="58" w:firstLine="428"/>
              <w:jc w:val="both"/>
              <w:rPr>
                <w:rFonts w:ascii="GHEA Grapalat" w:hAnsi="GHEA Grapalat"/>
                <w:sz w:val="22"/>
                <w:szCs w:val="22"/>
              </w:rPr>
            </w:pPr>
          </w:p>
          <w:p w14:paraId="1E74486E" w14:textId="62FB013B" w:rsidR="000D6263" w:rsidRPr="00E5104C" w:rsidRDefault="000D6263" w:rsidP="00012105">
            <w:pPr>
              <w:spacing w:line="360" w:lineRule="auto"/>
              <w:ind w:left="72" w:right="58" w:firstLine="428"/>
              <w:jc w:val="both"/>
              <w:rPr>
                <w:rFonts w:ascii="GHEA Grapalat" w:hAnsi="GHEA Grapalat"/>
                <w:sz w:val="22"/>
                <w:szCs w:val="22"/>
              </w:rPr>
            </w:pPr>
          </w:p>
          <w:p w14:paraId="526B1CE2" w14:textId="59609947" w:rsidR="000D6263" w:rsidRPr="00E5104C" w:rsidRDefault="000D6263" w:rsidP="00012105">
            <w:pPr>
              <w:spacing w:line="360" w:lineRule="auto"/>
              <w:ind w:left="72" w:right="58" w:firstLine="428"/>
              <w:jc w:val="both"/>
              <w:rPr>
                <w:rFonts w:ascii="GHEA Grapalat" w:hAnsi="GHEA Grapalat"/>
                <w:sz w:val="22"/>
                <w:szCs w:val="22"/>
              </w:rPr>
            </w:pPr>
          </w:p>
          <w:p w14:paraId="69E531A6" w14:textId="5460CF5F" w:rsidR="000D6263" w:rsidRPr="00E5104C" w:rsidRDefault="000D6263" w:rsidP="00012105">
            <w:pPr>
              <w:spacing w:line="360" w:lineRule="auto"/>
              <w:ind w:left="72" w:right="58" w:firstLine="428"/>
              <w:jc w:val="both"/>
              <w:rPr>
                <w:rFonts w:ascii="GHEA Grapalat" w:hAnsi="GHEA Grapalat"/>
                <w:sz w:val="22"/>
                <w:szCs w:val="22"/>
              </w:rPr>
            </w:pPr>
          </w:p>
          <w:p w14:paraId="21005C03" w14:textId="7C7B19FF" w:rsidR="000D6263" w:rsidRPr="00E5104C" w:rsidRDefault="000D6263" w:rsidP="00012105">
            <w:pPr>
              <w:spacing w:line="360" w:lineRule="auto"/>
              <w:ind w:left="72" w:right="58" w:firstLine="428"/>
              <w:jc w:val="both"/>
              <w:rPr>
                <w:rFonts w:ascii="GHEA Grapalat" w:hAnsi="GHEA Grapalat"/>
                <w:sz w:val="22"/>
                <w:szCs w:val="22"/>
              </w:rPr>
            </w:pPr>
          </w:p>
          <w:p w14:paraId="19A14326" w14:textId="1ECBDD93" w:rsidR="000D6263" w:rsidRPr="00E5104C" w:rsidRDefault="000D6263" w:rsidP="00012105">
            <w:pPr>
              <w:spacing w:line="360" w:lineRule="auto"/>
              <w:ind w:left="72" w:right="58" w:firstLine="428"/>
              <w:jc w:val="both"/>
              <w:rPr>
                <w:rFonts w:ascii="GHEA Grapalat" w:hAnsi="GHEA Grapalat"/>
                <w:sz w:val="22"/>
                <w:szCs w:val="22"/>
              </w:rPr>
            </w:pPr>
          </w:p>
          <w:p w14:paraId="0E001CE8" w14:textId="06C5F9B5" w:rsidR="000D6263" w:rsidRPr="00E5104C" w:rsidRDefault="000D6263" w:rsidP="00012105">
            <w:pPr>
              <w:spacing w:line="360" w:lineRule="auto"/>
              <w:ind w:left="72" w:right="58" w:firstLine="428"/>
              <w:jc w:val="both"/>
              <w:rPr>
                <w:rFonts w:ascii="GHEA Grapalat" w:hAnsi="GHEA Grapalat"/>
                <w:sz w:val="22"/>
                <w:szCs w:val="22"/>
              </w:rPr>
            </w:pPr>
          </w:p>
          <w:p w14:paraId="74094994" w14:textId="2C0B099A" w:rsidR="000D6263" w:rsidRPr="00E5104C" w:rsidRDefault="000D6263" w:rsidP="00012105">
            <w:pPr>
              <w:spacing w:line="360" w:lineRule="auto"/>
              <w:ind w:left="72" w:right="58" w:firstLine="428"/>
              <w:jc w:val="both"/>
              <w:rPr>
                <w:rFonts w:ascii="GHEA Grapalat" w:hAnsi="GHEA Grapalat"/>
                <w:sz w:val="22"/>
                <w:szCs w:val="22"/>
              </w:rPr>
            </w:pPr>
          </w:p>
          <w:p w14:paraId="3E7C1770" w14:textId="1633C6FA" w:rsidR="000D6263" w:rsidRPr="00E5104C" w:rsidRDefault="000D6263" w:rsidP="00012105">
            <w:pPr>
              <w:spacing w:line="360" w:lineRule="auto"/>
              <w:ind w:left="72" w:right="58" w:firstLine="428"/>
              <w:jc w:val="both"/>
              <w:rPr>
                <w:rFonts w:ascii="GHEA Grapalat" w:hAnsi="GHEA Grapalat"/>
                <w:sz w:val="22"/>
                <w:szCs w:val="22"/>
              </w:rPr>
            </w:pPr>
          </w:p>
          <w:p w14:paraId="5B6525DB" w14:textId="1B692558" w:rsidR="000D6263" w:rsidRPr="00E5104C" w:rsidRDefault="000D6263" w:rsidP="00012105">
            <w:pPr>
              <w:spacing w:line="360" w:lineRule="auto"/>
              <w:ind w:left="72" w:right="58" w:firstLine="428"/>
              <w:jc w:val="both"/>
              <w:rPr>
                <w:rFonts w:ascii="GHEA Grapalat" w:hAnsi="GHEA Grapalat"/>
                <w:sz w:val="22"/>
                <w:szCs w:val="22"/>
              </w:rPr>
            </w:pPr>
          </w:p>
          <w:p w14:paraId="2BCA580B" w14:textId="3A700738" w:rsidR="000D6263" w:rsidRPr="00E5104C" w:rsidRDefault="000D6263" w:rsidP="00012105">
            <w:pPr>
              <w:spacing w:line="360" w:lineRule="auto"/>
              <w:ind w:left="72" w:right="58" w:firstLine="428"/>
              <w:jc w:val="both"/>
              <w:rPr>
                <w:rFonts w:ascii="GHEA Grapalat" w:hAnsi="GHEA Grapalat"/>
                <w:sz w:val="22"/>
                <w:szCs w:val="22"/>
              </w:rPr>
            </w:pPr>
          </w:p>
          <w:p w14:paraId="76D1B686" w14:textId="37B9B01D" w:rsidR="000D6263" w:rsidRPr="00E5104C" w:rsidRDefault="000D6263" w:rsidP="00012105">
            <w:pPr>
              <w:spacing w:line="360" w:lineRule="auto"/>
              <w:ind w:left="72" w:right="58" w:firstLine="428"/>
              <w:jc w:val="both"/>
              <w:rPr>
                <w:rFonts w:ascii="GHEA Grapalat" w:hAnsi="GHEA Grapalat"/>
                <w:sz w:val="22"/>
                <w:szCs w:val="22"/>
              </w:rPr>
            </w:pPr>
          </w:p>
          <w:p w14:paraId="69A61410" w14:textId="00A1AB7D" w:rsidR="000D6263" w:rsidRPr="00E5104C" w:rsidRDefault="000D6263" w:rsidP="00012105">
            <w:pPr>
              <w:spacing w:line="360" w:lineRule="auto"/>
              <w:ind w:left="72" w:right="58" w:firstLine="428"/>
              <w:jc w:val="both"/>
              <w:rPr>
                <w:rFonts w:ascii="GHEA Grapalat" w:hAnsi="GHEA Grapalat"/>
                <w:sz w:val="22"/>
                <w:szCs w:val="22"/>
              </w:rPr>
            </w:pPr>
          </w:p>
          <w:p w14:paraId="553C8E69" w14:textId="353DB262" w:rsidR="000D6263" w:rsidRPr="00E5104C" w:rsidRDefault="000D6263" w:rsidP="00012105">
            <w:pPr>
              <w:spacing w:line="360" w:lineRule="auto"/>
              <w:ind w:left="72" w:right="58" w:firstLine="428"/>
              <w:jc w:val="both"/>
              <w:rPr>
                <w:rFonts w:ascii="GHEA Grapalat" w:hAnsi="GHEA Grapalat"/>
                <w:sz w:val="22"/>
                <w:szCs w:val="22"/>
              </w:rPr>
            </w:pPr>
          </w:p>
          <w:p w14:paraId="1AF125E2" w14:textId="7B8EC8A7" w:rsidR="000D6263" w:rsidRPr="00E5104C" w:rsidRDefault="000D6263" w:rsidP="00012105">
            <w:pPr>
              <w:spacing w:line="360" w:lineRule="auto"/>
              <w:ind w:left="72" w:right="58" w:firstLine="428"/>
              <w:jc w:val="both"/>
              <w:rPr>
                <w:rFonts w:ascii="GHEA Grapalat" w:hAnsi="GHEA Grapalat"/>
                <w:sz w:val="22"/>
                <w:szCs w:val="22"/>
              </w:rPr>
            </w:pPr>
          </w:p>
          <w:p w14:paraId="2FB4A701" w14:textId="63D32450" w:rsidR="000D6263" w:rsidRPr="00E5104C" w:rsidRDefault="000D6263" w:rsidP="00012105">
            <w:pPr>
              <w:spacing w:line="360" w:lineRule="auto"/>
              <w:ind w:left="72" w:right="58" w:firstLine="428"/>
              <w:jc w:val="both"/>
              <w:rPr>
                <w:rFonts w:ascii="GHEA Grapalat" w:hAnsi="GHEA Grapalat"/>
                <w:sz w:val="22"/>
                <w:szCs w:val="22"/>
              </w:rPr>
            </w:pPr>
          </w:p>
          <w:p w14:paraId="36250A39" w14:textId="13640EBE" w:rsidR="000D6263" w:rsidRPr="00E5104C" w:rsidRDefault="000D6263" w:rsidP="00012105">
            <w:pPr>
              <w:spacing w:line="360" w:lineRule="auto"/>
              <w:ind w:left="72" w:right="58" w:firstLine="428"/>
              <w:jc w:val="both"/>
              <w:rPr>
                <w:rFonts w:ascii="GHEA Grapalat" w:hAnsi="GHEA Grapalat"/>
                <w:sz w:val="22"/>
                <w:szCs w:val="22"/>
              </w:rPr>
            </w:pPr>
          </w:p>
          <w:p w14:paraId="00964AF9" w14:textId="2E3BC445" w:rsidR="000D6263" w:rsidRPr="00E5104C" w:rsidRDefault="000D6263" w:rsidP="00012105">
            <w:pPr>
              <w:spacing w:line="360" w:lineRule="auto"/>
              <w:ind w:left="72" w:right="58" w:firstLine="428"/>
              <w:jc w:val="both"/>
              <w:rPr>
                <w:rFonts w:ascii="GHEA Grapalat" w:hAnsi="GHEA Grapalat"/>
                <w:sz w:val="22"/>
                <w:szCs w:val="22"/>
              </w:rPr>
            </w:pPr>
          </w:p>
          <w:p w14:paraId="45E554CC" w14:textId="76AB534E" w:rsidR="000D6263" w:rsidRPr="00E5104C" w:rsidRDefault="000D6263" w:rsidP="00012105">
            <w:pPr>
              <w:spacing w:line="360" w:lineRule="auto"/>
              <w:ind w:left="72" w:right="58" w:firstLine="428"/>
              <w:jc w:val="both"/>
              <w:rPr>
                <w:rFonts w:ascii="GHEA Grapalat" w:hAnsi="GHEA Grapalat"/>
                <w:sz w:val="22"/>
                <w:szCs w:val="22"/>
              </w:rPr>
            </w:pPr>
          </w:p>
          <w:p w14:paraId="25A7C7BB" w14:textId="13600474" w:rsidR="000D6263" w:rsidRPr="00E5104C" w:rsidRDefault="000D6263" w:rsidP="00012105">
            <w:pPr>
              <w:spacing w:line="360" w:lineRule="auto"/>
              <w:ind w:left="72" w:right="58" w:firstLine="428"/>
              <w:jc w:val="both"/>
              <w:rPr>
                <w:rFonts w:ascii="GHEA Grapalat" w:hAnsi="GHEA Grapalat"/>
                <w:sz w:val="22"/>
                <w:szCs w:val="22"/>
              </w:rPr>
            </w:pPr>
          </w:p>
          <w:p w14:paraId="65978B1D" w14:textId="63175AED" w:rsidR="000D6263" w:rsidRPr="00E5104C" w:rsidRDefault="000D6263" w:rsidP="00012105">
            <w:pPr>
              <w:spacing w:line="360" w:lineRule="auto"/>
              <w:ind w:left="72" w:right="58" w:firstLine="428"/>
              <w:jc w:val="both"/>
              <w:rPr>
                <w:rFonts w:ascii="GHEA Grapalat" w:hAnsi="GHEA Grapalat"/>
                <w:sz w:val="22"/>
                <w:szCs w:val="22"/>
              </w:rPr>
            </w:pPr>
          </w:p>
          <w:p w14:paraId="12081B67" w14:textId="39D8F848" w:rsidR="000D6263" w:rsidRPr="00E5104C" w:rsidRDefault="000D6263" w:rsidP="00012105">
            <w:pPr>
              <w:spacing w:line="360" w:lineRule="auto"/>
              <w:ind w:left="72" w:right="58" w:firstLine="428"/>
              <w:jc w:val="both"/>
              <w:rPr>
                <w:rFonts w:ascii="GHEA Grapalat" w:hAnsi="GHEA Grapalat"/>
                <w:sz w:val="22"/>
                <w:szCs w:val="22"/>
              </w:rPr>
            </w:pPr>
          </w:p>
          <w:p w14:paraId="53B9BC98" w14:textId="2FB1341C" w:rsidR="000D6263" w:rsidRPr="00E5104C" w:rsidRDefault="000D6263" w:rsidP="00012105">
            <w:pPr>
              <w:spacing w:line="360" w:lineRule="auto"/>
              <w:ind w:left="72" w:right="58" w:firstLine="428"/>
              <w:jc w:val="both"/>
              <w:rPr>
                <w:rFonts w:ascii="GHEA Grapalat" w:hAnsi="GHEA Grapalat"/>
                <w:sz w:val="22"/>
                <w:szCs w:val="22"/>
              </w:rPr>
            </w:pPr>
          </w:p>
          <w:p w14:paraId="3C28EA2B" w14:textId="7C6BC149" w:rsidR="000D6263" w:rsidRPr="00E5104C" w:rsidRDefault="000D6263" w:rsidP="00012105">
            <w:pPr>
              <w:spacing w:line="360" w:lineRule="auto"/>
              <w:ind w:left="72" w:right="58" w:firstLine="428"/>
              <w:jc w:val="both"/>
              <w:rPr>
                <w:rFonts w:ascii="GHEA Grapalat" w:hAnsi="GHEA Grapalat"/>
                <w:sz w:val="22"/>
                <w:szCs w:val="22"/>
              </w:rPr>
            </w:pPr>
          </w:p>
          <w:p w14:paraId="4CE2F9B7" w14:textId="7AB366B7" w:rsidR="000D6263" w:rsidRPr="00E5104C" w:rsidRDefault="000D6263" w:rsidP="00012105">
            <w:pPr>
              <w:spacing w:line="360" w:lineRule="auto"/>
              <w:ind w:left="72" w:right="58" w:firstLine="428"/>
              <w:jc w:val="both"/>
              <w:rPr>
                <w:rFonts w:ascii="GHEA Grapalat" w:hAnsi="GHEA Grapalat"/>
                <w:sz w:val="22"/>
                <w:szCs w:val="22"/>
              </w:rPr>
            </w:pPr>
          </w:p>
          <w:p w14:paraId="4F7884DF" w14:textId="190AE1E6" w:rsidR="000D6263" w:rsidRPr="00E5104C" w:rsidRDefault="000D6263" w:rsidP="00012105">
            <w:pPr>
              <w:spacing w:line="360" w:lineRule="auto"/>
              <w:ind w:left="72" w:right="58" w:firstLine="428"/>
              <w:jc w:val="both"/>
              <w:rPr>
                <w:rFonts w:ascii="GHEA Grapalat" w:hAnsi="GHEA Grapalat"/>
                <w:sz w:val="22"/>
                <w:szCs w:val="22"/>
              </w:rPr>
            </w:pPr>
          </w:p>
          <w:p w14:paraId="5188FA9D" w14:textId="095C2890" w:rsidR="000D6263" w:rsidRPr="00E5104C" w:rsidRDefault="000D6263" w:rsidP="00012105">
            <w:pPr>
              <w:spacing w:line="360" w:lineRule="auto"/>
              <w:ind w:left="72" w:right="58" w:firstLine="428"/>
              <w:jc w:val="both"/>
              <w:rPr>
                <w:rFonts w:ascii="GHEA Grapalat" w:hAnsi="GHEA Grapalat"/>
                <w:sz w:val="22"/>
                <w:szCs w:val="22"/>
              </w:rPr>
            </w:pPr>
          </w:p>
          <w:p w14:paraId="2F8CD7BB" w14:textId="7F5245E3" w:rsidR="000D6263" w:rsidRPr="00E5104C" w:rsidRDefault="000D6263" w:rsidP="00012105">
            <w:pPr>
              <w:spacing w:line="360" w:lineRule="auto"/>
              <w:ind w:left="72" w:right="58" w:firstLine="428"/>
              <w:jc w:val="both"/>
              <w:rPr>
                <w:rFonts w:ascii="GHEA Grapalat" w:hAnsi="GHEA Grapalat"/>
                <w:sz w:val="22"/>
                <w:szCs w:val="22"/>
              </w:rPr>
            </w:pPr>
          </w:p>
          <w:p w14:paraId="12500902" w14:textId="1E5A030B" w:rsidR="000D6263" w:rsidRPr="00E5104C" w:rsidRDefault="000D6263" w:rsidP="00012105">
            <w:pPr>
              <w:spacing w:line="360" w:lineRule="auto"/>
              <w:ind w:left="72" w:right="58" w:firstLine="428"/>
              <w:jc w:val="both"/>
              <w:rPr>
                <w:rFonts w:ascii="GHEA Grapalat" w:hAnsi="GHEA Grapalat"/>
                <w:sz w:val="22"/>
                <w:szCs w:val="22"/>
              </w:rPr>
            </w:pPr>
          </w:p>
          <w:p w14:paraId="7E337411" w14:textId="1DE86814" w:rsidR="000D6263" w:rsidRPr="00E5104C" w:rsidRDefault="000D6263" w:rsidP="00012105">
            <w:pPr>
              <w:spacing w:line="360" w:lineRule="auto"/>
              <w:ind w:left="72" w:right="58" w:firstLine="428"/>
              <w:jc w:val="both"/>
              <w:rPr>
                <w:rFonts w:ascii="GHEA Grapalat" w:hAnsi="GHEA Grapalat"/>
                <w:sz w:val="22"/>
                <w:szCs w:val="22"/>
              </w:rPr>
            </w:pPr>
          </w:p>
          <w:p w14:paraId="77ED8DC5" w14:textId="44975EA3" w:rsidR="000D6263" w:rsidRPr="00E5104C" w:rsidRDefault="000D6263" w:rsidP="00012105">
            <w:pPr>
              <w:spacing w:line="360" w:lineRule="auto"/>
              <w:ind w:left="72" w:right="58" w:firstLine="428"/>
              <w:jc w:val="both"/>
              <w:rPr>
                <w:rFonts w:ascii="GHEA Grapalat" w:hAnsi="GHEA Grapalat"/>
                <w:sz w:val="22"/>
                <w:szCs w:val="22"/>
              </w:rPr>
            </w:pPr>
          </w:p>
          <w:p w14:paraId="7E166422" w14:textId="43FAB7D0" w:rsidR="000D6263" w:rsidRPr="00E5104C" w:rsidRDefault="000D6263" w:rsidP="00012105">
            <w:pPr>
              <w:spacing w:line="360" w:lineRule="auto"/>
              <w:ind w:left="72" w:right="58" w:firstLine="428"/>
              <w:jc w:val="both"/>
              <w:rPr>
                <w:rFonts w:ascii="GHEA Grapalat" w:hAnsi="GHEA Grapalat"/>
                <w:sz w:val="22"/>
                <w:szCs w:val="22"/>
              </w:rPr>
            </w:pPr>
          </w:p>
          <w:p w14:paraId="046A770A" w14:textId="493CE7CC" w:rsidR="000D6263" w:rsidRPr="00E5104C" w:rsidRDefault="000D6263" w:rsidP="00012105">
            <w:pPr>
              <w:spacing w:line="360" w:lineRule="auto"/>
              <w:ind w:left="72" w:right="58" w:firstLine="428"/>
              <w:jc w:val="both"/>
              <w:rPr>
                <w:rFonts w:ascii="GHEA Grapalat" w:hAnsi="GHEA Grapalat"/>
                <w:sz w:val="22"/>
                <w:szCs w:val="22"/>
              </w:rPr>
            </w:pPr>
          </w:p>
          <w:p w14:paraId="4095614A" w14:textId="2A1A55A2" w:rsidR="000D6263" w:rsidRPr="00E5104C" w:rsidRDefault="000D6263" w:rsidP="00012105">
            <w:pPr>
              <w:spacing w:line="360" w:lineRule="auto"/>
              <w:ind w:left="72" w:right="58" w:firstLine="428"/>
              <w:jc w:val="both"/>
              <w:rPr>
                <w:rFonts w:ascii="GHEA Grapalat" w:hAnsi="GHEA Grapalat"/>
                <w:sz w:val="22"/>
                <w:szCs w:val="22"/>
              </w:rPr>
            </w:pPr>
          </w:p>
          <w:p w14:paraId="4F53EA50" w14:textId="01E76529" w:rsidR="000D6263" w:rsidRPr="00E5104C" w:rsidRDefault="000D6263" w:rsidP="00012105">
            <w:pPr>
              <w:spacing w:line="360" w:lineRule="auto"/>
              <w:ind w:left="72" w:right="58" w:firstLine="428"/>
              <w:jc w:val="both"/>
              <w:rPr>
                <w:rFonts w:ascii="GHEA Grapalat" w:hAnsi="GHEA Grapalat"/>
                <w:sz w:val="22"/>
                <w:szCs w:val="22"/>
              </w:rPr>
            </w:pPr>
          </w:p>
          <w:p w14:paraId="25208CD2" w14:textId="3F8FD44B" w:rsidR="000D6263" w:rsidRPr="00E5104C" w:rsidRDefault="000D6263" w:rsidP="00012105">
            <w:pPr>
              <w:spacing w:line="360" w:lineRule="auto"/>
              <w:ind w:left="72" w:right="58" w:firstLine="428"/>
              <w:jc w:val="both"/>
              <w:rPr>
                <w:rFonts w:ascii="GHEA Grapalat" w:hAnsi="GHEA Grapalat"/>
                <w:sz w:val="22"/>
                <w:szCs w:val="22"/>
              </w:rPr>
            </w:pPr>
          </w:p>
          <w:p w14:paraId="0BD01997" w14:textId="1FD3ED5F" w:rsidR="000D6263" w:rsidRPr="00E5104C" w:rsidRDefault="000D6263" w:rsidP="00012105">
            <w:pPr>
              <w:spacing w:line="360" w:lineRule="auto"/>
              <w:ind w:left="72" w:right="58" w:firstLine="428"/>
              <w:jc w:val="both"/>
              <w:rPr>
                <w:rFonts w:ascii="GHEA Grapalat" w:hAnsi="GHEA Grapalat"/>
                <w:sz w:val="22"/>
                <w:szCs w:val="22"/>
              </w:rPr>
            </w:pPr>
          </w:p>
          <w:p w14:paraId="20460E16" w14:textId="229834FA" w:rsidR="000D6263" w:rsidRPr="00E5104C" w:rsidRDefault="000D6263" w:rsidP="00012105">
            <w:pPr>
              <w:spacing w:line="360" w:lineRule="auto"/>
              <w:ind w:left="72" w:right="58" w:firstLine="428"/>
              <w:jc w:val="both"/>
              <w:rPr>
                <w:rFonts w:ascii="GHEA Grapalat" w:hAnsi="GHEA Grapalat"/>
                <w:sz w:val="22"/>
                <w:szCs w:val="22"/>
              </w:rPr>
            </w:pPr>
          </w:p>
          <w:p w14:paraId="44351950" w14:textId="584613D2" w:rsidR="000D6263" w:rsidRPr="00E5104C" w:rsidRDefault="000D6263" w:rsidP="00012105">
            <w:pPr>
              <w:spacing w:line="360" w:lineRule="auto"/>
              <w:ind w:left="72" w:right="58" w:firstLine="428"/>
              <w:jc w:val="both"/>
              <w:rPr>
                <w:rFonts w:ascii="GHEA Grapalat" w:hAnsi="GHEA Grapalat"/>
                <w:sz w:val="22"/>
                <w:szCs w:val="22"/>
              </w:rPr>
            </w:pPr>
          </w:p>
          <w:p w14:paraId="137347D1" w14:textId="6770B4D3" w:rsidR="000D6263" w:rsidRPr="00E5104C" w:rsidRDefault="000D6263" w:rsidP="00012105">
            <w:pPr>
              <w:spacing w:line="360" w:lineRule="auto"/>
              <w:ind w:left="72" w:right="58" w:firstLine="428"/>
              <w:jc w:val="both"/>
              <w:rPr>
                <w:rFonts w:ascii="GHEA Grapalat" w:hAnsi="GHEA Grapalat"/>
                <w:sz w:val="22"/>
                <w:szCs w:val="22"/>
              </w:rPr>
            </w:pPr>
          </w:p>
          <w:p w14:paraId="69D5F2AB" w14:textId="6B582D19" w:rsidR="000D6263" w:rsidRPr="00E5104C" w:rsidRDefault="000D6263" w:rsidP="00012105">
            <w:pPr>
              <w:spacing w:line="360" w:lineRule="auto"/>
              <w:ind w:left="72" w:right="58" w:firstLine="428"/>
              <w:jc w:val="both"/>
              <w:rPr>
                <w:rFonts w:ascii="GHEA Grapalat" w:hAnsi="GHEA Grapalat"/>
                <w:sz w:val="22"/>
                <w:szCs w:val="22"/>
              </w:rPr>
            </w:pPr>
          </w:p>
          <w:p w14:paraId="30C7051B" w14:textId="754A2818" w:rsidR="000D6263" w:rsidRPr="00E5104C" w:rsidRDefault="000D6263" w:rsidP="00012105">
            <w:pPr>
              <w:spacing w:line="360" w:lineRule="auto"/>
              <w:ind w:left="72" w:right="58" w:firstLine="428"/>
              <w:jc w:val="both"/>
              <w:rPr>
                <w:rFonts w:ascii="GHEA Grapalat" w:hAnsi="GHEA Grapalat"/>
                <w:sz w:val="22"/>
                <w:szCs w:val="22"/>
              </w:rPr>
            </w:pPr>
          </w:p>
          <w:p w14:paraId="38F10A85" w14:textId="3CDEFF13" w:rsidR="000D6263" w:rsidRPr="00E5104C" w:rsidRDefault="000D6263" w:rsidP="00012105">
            <w:pPr>
              <w:spacing w:line="360" w:lineRule="auto"/>
              <w:ind w:left="72" w:right="58" w:firstLine="428"/>
              <w:jc w:val="both"/>
              <w:rPr>
                <w:rFonts w:ascii="GHEA Grapalat" w:hAnsi="GHEA Grapalat"/>
                <w:sz w:val="22"/>
                <w:szCs w:val="22"/>
              </w:rPr>
            </w:pPr>
          </w:p>
          <w:p w14:paraId="51EC4542" w14:textId="470C5AAB" w:rsidR="000D6263" w:rsidRPr="00E5104C" w:rsidRDefault="000D6263" w:rsidP="00012105">
            <w:pPr>
              <w:spacing w:line="360" w:lineRule="auto"/>
              <w:ind w:left="72" w:right="58" w:firstLine="428"/>
              <w:jc w:val="both"/>
              <w:rPr>
                <w:rFonts w:ascii="GHEA Grapalat" w:hAnsi="GHEA Grapalat"/>
                <w:sz w:val="22"/>
                <w:szCs w:val="22"/>
              </w:rPr>
            </w:pPr>
          </w:p>
          <w:p w14:paraId="3FFF1F86" w14:textId="1B7170CB" w:rsidR="000D6263" w:rsidRPr="00E5104C" w:rsidRDefault="000D6263" w:rsidP="00012105">
            <w:pPr>
              <w:spacing w:line="360" w:lineRule="auto"/>
              <w:ind w:left="72" w:right="58" w:firstLine="428"/>
              <w:jc w:val="both"/>
              <w:rPr>
                <w:rFonts w:ascii="GHEA Grapalat" w:hAnsi="GHEA Grapalat"/>
                <w:sz w:val="22"/>
                <w:szCs w:val="22"/>
              </w:rPr>
            </w:pPr>
          </w:p>
          <w:p w14:paraId="6A00CD45" w14:textId="791559F5" w:rsidR="000D6263" w:rsidRPr="00E5104C" w:rsidRDefault="000D6263" w:rsidP="00012105">
            <w:pPr>
              <w:spacing w:line="360" w:lineRule="auto"/>
              <w:ind w:left="72" w:right="58" w:firstLine="428"/>
              <w:jc w:val="both"/>
              <w:rPr>
                <w:rFonts w:ascii="GHEA Grapalat" w:hAnsi="GHEA Grapalat"/>
                <w:sz w:val="22"/>
                <w:szCs w:val="22"/>
              </w:rPr>
            </w:pPr>
          </w:p>
          <w:p w14:paraId="43291220" w14:textId="357CAB4A" w:rsidR="000D6263" w:rsidRPr="00E5104C" w:rsidRDefault="000D6263" w:rsidP="00012105">
            <w:pPr>
              <w:spacing w:line="360" w:lineRule="auto"/>
              <w:ind w:left="72" w:right="58" w:firstLine="428"/>
              <w:jc w:val="both"/>
              <w:rPr>
                <w:rFonts w:ascii="GHEA Grapalat" w:hAnsi="GHEA Grapalat"/>
                <w:sz w:val="22"/>
                <w:szCs w:val="22"/>
              </w:rPr>
            </w:pPr>
          </w:p>
          <w:p w14:paraId="0AC41040" w14:textId="2510C1E7" w:rsidR="000D6263" w:rsidRPr="00E5104C" w:rsidRDefault="000D6263" w:rsidP="00012105">
            <w:pPr>
              <w:spacing w:line="360" w:lineRule="auto"/>
              <w:ind w:left="72" w:right="58" w:firstLine="428"/>
              <w:jc w:val="both"/>
              <w:rPr>
                <w:rFonts w:ascii="GHEA Grapalat" w:hAnsi="GHEA Grapalat"/>
                <w:sz w:val="22"/>
                <w:szCs w:val="22"/>
              </w:rPr>
            </w:pPr>
          </w:p>
          <w:p w14:paraId="0EEB9369" w14:textId="694E8115" w:rsidR="000D6263" w:rsidRPr="00E5104C" w:rsidRDefault="000D6263" w:rsidP="00012105">
            <w:pPr>
              <w:spacing w:line="360" w:lineRule="auto"/>
              <w:ind w:left="72" w:right="58" w:firstLine="428"/>
              <w:jc w:val="both"/>
              <w:rPr>
                <w:rFonts w:ascii="GHEA Grapalat" w:hAnsi="GHEA Grapalat"/>
                <w:sz w:val="22"/>
                <w:szCs w:val="22"/>
              </w:rPr>
            </w:pPr>
          </w:p>
          <w:p w14:paraId="03BAEA8F" w14:textId="751BF52E" w:rsidR="000D6263" w:rsidRPr="00E5104C" w:rsidRDefault="000D6263" w:rsidP="00012105">
            <w:pPr>
              <w:spacing w:line="360" w:lineRule="auto"/>
              <w:ind w:left="72" w:right="58" w:firstLine="428"/>
              <w:jc w:val="both"/>
              <w:rPr>
                <w:rFonts w:ascii="GHEA Grapalat" w:hAnsi="GHEA Grapalat"/>
                <w:sz w:val="22"/>
                <w:szCs w:val="22"/>
              </w:rPr>
            </w:pPr>
          </w:p>
          <w:p w14:paraId="4C99E59D" w14:textId="4B5A141B" w:rsidR="000D6263" w:rsidRPr="00E5104C" w:rsidRDefault="000D6263" w:rsidP="00012105">
            <w:pPr>
              <w:spacing w:line="360" w:lineRule="auto"/>
              <w:ind w:left="72" w:right="58" w:firstLine="428"/>
              <w:jc w:val="both"/>
              <w:rPr>
                <w:rFonts w:ascii="GHEA Grapalat" w:hAnsi="GHEA Grapalat"/>
                <w:sz w:val="22"/>
                <w:szCs w:val="22"/>
              </w:rPr>
            </w:pPr>
          </w:p>
          <w:p w14:paraId="59C22F1E" w14:textId="333C324F" w:rsidR="000D6263" w:rsidRPr="00E5104C" w:rsidRDefault="000D6263" w:rsidP="00012105">
            <w:pPr>
              <w:spacing w:line="360" w:lineRule="auto"/>
              <w:ind w:left="72" w:right="58" w:firstLine="428"/>
              <w:jc w:val="both"/>
              <w:rPr>
                <w:rFonts w:ascii="GHEA Grapalat" w:hAnsi="GHEA Grapalat"/>
                <w:sz w:val="22"/>
                <w:szCs w:val="22"/>
              </w:rPr>
            </w:pPr>
          </w:p>
          <w:p w14:paraId="2762BF91" w14:textId="02534DAE" w:rsidR="000D6263" w:rsidRPr="00E5104C" w:rsidRDefault="000D6263" w:rsidP="00012105">
            <w:pPr>
              <w:spacing w:line="360" w:lineRule="auto"/>
              <w:ind w:left="72" w:right="58" w:firstLine="428"/>
              <w:jc w:val="both"/>
              <w:rPr>
                <w:rFonts w:ascii="GHEA Grapalat" w:hAnsi="GHEA Grapalat"/>
                <w:sz w:val="22"/>
                <w:szCs w:val="22"/>
              </w:rPr>
            </w:pPr>
          </w:p>
          <w:p w14:paraId="50D7AE9A" w14:textId="537995C6" w:rsidR="000D6263" w:rsidRPr="00E5104C" w:rsidRDefault="000D6263" w:rsidP="00012105">
            <w:pPr>
              <w:spacing w:line="360" w:lineRule="auto"/>
              <w:ind w:left="72" w:right="58" w:firstLine="428"/>
              <w:jc w:val="both"/>
              <w:rPr>
                <w:rFonts w:ascii="GHEA Grapalat" w:hAnsi="GHEA Grapalat"/>
                <w:sz w:val="22"/>
                <w:szCs w:val="22"/>
              </w:rPr>
            </w:pPr>
          </w:p>
          <w:p w14:paraId="7A73AB7C" w14:textId="0112BAF9" w:rsidR="000D6263" w:rsidRPr="00E5104C" w:rsidRDefault="000D6263" w:rsidP="00012105">
            <w:pPr>
              <w:spacing w:line="360" w:lineRule="auto"/>
              <w:ind w:left="72" w:right="58" w:firstLine="428"/>
              <w:jc w:val="both"/>
              <w:rPr>
                <w:rFonts w:ascii="GHEA Grapalat" w:hAnsi="GHEA Grapalat"/>
                <w:sz w:val="22"/>
                <w:szCs w:val="22"/>
              </w:rPr>
            </w:pPr>
          </w:p>
          <w:p w14:paraId="469BA631" w14:textId="6292B6A3" w:rsidR="000D6263" w:rsidRPr="00E5104C" w:rsidRDefault="000D6263" w:rsidP="00012105">
            <w:pPr>
              <w:spacing w:line="360" w:lineRule="auto"/>
              <w:ind w:left="72" w:right="58" w:firstLine="428"/>
              <w:jc w:val="both"/>
              <w:rPr>
                <w:rFonts w:ascii="GHEA Grapalat" w:hAnsi="GHEA Grapalat"/>
                <w:sz w:val="22"/>
                <w:szCs w:val="22"/>
              </w:rPr>
            </w:pPr>
          </w:p>
          <w:p w14:paraId="317584C0" w14:textId="342B2898" w:rsidR="000D6263" w:rsidRPr="00E5104C" w:rsidRDefault="000D6263" w:rsidP="00012105">
            <w:pPr>
              <w:spacing w:line="360" w:lineRule="auto"/>
              <w:ind w:left="72" w:right="58" w:firstLine="428"/>
              <w:jc w:val="both"/>
              <w:rPr>
                <w:rFonts w:ascii="GHEA Grapalat" w:hAnsi="GHEA Grapalat"/>
                <w:sz w:val="22"/>
                <w:szCs w:val="22"/>
              </w:rPr>
            </w:pPr>
          </w:p>
          <w:p w14:paraId="76C113DA" w14:textId="28AC3D80" w:rsidR="000D6263" w:rsidRPr="00E5104C" w:rsidRDefault="000D6263" w:rsidP="00012105">
            <w:pPr>
              <w:spacing w:line="360" w:lineRule="auto"/>
              <w:ind w:left="72" w:right="58" w:firstLine="428"/>
              <w:jc w:val="both"/>
              <w:rPr>
                <w:rFonts w:ascii="GHEA Grapalat" w:hAnsi="GHEA Grapalat"/>
                <w:sz w:val="22"/>
                <w:szCs w:val="22"/>
              </w:rPr>
            </w:pPr>
          </w:p>
          <w:p w14:paraId="72C0226D" w14:textId="1864A45A" w:rsidR="000D6263" w:rsidRPr="00E5104C" w:rsidRDefault="000D6263" w:rsidP="00012105">
            <w:pPr>
              <w:spacing w:line="360" w:lineRule="auto"/>
              <w:ind w:left="72" w:right="58" w:firstLine="428"/>
              <w:jc w:val="both"/>
              <w:rPr>
                <w:rFonts w:ascii="GHEA Grapalat" w:hAnsi="GHEA Grapalat"/>
                <w:sz w:val="22"/>
                <w:szCs w:val="22"/>
              </w:rPr>
            </w:pPr>
          </w:p>
          <w:p w14:paraId="6801D5DA" w14:textId="33E5F02A" w:rsidR="000D6263" w:rsidRPr="00E5104C" w:rsidRDefault="000D6263" w:rsidP="00012105">
            <w:pPr>
              <w:spacing w:line="360" w:lineRule="auto"/>
              <w:ind w:left="72" w:right="58" w:firstLine="428"/>
              <w:jc w:val="both"/>
              <w:rPr>
                <w:rFonts w:ascii="GHEA Grapalat" w:hAnsi="GHEA Grapalat"/>
                <w:sz w:val="22"/>
                <w:szCs w:val="22"/>
              </w:rPr>
            </w:pPr>
          </w:p>
          <w:p w14:paraId="173B58D9" w14:textId="5DAD8770" w:rsidR="000D6263" w:rsidRPr="00E5104C" w:rsidRDefault="000D6263" w:rsidP="00012105">
            <w:pPr>
              <w:spacing w:line="360" w:lineRule="auto"/>
              <w:ind w:left="72" w:right="58" w:firstLine="428"/>
              <w:jc w:val="both"/>
              <w:rPr>
                <w:rFonts w:ascii="GHEA Grapalat" w:hAnsi="GHEA Grapalat"/>
                <w:sz w:val="22"/>
                <w:szCs w:val="22"/>
              </w:rPr>
            </w:pPr>
          </w:p>
          <w:p w14:paraId="6531AC23" w14:textId="5A556C88" w:rsidR="000D6263" w:rsidRPr="00E5104C" w:rsidRDefault="000D6263" w:rsidP="00012105">
            <w:pPr>
              <w:spacing w:line="360" w:lineRule="auto"/>
              <w:ind w:left="72" w:right="58" w:firstLine="428"/>
              <w:jc w:val="both"/>
              <w:rPr>
                <w:rFonts w:ascii="GHEA Grapalat" w:hAnsi="GHEA Grapalat"/>
                <w:sz w:val="22"/>
                <w:szCs w:val="22"/>
              </w:rPr>
            </w:pPr>
          </w:p>
          <w:p w14:paraId="1A3175C0" w14:textId="1F8C99FB" w:rsidR="000D6263" w:rsidRPr="00E5104C" w:rsidRDefault="000D6263" w:rsidP="00012105">
            <w:pPr>
              <w:spacing w:line="360" w:lineRule="auto"/>
              <w:ind w:left="72" w:right="58" w:firstLine="428"/>
              <w:jc w:val="both"/>
              <w:rPr>
                <w:rFonts w:ascii="GHEA Grapalat" w:hAnsi="GHEA Grapalat"/>
                <w:sz w:val="22"/>
                <w:szCs w:val="22"/>
              </w:rPr>
            </w:pPr>
          </w:p>
          <w:p w14:paraId="6FFBF9BD" w14:textId="2AFF6AE2" w:rsidR="000D6263" w:rsidRPr="00E5104C" w:rsidRDefault="000D6263" w:rsidP="00012105">
            <w:pPr>
              <w:spacing w:line="360" w:lineRule="auto"/>
              <w:ind w:left="72" w:right="58" w:firstLine="428"/>
              <w:jc w:val="both"/>
              <w:rPr>
                <w:rFonts w:ascii="GHEA Grapalat" w:hAnsi="GHEA Grapalat"/>
                <w:sz w:val="22"/>
                <w:szCs w:val="22"/>
              </w:rPr>
            </w:pPr>
          </w:p>
          <w:p w14:paraId="23B41CCC" w14:textId="3B8C62E3" w:rsidR="000D6263" w:rsidRPr="00E5104C" w:rsidRDefault="000D6263" w:rsidP="00012105">
            <w:pPr>
              <w:spacing w:line="360" w:lineRule="auto"/>
              <w:ind w:left="72" w:right="58" w:firstLine="428"/>
              <w:jc w:val="both"/>
              <w:rPr>
                <w:rFonts w:ascii="GHEA Grapalat" w:hAnsi="GHEA Grapalat"/>
                <w:sz w:val="22"/>
                <w:szCs w:val="22"/>
              </w:rPr>
            </w:pPr>
          </w:p>
          <w:p w14:paraId="13BA6B92" w14:textId="4F62F9AC" w:rsidR="000D6263" w:rsidRPr="00E5104C" w:rsidRDefault="000D6263" w:rsidP="00012105">
            <w:pPr>
              <w:spacing w:line="360" w:lineRule="auto"/>
              <w:ind w:left="72" w:right="58" w:firstLine="428"/>
              <w:jc w:val="both"/>
              <w:rPr>
                <w:rFonts w:ascii="GHEA Grapalat" w:hAnsi="GHEA Grapalat"/>
                <w:sz w:val="22"/>
                <w:szCs w:val="22"/>
              </w:rPr>
            </w:pPr>
          </w:p>
          <w:p w14:paraId="23110F68" w14:textId="0D8AB2B5" w:rsidR="000D6263" w:rsidRPr="00E5104C" w:rsidRDefault="000D6263" w:rsidP="00012105">
            <w:pPr>
              <w:spacing w:line="360" w:lineRule="auto"/>
              <w:ind w:left="72" w:right="58" w:firstLine="428"/>
              <w:jc w:val="both"/>
              <w:rPr>
                <w:rFonts w:ascii="GHEA Grapalat" w:hAnsi="GHEA Grapalat"/>
                <w:sz w:val="22"/>
                <w:szCs w:val="22"/>
              </w:rPr>
            </w:pPr>
          </w:p>
          <w:p w14:paraId="1CF67E5C" w14:textId="27DF7938" w:rsidR="000D6263" w:rsidRPr="00E5104C" w:rsidRDefault="000D6263" w:rsidP="00012105">
            <w:pPr>
              <w:spacing w:line="360" w:lineRule="auto"/>
              <w:ind w:left="72" w:right="58" w:firstLine="428"/>
              <w:jc w:val="both"/>
              <w:rPr>
                <w:rFonts w:ascii="GHEA Grapalat" w:hAnsi="GHEA Grapalat"/>
                <w:sz w:val="22"/>
                <w:szCs w:val="22"/>
              </w:rPr>
            </w:pPr>
          </w:p>
          <w:p w14:paraId="433A14E9" w14:textId="1E6B260A" w:rsidR="000D6263" w:rsidRPr="00E5104C" w:rsidRDefault="000D6263" w:rsidP="00012105">
            <w:pPr>
              <w:spacing w:line="360" w:lineRule="auto"/>
              <w:ind w:left="72" w:right="58" w:firstLine="428"/>
              <w:jc w:val="both"/>
              <w:rPr>
                <w:rFonts w:ascii="GHEA Grapalat" w:hAnsi="GHEA Grapalat"/>
                <w:sz w:val="22"/>
                <w:szCs w:val="22"/>
              </w:rPr>
            </w:pPr>
          </w:p>
          <w:p w14:paraId="0F9F16EA" w14:textId="77B27738" w:rsidR="000D6263" w:rsidRPr="00E5104C" w:rsidRDefault="000D6263" w:rsidP="00012105">
            <w:pPr>
              <w:spacing w:line="360" w:lineRule="auto"/>
              <w:ind w:left="72" w:right="58" w:firstLine="428"/>
              <w:jc w:val="both"/>
              <w:rPr>
                <w:rFonts w:ascii="GHEA Grapalat" w:hAnsi="GHEA Grapalat"/>
                <w:sz w:val="22"/>
                <w:szCs w:val="22"/>
              </w:rPr>
            </w:pPr>
          </w:p>
          <w:p w14:paraId="14949E20" w14:textId="2EDB656F" w:rsidR="000D6263" w:rsidRPr="00E5104C" w:rsidRDefault="000D6263" w:rsidP="00012105">
            <w:pPr>
              <w:spacing w:line="360" w:lineRule="auto"/>
              <w:ind w:left="72" w:right="58" w:firstLine="428"/>
              <w:jc w:val="both"/>
              <w:rPr>
                <w:rFonts w:ascii="GHEA Grapalat" w:hAnsi="GHEA Grapalat"/>
                <w:sz w:val="22"/>
                <w:szCs w:val="22"/>
              </w:rPr>
            </w:pPr>
          </w:p>
          <w:p w14:paraId="31CF2AFE" w14:textId="17B7AE52" w:rsidR="000D6263" w:rsidRPr="00E5104C" w:rsidRDefault="000D6263" w:rsidP="00012105">
            <w:pPr>
              <w:spacing w:line="360" w:lineRule="auto"/>
              <w:ind w:left="72" w:right="58" w:firstLine="428"/>
              <w:jc w:val="both"/>
              <w:rPr>
                <w:rFonts w:ascii="GHEA Grapalat" w:hAnsi="GHEA Grapalat"/>
                <w:sz w:val="22"/>
                <w:szCs w:val="22"/>
              </w:rPr>
            </w:pPr>
          </w:p>
          <w:p w14:paraId="7CA744CB" w14:textId="79D37745" w:rsidR="000D6263" w:rsidRPr="00E5104C" w:rsidRDefault="000D6263" w:rsidP="00012105">
            <w:pPr>
              <w:spacing w:line="360" w:lineRule="auto"/>
              <w:ind w:left="72" w:right="58" w:firstLine="428"/>
              <w:jc w:val="both"/>
              <w:rPr>
                <w:rFonts w:ascii="GHEA Grapalat" w:hAnsi="GHEA Grapalat"/>
                <w:sz w:val="22"/>
                <w:szCs w:val="22"/>
              </w:rPr>
            </w:pPr>
          </w:p>
          <w:p w14:paraId="4093890E" w14:textId="52BEC6A5" w:rsidR="000D6263" w:rsidRPr="00E5104C" w:rsidRDefault="000D6263" w:rsidP="00012105">
            <w:pPr>
              <w:spacing w:line="360" w:lineRule="auto"/>
              <w:ind w:left="72" w:right="58" w:firstLine="428"/>
              <w:jc w:val="both"/>
              <w:rPr>
                <w:rFonts w:ascii="GHEA Grapalat" w:hAnsi="GHEA Grapalat"/>
                <w:sz w:val="22"/>
                <w:szCs w:val="22"/>
              </w:rPr>
            </w:pPr>
          </w:p>
          <w:p w14:paraId="7BD78E97" w14:textId="2053C76A" w:rsidR="000D6263" w:rsidRPr="00E5104C" w:rsidRDefault="000D6263" w:rsidP="00012105">
            <w:pPr>
              <w:spacing w:line="360" w:lineRule="auto"/>
              <w:ind w:left="72" w:right="58" w:firstLine="428"/>
              <w:jc w:val="both"/>
              <w:rPr>
                <w:rFonts w:ascii="GHEA Grapalat" w:hAnsi="GHEA Grapalat"/>
                <w:sz w:val="22"/>
                <w:szCs w:val="22"/>
              </w:rPr>
            </w:pPr>
          </w:p>
          <w:p w14:paraId="4915E22F" w14:textId="71E2ACCB" w:rsidR="000D6263" w:rsidRPr="00E5104C" w:rsidRDefault="000D6263" w:rsidP="00012105">
            <w:pPr>
              <w:spacing w:line="360" w:lineRule="auto"/>
              <w:ind w:left="72" w:right="58" w:firstLine="428"/>
              <w:jc w:val="both"/>
              <w:rPr>
                <w:rFonts w:ascii="GHEA Grapalat" w:hAnsi="GHEA Grapalat"/>
                <w:sz w:val="22"/>
                <w:szCs w:val="22"/>
              </w:rPr>
            </w:pPr>
          </w:p>
          <w:p w14:paraId="200BDA63" w14:textId="5B2B8C36" w:rsidR="000D6263" w:rsidRPr="00E5104C" w:rsidRDefault="000D6263" w:rsidP="00012105">
            <w:pPr>
              <w:spacing w:line="360" w:lineRule="auto"/>
              <w:ind w:left="72" w:right="58" w:firstLine="428"/>
              <w:jc w:val="both"/>
              <w:rPr>
                <w:rFonts w:ascii="GHEA Grapalat" w:hAnsi="GHEA Grapalat"/>
                <w:sz w:val="22"/>
                <w:szCs w:val="22"/>
              </w:rPr>
            </w:pPr>
          </w:p>
          <w:p w14:paraId="30AED6E6" w14:textId="6BF39114" w:rsidR="000D6263" w:rsidRPr="00E5104C" w:rsidRDefault="000D6263" w:rsidP="00012105">
            <w:pPr>
              <w:spacing w:line="360" w:lineRule="auto"/>
              <w:ind w:left="72" w:right="58" w:firstLine="428"/>
              <w:jc w:val="both"/>
              <w:rPr>
                <w:rFonts w:ascii="GHEA Grapalat" w:hAnsi="GHEA Grapalat"/>
                <w:sz w:val="22"/>
                <w:szCs w:val="22"/>
              </w:rPr>
            </w:pPr>
          </w:p>
          <w:p w14:paraId="7A11953D" w14:textId="2231412B" w:rsidR="000D6263" w:rsidRPr="00E5104C" w:rsidRDefault="000D6263" w:rsidP="00012105">
            <w:pPr>
              <w:spacing w:line="360" w:lineRule="auto"/>
              <w:ind w:left="72" w:right="58" w:firstLine="428"/>
              <w:jc w:val="both"/>
              <w:rPr>
                <w:rFonts w:ascii="GHEA Grapalat" w:hAnsi="GHEA Grapalat"/>
                <w:sz w:val="22"/>
                <w:szCs w:val="22"/>
              </w:rPr>
            </w:pPr>
          </w:p>
          <w:p w14:paraId="569DD1C1" w14:textId="3DDEA73D" w:rsidR="000D6263" w:rsidRPr="00E5104C" w:rsidRDefault="000D6263" w:rsidP="00012105">
            <w:pPr>
              <w:spacing w:line="360" w:lineRule="auto"/>
              <w:ind w:left="72" w:right="58" w:firstLine="428"/>
              <w:jc w:val="both"/>
              <w:rPr>
                <w:rFonts w:ascii="GHEA Grapalat" w:hAnsi="GHEA Grapalat"/>
                <w:sz w:val="22"/>
                <w:szCs w:val="22"/>
              </w:rPr>
            </w:pPr>
          </w:p>
          <w:p w14:paraId="21C29EBC" w14:textId="1135AFFE" w:rsidR="000D6263" w:rsidRPr="00E5104C" w:rsidRDefault="000D6263" w:rsidP="00012105">
            <w:pPr>
              <w:spacing w:line="360" w:lineRule="auto"/>
              <w:ind w:left="72" w:right="58" w:firstLine="428"/>
              <w:jc w:val="both"/>
              <w:rPr>
                <w:rFonts w:ascii="GHEA Grapalat" w:hAnsi="GHEA Grapalat"/>
                <w:sz w:val="22"/>
                <w:szCs w:val="22"/>
              </w:rPr>
            </w:pPr>
          </w:p>
          <w:p w14:paraId="53AD6DC0" w14:textId="1859FFA5" w:rsidR="000D6263" w:rsidRPr="00E5104C" w:rsidRDefault="000D6263" w:rsidP="00012105">
            <w:pPr>
              <w:spacing w:line="360" w:lineRule="auto"/>
              <w:ind w:left="72" w:right="58" w:firstLine="428"/>
              <w:jc w:val="both"/>
              <w:rPr>
                <w:rFonts w:ascii="GHEA Grapalat" w:hAnsi="GHEA Grapalat"/>
                <w:sz w:val="22"/>
                <w:szCs w:val="22"/>
              </w:rPr>
            </w:pPr>
          </w:p>
          <w:p w14:paraId="4FB10973" w14:textId="22008D4A" w:rsidR="000D6263" w:rsidRPr="00E5104C" w:rsidRDefault="000D6263" w:rsidP="00012105">
            <w:pPr>
              <w:spacing w:line="360" w:lineRule="auto"/>
              <w:ind w:left="72" w:right="58" w:firstLine="428"/>
              <w:jc w:val="both"/>
              <w:rPr>
                <w:rFonts w:ascii="GHEA Grapalat" w:hAnsi="GHEA Grapalat"/>
                <w:sz w:val="22"/>
                <w:szCs w:val="22"/>
              </w:rPr>
            </w:pPr>
          </w:p>
          <w:p w14:paraId="0A39107A" w14:textId="17DD0E55" w:rsidR="000D6263" w:rsidRPr="00E5104C" w:rsidRDefault="000D6263" w:rsidP="00012105">
            <w:pPr>
              <w:spacing w:line="360" w:lineRule="auto"/>
              <w:ind w:left="72" w:right="58" w:firstLine="428"/>
              <w:jc w:val="both"/>
              <w:rPr>
                <w:rFonts w:ascii="GHEA Grapalat" w:hAnsi="GHEA Grapalat"/>
                <w:sz w:val="22"/>
                <w:szCs w:val="22"/>
              </w:rPr>
            </w:pPr>
          </w:p>
          <w:p w14:paraId="167B87EE" w14:textId="72C1A4DE" w:rsidR="000D6263" w:rsidRPr="00E5104C" w:rsidRDefault="000D6263" w:rsidP="00012105">
            <w:pPr>
              <w:spacing w:line="360" w:lineRule="auto"/>
              <w:ind w:left="72" w:right="58" w:firstLine="428"/>
              <w:jc w:val="both"/>
              <w:rPr>
                <w:rFonts w:ascii="GHEA Grapalat" w:hAnsi="GHEA Grapalat"/>
                <w:sz w:val="22"/>
                <w:szCs w:val="22"/>
              </w:rPr>
            </w:pPr>
          </w:p>
          <w:p w14:paraId="09DEE00C" w14:textId="45FF276B" w:rsidR="000D6263" w:rsidRPr="00E5104C" w:rsidRDefault="000D6263" w:rsidP="00012105">
            <w:pPr>
              <w:spacing w:line="360" w:lineRule="auto"/>
              <w:ind w:left="72" w:right="58" w:firstLine="428"/>
              <w:jc w:val="both"/>
              <w:rPr>
                <w:rFonts w:ascii="GHEA Grapalat" w:hAnsi="GHEA Grapalat"/>
                <w:sz w:val="22"/>
                <w:szCs w:val="22"/>
              </w:rPr>
            </w:pPr>
          </w:p>
          <w:p w14:paraId="68981CFE" w14:textId="29C2B1B0" w:rsidR="000D6263" w:rsidRPr="00E5104C" w:rsidRDefault="000D6263" w:rsidP="00012105">
            <w:pPr>
              <w:spacing w:line="360" w:lineRule="auto"/>
              <w:ind w:left="72" w:right="58" w:firstLine="428"/>
              <w:jc w:val="both"/>
              <w:rPr>
                <w:rFonts w:ascii="GHEA Grapalat" w:hAnsi="GHEA Grapalat"/>
                <w:sz w:val="22"/>
                <w:szCs w:val="22"/>
              </w:rPr>
            </w:pPr>
          </w:p>
          <w:p w14:paraId="2D277F49" w14:textId="6F0F7FA1" w:rsidR="000D6263" w:rsidRPr="00E5104C" w:rsidRDefault="000D6263" w:rsidP="00012105">
            <w:pPr>
              <w:spacing w:line="360" w:lineRule="auto"/>
              <w:ind w:left="72" w:right="58" w:firstLine="428"/>
              <w:jc w:val="both"/>
              <w:rPr>
                <w:rFonts w:ascii="GHEA Grapalat" w:hAnsi="GHEA Grapalat"/>
                <w:sz w:val="22"/>
                <w:szCs w:val="22"/>
              </w:rPr>
            </w:pPr>
          </w:p>
          <w:p w14:paraId="40A045DC" w14:textId="1A335D47" w:rsidR="000D6263" w:rsidRPr="00E5104C" w:rsidRDefault="000D6263" w:rsidP="00012105">
            <w:pPr>
              <w:spacing w:line="360" w:lineRule="auto"/>
              <w:ind w:left="72" w:right="58" w:firstLine="428"/>
              <w:jc w:val="both"/>
              <w:rPr>
                <w:rFonts w:ascii="GHEA Grapalat" w:hAnsi="GHEA Grapalat"/>
                <w:sz w:val="22"/>
                <w:szCs w:val="22"/>
              </w:rPr>
            </w:pPr>
          </w:p>
          <w:p w14:paraId="3F8E2D88" w14:textId="26145CA0" w:rsidR="000D6263" w:rsidRPr="00E5104C" w:rsidRDefault="000D6263" w:rsidP="00012105">
            <w:pPr>
              <w:spacing w:line="360" w:lineRule="auto"/>
              <w:ind w:left="72" w:right="58" w:firstLine="428"/>
              <w:jc w:val="both"/>
              <w:rPr>
                <w:rFonts w:ascii="GHEA Grapalat" w:hAnsi="GHEA Grapalat"/>
                <w:sz w:val="22"/>
                <w:szCs w:val="22"/>
              </w:rPr>
            </w:pPr>
          </w:p>
          <w:p w14:paraId="76323DCA" w14:textId="2A21823F" w:rsidR="000D6263" w:rsidRPr="00E5104C" w:rsidRDefault="000D6263" w:rsidP="00012105">
            <w:pPr>
              <w:spacing w:line="360" w:lineRule="auto"/>
              <w:ind w:left="72" w:right="58" w:firstLine="428"/>
              <w:jc w:val="both"/>
              <w:rPr>
                <w:rFonts w:ascii="GHEA Grapalat" w:hAnsi="GHEA Grapalat"/>
                <w:sz w:val="22"/>
                <w:szCs w:val="22"/>
              </w:rPr>
            </w:pPr>
          </w:p>
          <w:p w14:paraId="628E8300" w14:textId="67F5691A" w:rsidR="000D6263" w:rsidRPr="00E5104C" w:rsidRDefault="000D6263" w:rsidP="00012105">
            <w:pPr>
              <w:spacing w:line="360" w:lineRule="auto"/>
              <w:ind w:left="72" w:right="58" w:firstLine="428"/>
              <w:jc w:val="both"/>
              <w:rPr>
                <w:rFonts w:ascii="GHEA Grapalat" w:hAnsi="GHEA Grapalat"/>
                <w:sz w:val="22"/>
                <w:szCs w:val="22"/>
              </w:rPr>
            </w:pPr>
          </w:p>
          <w:p w14:paraId="4CCDFFA2" w14:textId="2C05AB37" w:rsidR="000D6263" w:rsidRPr="00E5104C" w:rsidRDefault="000D6263" w:rsidP="00012105">
            <w:pPr>
              <w:spacing w:line="360" w:lineRule="auto"/>
              <w:ind w:left="72" w:right="58" w:firstLine="428"/>
              <w:jc w:val="both"/>
              <w:rPr>
                <w:rFonts w:ascii="GHEA Grapalat" w:hAnsi="GHEA Grapalat"/>
                <w:sz w:val="22"/>
                <w:szCs w:val="22"/>
              </w:rPr>
            </w:pPr>
          </w:p>
          <w:p w14:paraId="70862EA6" w14:textId="60663537" w:rsidR="000D6263" w:rsidRPr="00E5104C" w:rsidRDefault="000D6263" w:rsidP="00012105">
            <w:pPr>
              <w:spacing w:line="360" w:lineRule="auto"/>
              <w:ind w:left="72" w:right="58" w:firstLine="428"/>
              <w:jc w:val="both"/>
              <w:rPr>
                <w:rFonts w:ascii="GHEA Grapalat" w:hAnsi="GHEA Grapalat"/>
                <w:sz w:val="22"/>
                <w:szCs w:val="22"/>
              </w:rPr>
            </w:pPr>
          </w:p>
          <w:p w14:paraId="4C1479F0" w14:textId="3AF0DAAD" w:rsidR="000D6263" w:rsidRPr="00E5104C" w:rsidRDefault="000D6263" w:rsidP="00012105">
            <w:pPr>
              <w:spacing w:line="360" w:lineRule="auto"/>
              <w:ind w:left="72" w:right="58" w:firstLine="428"/>
              <w:jc w:val="both"/>
              <w:rPr>
                <w:rFonts w:ascii="GHEA Grapalat" w:hAnsi="GHEA Grapalat"/>
                <w:sz w:val="22"/>
                <w:szCs w:val="22"/>
              </w:rPr>
            </w:pPr>
          </w:p>
          <w:p w14:paraId="4501F35E" w14:textId="748C7FE4" w:rsidR="000D6263" w:rsidRPr="00E5104C" w:rsidRDefault="000D6263" w:rsidP="00012105">
            <w:pPr>
              <w:spacing w:line="360" w:lineRule="auto"/>
              <w:ind w:left="72" w:right="58" w:firstLine="428"/>
              <w:jc w:val="both"/>
              <w:rPr>
                <w:rFonts w:ascii="GHEA Grapalat" w:hAnsi="GHEA Grapalat"/>
                <w:sz w:val="22"/>
                <w:szCs w:val="22"/>
              </w:rPr>
            </w:pPr>
          </w:p>
          <w:p w14:paraId="4D133527" w14:textId="7773EF13" w:rsidR="000D6263" w:rsidRPr="00E5104C" w:rsidRDefault="000D6263" w:rsidP="00012105">
            <w:pPr>
              <w:spacing w:line="360" w:lineRule="auto"/>
              <w:ind w:left="72" w:right="58" w:firstLine="428"/>
              <w:jc w:val="both"/>
              <w:rPr>
                <w:rFonts w:ascii="GHEA Grapalat" w:hAnsi="GHEA Grapalat"/>
                <w:sz w:val="22"/>
                <w:szCs w:val="22"/>
              </w:rPr>
            </w:pPr>
          </w:p>
          <w:p w14:paraId="35A79FBE" w14:textId="74E7F304" w:rsidR="000D6263" w:rsidRPr="00E5104C" w:rsidRDefault="000D6263" w:rsidP="00012105">
            <w:pPr>
              <w:spacing w:line="360" w:lineRule="auto"/>
              <w:ind w:left="72" w:right="58" w:firstLine="428"/>
              <w:jc w:val="both"/>
              <w:rPr>
                <w:rFonts w:ascii="GHEA Grapalat" w:hAnsi="GHEA Grapalat"/>
                <w:sz w:val="22"/>
                <w:szCs w:val="22"/>
              </w:rPr>
            </w:pPr>
          </w:p>
          <w:p w14:paraId="0162C9BB" w14:textId="0FB771B9" w:rsidR="000D6263" w:rsidRPr="00E5104C" w:rsidRDefault="000D6263" w:rsidP="00012105">
            <w:pPr>
              <w:spacing w:line="360" w:lineRule="auto"/>
              <w:ind w:left="72" w:right="58" w:firstLine="428"/>
              <w:jc w:val="both"/>
              <w:rPr>
                <w:rFonts w:ascii="GHEA Grapalat" w:hAnsi="GHEA Grapalat"/>
                <w:sz w:val="22"/>
                <w:szCs w:val="22"/>
              </w:rPr>
            </w:pPr>
          </w:p>
          <w:p w14:paraId="0B927797" w14:textId="4A6C796E" w:rsidR="000D6263" w:rsidRPr="00E5104C" w:rsidRDefault="000D6263" w:rsidP="00012105">
            <w:pPr>
              <w:spacing w:line="360" w:lineRule="auto"/>
              <w:ind w:left="72" w:right="58" w:firstLine="428"/>
              <w:jc w:val="both"/>
              <w:rPr>
                <w:rFonts w:ascii="GHEA Grapalat" w:hAnsi="GHEA Grapalat"/>
                <w:sz w:val="22"/>
                <w:szCs w:val="22"/>
              </w:rPr>
            </w:pPr>
          </w:p>
          <w:p w14:paraId="3E7B543E" w14:textId="4A65AFCE" w:rsidR="000D6263" w:rsidRPr="00E5104C" w:rsidRDefault="000D6263" w:rsidP="00012105">
            <w:pPr>
              <w:spacing w:line="360" w:lineRule="auto"/>
              <w:ind w:left="72" w:right="58" w:firstLine="428"/>
              <w:jc w:val="both"/>
              <w:rPr>
                <w:rFonts w:ascii="GHEA Grapalat" w:hAnsi="GHEA Grapalat"/>
                <w:sz w:val="22"/>
                <w:szCs w:val="22"/>
              </w:rPr>
            </w:pPr>
          </w:p>
          <w:p w14:paraId="3A1650FF" w14:textId="3926D8CF" w:rsidR="000D6263" w:rsidRPr="00E5104C" w:rsidRDefault="000D6263" w:rsidP="00012105">
            <w:pPr>
              <w:spacing w:line="360" w:lineRule="auto"/>
              <w:ind w:left="72" w:right="58" w:firstLine="428"/>
              <w:jc w:val="both"/>
              <w:rPr>
                <w:rFonts w:ascii="GHEA Grapalat" w:hAnsi="GHEA Grapalat"/>
                <w:sz w:val="22"/>
                <w:szCs w:val="22"/>
              </w:rPr>
            </w:pPr>
          </w:p>
          <w:p w14:paraId="22585458" w14:textId="5C81AA46" w:rsidR="000D6263" w:rsidRPr="00E5104C" w:rsidRDefault="000D6263" w:rsidP="00012105">
            <w:pPr>
              <w:spacing w:line="360" w:lineRule="auto"/>
              <w:ind w:left="72" w:right="58" w:firstLine="428"/>
              <w:jc w:val="both"/>
              <w:rPr>
                <w:rFonts w:ascii="GHEA Grapalat" w:hAnsi="GHEA Grapalat"/>
                <w:sz w:val="22"/>
                <w:szCs w:val="22"/>
              </w:rPr>
            </w:pPr>
          </w:p>
          <w:p w14:paraId="756E14D8" w14:textId="2A7A4FB7" w:rsidR="000D6263" w:rsidRPr="00E5104C" w:rsidRDefault="000D6263" w:rsidP="00012105">
            <w:pPr>
              <w:spacing w:line="360" w:lineRule="auto"/>
              <w:ind w:left="72" w:right="58" w:firstLine="428"/>
              <w:jc w:val="both"/>
              <w:rPr>
                <w:rFonts w:ascii="GHEA Grapalat" w:hAnsi="GHEA Grapalat"/>
                <w:sz w:val="22"/>
                <w:szCs w:val="22"/>
              </w:rPr>
            </w:pPr>
          </w:p>
          <w:p w14:paraId="3150D80D" w14:textId="770D77E4" w:rsidR="000D6263" w:rsidRPr="00E5104C" w:rsidRDefault="000D6263" w:rsidP="00012105">
            <w:pPr>
              <w:spacing w:line="360" w:lineRule="auto"/>
              <w:ind w:left="72" w:right="58" w:firstLine="428"/>
              <w:jc w:val="both"/>
              <w:rPr>
                <w:rFonts w:ascii="GHEA Grapalat" w:hAnsi="GHEA Grapalat"/>
                <w:sz w:val="22"/>
                <w:szCs w:val="22"/>
              </w:rPr>
            </w:pPr>
          </w:p>
          <w:p w14:paraId="5ABD5638" w14:textId="6170E04A" w:rsidR="000D6263" w:rsidRPr="00E5104C" w:rsidRDefault="000D6263" w:rsidP="00012105">
            <w:pPr>
              <w:spacing w:line="360" w:lineRule="auto"/>
              <w:ind w:left="72" w:right="58" w:firstLine="428"/>
              <w:jc w:val="both"/>
              <w:rPr>
                <w:rFonts w:ascii="GHEA Grapalat" w:hAnsi="GHEA Grapalat"/>
                <w:sz w:val="22"/>
                <w:szCs w:val="22"/>
              </w:rPr>
            </w:pPr>
          </w:p>
          <w:p w14:paraId="42597357" w14:textId="0989D62B" w:rsidR="000D6263" w:rsidRPr="00E5104C" w:rsidRDefault="000D6263" w:rsidP="00012105">
            <w:pPr>
              <w:spacing w:line="360" w:lineRule="auto"/>
              <w:ind w:left="72" w:right="58" w:firstLine="428"/>
              <w:jc w:val="both"/>
              <w:rPr>
                <w:rFonts w:ascii="GHEA Grapalat" w:hAnsi="GHEA Grapalat"/>
                <w:sz w:val="22"/>
                <w:szCs w:val="22"/>
              </w:rPr>
            </w:pPr>
          </w:p>
          <w:p w14:paraId="07E9D9CF" w14:textId="02E205BB" w:rsidR="000D6263" w:rsidRPr="00E5104C" w:rsidRDefault="000D6263" w:rsidP="00012105">
            <w:pPr>
              <w:spacing w:line="360" w:lineRule="auto"/>
              <w:ind w:left="72" w:right="58" w:firstLine="428"/>
              <w:jc w:val="both"/>
              <w:rPr>
                <w:rFonts w:ascii="GHEA Grapalat" w:hAnsi="GHEA Grapalat"/>
                <w:sz w:val="22"/>
                <w:szCs w:val="22"/>
              </w:rPr>
            </w:pPr>
          </w:p>
          <w:p w14:paraId="340282D8" w14:textId="2EF0597D" w:rsidR="000D6263" w:rsidRPr="00E5104C" w:rsidRDefault="000D6263" w:rsidP="00012105">
            <w:pPr>
              <w:spacing w:line="360" w:lineRule="auto"/>
              <w:ind w:left="72" w:right="58" w:firstLine="428"/>
              <w:jc w:val="both"/>
              <w:rPr>
                <w:rFonts w:ascii="GHEA Grapalat" w:hAnsi="GHEA Grapalat"/>
                <w:sz w:val="22"/>
                <w:szCs w:val="22"/>
              </w:rPr>
            </w:pPr>
          </w:p>
          <w:p w14:paraId="55A5CAB4" w14:textId="5AE8F8E2" w:rsidR="000D6263" w:rsidRPr="00E5104C" w:rsidRDefault="000D6263" w:rsidP="00012105">
            <w:pPr>
              <w:spacing w:line="360" w:lineRule="auto"/>
              <w:ind w:left="72" w:right="58" w:firstLine="428"/>
              <w:jc w:val="both"/>
              <w:rPr>
                <w:rFonts w:ascii="GHEA Grapalat" w:hAnsi="GHEA Grapalat"/>
                <w:sz w:val="22"/>
                <w:szCs w:val="22"/>
              </w:rPr>
            </w:pPr>
          </w:p>
          <w:p w14:paraId="36A0EA04" w14:textId="063F6108" w:rsidR="000D6263" w:rsidRPr="00E5104C" w:rsidRDefault="000D6263" w:rsidP="00012105">
            <w:pPr>
              <w:spacing w:line="360" w:lineRule="auto"/>
              <w:ind w:left="72" w:right="58" w:firstLine="428"/>
              <w:jc w:val="both"/>
              <w:rPr>
                <w:rFonts w:ascii="GHEA Grapalat" w:hAnsi="GHEA Grapalat"/>
                <w:sz w:val="22"/>
                <w:szCs w:val="22"/>
              </w:rPr>
            </w:pPr>
          </w:p>
          <w:p w14:paraId="487A12BF" w14:textId="21963825" w:rsidR="000D6263" w:rsidRPr="00E5104C" w:rsidRDefault="000D6263" w:rsidP="00012105">
            <w:pPr>
              <w:spacing w:line="360" w:lineRule="auto"/>
              <w:ind w:left="72" w:right="58" w:firstLine="428"/>
              <w:jc w:val="both"/>
              <w:rPr>
                <w:rFonts w:ascii="GHEA Grapalat" w:hAnsi="GHEA Grapalat"/>
                <w:sz w:val="22"/>
                <w:szCs w:val="22"/>
              </w:rPr>
            </w:pPr>
          </w:p>
          <w:p w14:paraId="1AF4AA53" w14:textId="3FF8D823" w:rsidR="000D6263" w:rsidRPr="00E5104C" w:rsidRDefault="000D6263" w:rsidP="00012105">
            <w:pPr>
              <w:spacing w:line="360" w:lineRule="auto"/>
              <w:ind w:left="72" w:right="58" w:firstLine="428"/>
              <w:jc w:val="both"/>
              <w:rPr>
                <w:rFonts w:ascii="GHEA Grapalat" w:hAnsi="GHEA Grapalat"/>
                <w:sz w:val="22"/>
                <w:szCs w:val="22"/>
              </w:rPr>
            </w:pPr>
          </w:p>
          <w:p w14:paraId="488894E6" w14:textId="413ACAB5" w:rsidR="000D6263" w:rsidRPr="00E5104C" w:rsidRDefault="000D6263" w:rsidP="00012105">
            <w:pPr>
              <w:spacing w:line="360" w:lineRule="auto"/>
              <w:ind w:left="72" w:right="58" w:firstLine="428"/>
              <w:jc w:val="both"/>
              <w:rPr>
                <w:rFonts w:ascii="GHEA Grapalat" w:hAnsi="GHEA Grapalat"/>
                <w:sz w:val="22"/>
                <w:szCs w:val="22"/>
              </w:rPr>
            </w:pPr>
          </w:p>
          <w:p w14:paraId="077F57A0" w14:textId="76808F33" w:rsidR="000D6263" w:rsidRPr="00E5104C" w:rsidRDefault="000D6263" w:rsidP="00012105">
            <w:pPr>
              <w:spacing w:line="360" w:lineRule="auto"/>
              <w:ind w:left="72" w:right="58" w:firstLine="428"/>
              <w:jc w:val="both"/>
              <w:rPr>
                <w:rFonts w:ascii="GHEA Grapalat" w:hAnsi="GHEA Grapalat"/>
                <w:sz w:val="22"/>
                <w:szCs w:val="22"/>
              </w:rPr>
            </w:pPr>
          </w:p>
          <w:p w14:paraId="3D028034" w14:textId="27330685" w:rsidR="000D6263" w:rsidRPr="00E5104C" w:rsidRDefault="000D6263" w:rsidP="00012105">
            <w:pPr>
              <w:spacing w:line="360" w:lineRule="auto"/>
              <w:ind w:left="72" w:right="58" w:firstLine="428"/>
              <w:jc w:val="both"/>
              <w:rPr>
                <w:rFonts w:ascii="GHEA Grapalat" w:hAnsi="GHEA Grapalat"/>
                <w:sz w:val="22"/>
                <w:szCs w:val="22"/>
              </w:rPr>
            </w:pPr>
          </w:p>
          <w:p w14:paraId="6B8DDD21" w14:textId="022E23B4" w:rsidR="000D6263" w:rsidRPr="00E5104C" w:rsidRDefault="000D6263" w:rsidP="00012105">
            <w:pPr>
              <w:spacing w:line="360" w:lineRule="auto"/>
              <w:ind w:left="72" w:right="58" w:firstLine="428"/>
              <w:jc w:val="both"/>
              <w:rPr>
                <w:rFonts w:ascii="GHEA Grapalat" w:hAnsi="GHEA Grapalat"/>
                <w:sz w:val="22"/>
                <w:szCs w:val="22"/>
              </w:rPr>
            </w:pPr>
          </w:p>
          <w:p w14:paraId="3F1C6C69" w14:textId="19662706" w:rsidR="000D6263" w:rsidRPr="00E5104C" w:rsidRDefault="000D6263" w:rsidP="00012105">
            <w:pPr>
              <w:spacing w:line="360" w:lineRule="auto"/>
              <w:ind w:left="72" w:right="58" w:firstLine="428"/>
              <w:jc w:val="both"/>
              <w:rPr>
                <w:rFonts w:ascii="GHEA Grapalat" w:hAnsi="GHEA Grapalat"/>
                <w:sz w:val="22"/>
                <w:szCs w:val="22"/>
              </w:rPr>
            </w:pPr>
          </w:p>
          <w:p w14:paraId="7EF3E2B3" w14:textId="5C23A02E" w:rsidR="000D6263" w:rsidRPr="00E5104C" w:rsidRDefault="000D6263" w:rsidP="00012105">
            <w:pPr>
              <w:spacing w:line="360" w:lineRule="auto"/>
              <w:ind w:left="72" w:right="58" w:firstLine="428"/>
              <w:jc w:val="both"/>
              <w:rPr>
                <w:rFonts w:ascii="GHEA Grapalat" w:hAnsi="GHEA Grapalat"/>
                <w:sz w:val="22"/>
                <w:szCs w:val="22"/>
              </w:rPr>
            </w:pPr>
          </w:p>
          <w:p w14:paraId="5DC4DF73" w14:textId="2CD43B00" w:rsidR="000D6263" w:rsidRPr="00E5104C" w:rsidRDefault="000D6263" w:rsidP="00012105">
            <w:pPr>
              <w:spacing w:line="360" w:lineRule="auto"/>
              <w:ind w:left="72" w:right="58" w:firstLine="428"/>
              <w:jc w:val="both"/>
              <w:rPr>
                <w:rFonts w:ascii="GHEA Grapalat" w:hAnsi="GHEA Grapalat"/>
                <w:sz w:val="22"/>
                <w:szCs w:val="22"/>
              </w:rPr>
            </w:pPr>
          </w:p>
          <w:p w14:paraId="64E8379B" w14:textId="29F8753D" w:rsidR="000D6263" w:rsidRPr="00E5104C" w:rsidRDefault="000D6263" w:rsidP="00012105">
            <w:pPr>
              <w:spacing w:line="360" w:lineRule="auto"/>
              <w:ind w:left="72" w:right="58" w:firstLine="428"/>
              <w:jc w:val="both"/>
              <w:rPr>
                <w:rFonts w:ascii="GHEA Grapalat" w:hAnsi="GHEA Grapalat"/>
                <w:sz w:val="22"/>
                <w:szCs w:val="22"/>
              </w:rPr>
            </w:pPr>
          </w:p>
          <w:p w14:paraId="3BB65BC9" w14:textId="4B03849F" w:rsidR="000D6263" w:rsidRPr="00E5104C" w:rsidRDefault="000D6263" w:rsidP="00012105">
            <w:pPr>
              <w:spacing w:line="360" w:lineRule="auto"/>
              <w:ind w:left="72" w:right="58" w:firstLine="428"/>
              <w:jc w:val="both"/>
              <w:rPr>
                <w:rFonts w:ascii="GHEA Grapalat" w:hAnsi="GHEA Grapalat"/>
                <w:sz w:val="22"/>
                <w:szCs w:val="22"/>
              </w:rPr>
            </w:pPr>
          </w:p>
          <w:p w14:paraId="6103A45F" w14:textId="6062C9C8" w:rsidR="000D6263" w:rsidRPr="00E5104C" w:rsidRDefault="000D6263" w:rsidP="00012105">
            <w:pPr>
              <w:spacing w:line="360" w:lineRule="auto"/>
              <w:ind w:left="72" w:right="58" w:firstLine="428"/>
              <w:jc w:val="both"/>
              <w:rPr>
                <w:rFonts w:ascii="GHEA Grapalat" w:hAnsi="GHEA Grapalat"/>
                <w:sz w:val="22"/>
                <w:szCs w:val="22"/>
              </w:rPr>
            </w:pPr>
          </w:p>
          <w:p w14:paraId="48E3E6C8" w14:textId="2AC96C73" w:rsidR="000D6263" w:rsidRPr="00E5104C" w:rsidRDefault="000D6263" w:rsidP="00012105">
            <w:pPr>
              <w:spacing w:line="360" w:lineRule="auto"/>
              <w:ind w:left="72" w:right="58" w:firstLine="428"/>
              <w:jc w:val="both"/>
              <w:rPr>
                <w:rFonts w:ascii="GHEA Grapalat" w:hAnsi="GHEA Grapalat"/>
                <w:sz w:val="22"/>
                <w:szCs w:val="22"/>
              </w:rPr>
            </w:pPr>
          </w:p>
          <w:p w14:paraId="0C52500C" w14:textId="2BC45BD6" w:rsidR="000D6263" w:rsidRPr="00E5104C" w:rsidRDefault="000D6263" w:rsidP="00012105">
            <w:pPr>
              <w:spacing w:line="360" w:lineRule="auto"/>
              <w:ind w:left="72" w:right="58" w:firstLine="428"/>
              <w:jc w:val="both"/>
              <w:rPr>
                <w:rFonts w:ascii="GHEA Grapalat" w:hAnsi="GHEA Grapalat"/>
                <w:sz w:val="22"/>
                <w:szCs w:val="22"/>
              </w:rPr>
            </w:pPr>
          </w:p>
          <w:p w14:paraId="2703F8DC" w14:textId="5258F9D4" w:rsidR="000D6263" w:rsidRPr="00E5104C" w:rsidRDefault="000D6263" w:rsidP="00012105">
            <w:pPr>
              <w:spacing w:line="360" w:lineRule="auto"/>
              <w:ind w:left="72" w:right="58" w:firstLine="428"/>
              <w:jc w:val="both"/>
              <w:rPr>
                <w:rFonts w:ascii="GHEA Grapalat" w:hAnsi="GHEA Grapalat"/>
                <w:sz w:val="22"/>
                <w:szCs w:val="22"/>
              </w:rPr>
            </w:pPr>
          </w:p>
          <w:p w14:paraId="3A752923" w14:textId="7453734B" w:rsidR="000D6263" w:rsidRPr="00E5104C" w:rsidRDefault="000D6263" w:rsidP="00012105">
            <w:pPr>
              <w:spacing w:line="360" w:lineRule="auto"/>
              <w:ind w:left="72" w:right="58" w:firstLine="428"/>
              <w:jc w:val="both"/>
              <w:rPr>
                <w:rFonts w:ascii="GHEA Grapalat" w:hAnsi="GHEA Grapalat"/>
                <w:sz w:val="22"/>
                <w:szCs w:val="22"/>
              </w:rPr>
            </w:pPr>
          </w:p>
          <w:p w14:paraId="407B0BCB" w14:textId="15885CD1" w:rsidR="000D6263" w:rsidRPr="00E5104C" w:rsidRDefault="000D6263" w:rsidP="00012105">
            <w:pPr>
              <w:spacing w:line="360" w:lineRule="auto"/>
              <w:ind w:left="72" w:right="58" w:firstLine="428"/>
              <w:jc w:val="both"/>
              <w:rPr>
                <w:rFonts w:ascii="GHEA Grapalat" w:hAnsi="GHEA Grapalat"/>
                <w:sz w:val="22"/>
                <w:szCs w:val="22"/>
              </w:rPr>
            </w:pPr>
          </w:p>
          <w:p w14:paraId="2B5D84BC" w14:textId="3C1894D6" w:rsidR="000D6263" w:rsidRPr="00E5104C" w:rsidRDefault="000D6263" w:rsidP="00012105">
            <w:pPr>
              <w:spacing w:line="360" w:lineRule="auto"/>
              <w:ind w:left="72" w:right="58" w:firstLine="428"/>
              <w:jc w:val="both"/>
              <w:rPr>
                <w:rFonts w:ascii="GHEA Grapalat" w:hAnsi="GHEA Grapalat"/>
                <w:sz w:val="22"/>
                <w:szCs w:val="22"/>
              </w:rPr>
            </w:pPr>
          </w:p>
          <w:p w14:paraId="1612B68D" w14:textId="046AAB84" w:rsidR="000D6263" w:rsidRPr="00E5104C" w:rsidRDefault="000D6263" w:rsidP="00012105">
            <w:pPr>
              <w:spacing w:line="360" w:lineRule="auto"/>
              <w:ind w:left="72" w:right="58" w:firstLine="428"/>
              <w:jc w:val="both"/>
              <w:rPr>
                <w:rFonts w:ascii="GHEA Grapalat" w:hAnsi="GHEA Grapalat"/>
                <w:sz w:val="22"/>
                <w:szCs w:val="22"/>
              </w:rPr>
            </w:pPr>
          </w:p>
          <w:p w14:paraId="0B4295F0" w14:textId="2ACF4B25" w:rsidR="000D6263" w:rsidRPr="00E5104C" w:rsidRDefault="000D6263" w:rsidP="00012105">
            <w:pPr>
              <w:spacing w:line="360" w:lineRule="auto"/>
              <w:ind w:left="72" w:right="58" w:firstLine="428"/>
              <w:jc w:val="both"/>
              <w:rPr>
                <w:rFonts w:ascii="GHEA Grapalat" w:hAnsi="GHEA Grapalat"/>
                <w:sz w:val="22"/>
                <w:szCs w:val="22"/>
              </w:rPr>
            </w:pPr>
          </w:p>
          <w:p w14:paraId="6D8292F8" w14:textId="2993B9B0" w:rsidR="000D6263" w:rsidRPr="00E5104C" w:rsidRDefault="000D6263" w:rsidP="00012105">
            <w:pPr>
              <w:spacing w:line="360" w:lineRule="auto"/>
              <w:ind w:left="72" w:right="58" w:firstLine="428"/>
              <w:jc w:val="both"/>
              <w:rPr>
                <w:rFonts w:ascii="GHEA Grapalat" w:hAnsi="GHEA Grapalat"/>
                <w:sz w:val="22"/>
                <w:szCs w:val="22"/>
              </w:rPr>
            </w:pPr>
          </w:p>
          <w:p w14:paraId="23476629" w14:textId="525F0B5B" w:rsidR="000D6263" w:rsidRPr="00E5104C" w:rsidRDefault="000D6263" w:rsidP="00012105">
            <w:pPr>
              <w:spacing w:line="360" w:lineRule="auto"/>
              <w:ind w:left="72" w:right="58" w:firstLine="428"/>
              <w:jc w:val="both"/>
              <w:rPr>
                <w:rFonts w:ascii="GHEA Grapalat" w:hAnsi="GHEA Grapalat"/>
                <w:sz w:val="22"/>
                <w:szCs w:val="22"/>
              </w:rPr>
            </w:pPr>
          </w:p>
          <w:p w14:paraId="23438DF5" w14:textId="502FEB8C" w:rsidR="000D6263" w:rsidRPr="00E5104C" w:rsidRDefault="000D6263" w:rsidP="00012105">
            <w:pPr>
              <w:spacing w:line="360" w:lineRule="auto"/>
              <w:ind w:left="72" w:right="58" w:firstLine="428"/>
              <w:jc w:val="both"/>
              <w:rPr>
                <w:rFonts w:ascii="GHEA Grapalat" w:hAnsi="GHEA Grapalat"/>
                <w:sz w:val="22"/>
                <w:szCs w:val="22"/>
              </w:rPr>
            </w:pPr>
          </w:p>
          <w:p w14:paraId="596C3D83" w14:textId="432A2B88" w:rsidR="000D6263" w:rsidRPr="00E5104C" w:rsidRDefault="000D6263" w:rsidP="00012105">
            <w:pPr>
              <w:spacing w:line="360" w:lineRule="auto"/>
              <w:ind w:left="72" w:right="58" w:firstLine="428"/>
              <w:jc w:val="both"/>
              <w:rPr>
                <w:rFonts w:ascii="GHEA Grapalat" w:hAnsi="GHEA Grapalat"/>
                <w:sz w:val="22"/>
                <w:szCs w:val="22"/>
              </w:rPr>
            </w:pPr>
          </w:p>
          <w:p w14:paraId="43D4D6E0" w14:textId="27BA54D9" w:rsidR="000D6263" w:rsidRPr="00E5104C" w:rsidRDefault="000D6263" w:rsidP="00012105">
            <w:pPr>
              <w:spacing w:line="360" w:lineRule="auto"/>
              <w:ind w:left="72" w:right="58" w:firstLine="428"/>
              <w:jc w:val="both"/>
              <w:rPr>
                <w:rFonts w:ascii="GHEA Grapalat" w:hAnsi="GHEA Grapalat"/>
                <w:sz w:val="22"/>
                <w:szCs w:val="22"/>
              </w:rPr>
            </w:pPr>
          </w:p>
          <w:p w14:paraId="3255C53A" w14:textId="49F7303F" w:rsidR="000D6263" w:rsidRPr="00E5104C" w:rsidRDefault="000D6263" w:rsidP="00012105">
            <w:pPr>
              <w:spacing w:line="360" w:lineRule="auto"/>
              <w:ind w:left="72" w:right="58" w:firstLine="428"/>
              <w:jc w:val="both"/>
              <w:rPr>
                <w:rFonts w:ascii="GHEA Grapalat" w:hAnsi="GHEA Grapalat"/>
                <w:sz w:val="22"/>
                <w:szCs w:val="22"/>
              </w:rPr>
            </w:pPr>
          </w:p>
          <w:p w14:paraId="2B02C8BD" w14:textId="1E3904FC" w:rsidR="000D6263" w:rsidRPr="00E5104C" w:rsidRDefault="000D6263" w:rsidP="00012105">
            <w:pPr>
              <w:spacing w:line="360" w:lineRule="auto"/>
              <w:ind w:left="72" w:right="58" w:firstLine="428"/>
              <w:jc w:val="both"/>
              <w:rPr>
                <w:rFonts w:ascii="GHEA Grapalat" w:hAnsi="GHEA Grapalat"/>
                <w:sz w:val="22"/>
                <w:szCs w:val="22"/>
              </w:rPr>
            </w:pPr>
          </w:p>
          <w:p w14:paraId="0C80F06C" w14:textId="406D04CB" w:rsidR="000D6263" w:rsidRPr="00E5104C" w:rsidRDefault="000D6263" w:rsidP="00012105">
            <w:pPr>
              <w:spacing w:line="360" w:lineRule="auto"/>
              <w:ind w:left="72" w:right="58" w:firstLine="428"/>
              <w:jc w:val="both"/>
              <w:rPr>
                <w:rFonts w:ascii="GHEA Grapalat" w:hAnsi="GHEA Grapalat"/>
                <w:sz w:val="22"/>
                <w:szCs w:val="22"/>
              </w:rPr>
            </w:pPr>
          </w:p>
          <w:p w14:paraId="315DA548" w14:textId="41238C54" w:rsidR="000D6263" w:rsidRPr="00E5104C" w:rsidRDefault="000D6263" w:rsidP="00012105">
            <w:pPr>
              <w:spacing w:line="360" w:lineRule="auto"/>
              <w:ind w:left="72" w:right="58" w:firstLine="428"/>
              <w:jc w:val="both"/>
              <w:rPr>
                <w:rFonts w:ascii="GHEA Grapalat" w:hAnsi="GHEA Grapalat"/>
                <w:sz w:val="22"/>
                <w:szCs w:val="22"/>
              </w:rPr>
            </w:pPr>
          </w:p>
          <w:p w14:paraId="0BCB3DF9" w14:textId="0CD3AE21" w:rsidR="000D6263" w:rsidRPr="00E5104C" w:rsidRDefault="000D6263" w:rsidP="00012105">
            <w:pPr>
              <w:spacing w:line="360" w:lineRule="auto"/>
              <w:ind w:left="72" w:right="58" w:firstLine="428"/>
              <w:jc w:val="both"/>
              <w:rPr>
                <w:rFonts w:ascii="GHEA Grapalat" w:hAnsi="GHEA Grapalat"/>
                <w:sz w:val="22"/>
                <w:szCs w:val="22"/>
              </w:rPr>
            </w:pPr>
          </w:p>
          <w:p w14:paraId="2FCBE701" w14:textId="523D039E" w:rsidR="000D6263" w:rsidRPr="00E5104C" w:rsidRDefault="000D6263" w:rsidP="00012105">
            <w:pPr>
              <w:spacing w:line="360" w:lineRule="auto"/>
              <w:ind w:left="72" w:right="58" w:firstLine="428"/>
              <w:jc w:val="both"/>
              <w:rPr>
                <w:rFonts w:ascii="GHEA Grapalat" w:hAnsi="GHEA Grapalat"/>
                <w:sz w:val="22"/>
                <w:szCs w:val="22"/>
              </w:rPr>
            </w:pPr>
          </w:p>
          <w:p w14:paraId="09C0A86E" w14:textId="54BE5A5D" w:rsidR="000D6263" w:rsidRPr="00E5104C" w:rsidRDefault="000D6263" w:rsidP="00012105">
            <w:pPr>
              <w:spacing w:line="360" w:lineRule="auto"/>
              <w:ind w:left="72" w:right="58" w:firstLine="428"/>
              <w:jc w:val="both"/>
              <w:rPr>
                <w:rFonts w:ascii="GHEA Grapalat" w:hAnsi="GHEA Grapalat"/>
                <w:sz w:val="22"/>
                <w:szCs w:val="22"/>
              </w:rPr>
            </w:pPr>
          </w:p>
          <w:p w14:paraId="259D878A" w14:textId="77089C6B" w:rsidR="000D6263" w:rsidRPr="00E5104C" w:rsidRDefault="000D6263" w:rsidP="00012105">
            <w:pPr>
              <w:spacing w:line="360" w:lineRule="auto"/>
              <w:ind w:left="72" w:right="58" w:firstLine="428"/>
              <w:jc w:val="both"/>
              <w:rPr>
                <w:rFonts w:ascii="GHEA Grapalat" w:hAnsi="GHEA Grapalat"/>
                <w:sz w:val="22"/>
                <w:szCs w:val="22"/>
              </w:rPr>
            </w:pPr>
          </w:p>
          <w:p w14:paraId="20659F7F" w14:textId="6424188A" w:rsidR="000D6263" w:rsidRPr="00E5104C" w:rsidRDefault="000D6263" w:rsidP="00012105">
            <w:pPr>
              <w:spacing w:line="360" w:lineRule="auto"/>
              <w:ind w:left="72" w:right="58" w:firstLine="428"/>
              <w:jc w:val="both"/>
              <w:rPr>
                <w:rFonts w:ascii="GHEA Grapalat" w:hAnsi="GHEA Grapalat"/>
                <w:sz w:val="22"/>
                <w:szCs w:val="22"/>
              </w:rPr>
            </w:pPr>
          </w:p>
          <w:p w14:paraId="57CE5699" w14:textId="79295337" w:rsidR="000D6263" w:rsidRPr="00E5104C" w:rsidRDefault="000D6263" w:rsidP="00012105">
            <w:pPr>
              <w:spacing w:line="360" w:lineRule="auto"/>
              <w:ind w:left="72" w:right="58" w:firstLine="428"/>
              <w:jc w:val="both"/>
              <w:rPr>
                <w:rFonts w:ascii="GHEA Grapalat" w:hAnsi="GHEA Grapalat"/>
                <w:sz w:val="22"/>
                <w:szCs w:val="22"/>
              </w:rPr>
            </w:pPr>
          </w:p>
          <w:p w14:paraId="416A529A" w14:textId="18896978" w:rsidR="000D6263" w:rsidRPr="00E5104C" w:rsidRDefault="000D6263" w:rsidP="00012105">
            <w:pPr>
              <w:spacing w:line="360" w:lineRule="auto"/>
              <w:ind w:left="72" w:right="58" w:firstLine="428"/>
              <w:jc w:val="both"/>
              <w:rPr>
                <w:rFonts w:ascii="GHEA Grapalat" w:hAnsi="GHEA Grapalat"/>
                <w:sz w:val="22"/>
                <w:szCs w:val="22"/>
              </w:rPr>
            </w:pPr>
          </w:p>
          <w:p w14:paraId="6A9FCE26" w14:textId="5DD67E02" w:rsidR="000D6263" w:rsidRPr="00E5104C" w:rsidRDefault="000D6263" w:rsidP="00012105">
            <w:pPr>
              <w:spacing w:line="360" w:lineRule="auto"/>
              <w:ind w:left="72" w:right="58" w:firstLine="428"/>
              <w:jc w:val="both"/>
              <w:rPr>
                <w:rFonts w:ascii="GHEA Grapalat" w:hAnsi="GHEA Grapalat"/>
                <w:sz w:val="22"/>
                <w:szCs w:val="22"/>
              </w:rPr>
            </w:pPr>
          </w:p>
          <w:p w14:paraId="08ACEDFE" w14:textId="6FE24056" w:rsidR="000D6263" w:rsidRPr="00E5104C" w:rsidRDefault="000D6263" w:rsidP="00012105">
            <w:pPr>
              <w:spacing w:line="360" w:lineRule="auto"/>
              <w:ind w:left="72" w:right="58" w:firstLine="428"/>
              <w:jc w:val="both"/>
              <w:rPr>
                <w:rFonts w:ascii="GHEA Grapalat" w:hAnsi="GHEA Grapalat"/>
                <w:sz w:val="22"/>
                <w:szCs w:val="22"/>
              </w:rPr>
            </w:pPr>
          </w:p>
          <w:p w14:paraId="55CB1163" w14:textId="77B4792E" w:rsidR="000D6263" w:rsidRPr="00E5104C" w:rsidRDefault="000D6263" w:rsidP="00012105">
            <w:pPr>
              <w:spacing w:line="360" w:lineRule="auto"/>
              <w:ind w:left="72" w:right="58" w:firstLine="428"/>
              <w:jc w:val="both"/>
              <w:rPr>
                <w:rFonts w:ascii="GHEA Grapalat" w:hAnsi="GHEA Grapalat"/>
                <w:sz w:val="22"/>
                <w:szCs w:val="22"/>
              </w:rPr>
            </w:pPr>
          </w:p>
          <w:p w14:paraId="6199DB7C" w14:textId="457B4962" w:rsidR="000D6263" w:rsidRPr="00E5104C" w:rsidRDefault="000D6263" w:rsidP="00012105">
            <w:pPr>
              <w:spacing w:line="360" w:lineRule="auto"/>
              <w:ind w:left="72" w:right="58" w:firstLine="428"/>
              <w:jc w:val="both"/>
              <w:rPr>
                <w:rFonts w:ascii="GHEA Grapalat" w:hAnsi="GHEA Grapalat"/>
                <w:sz w:val="22"/>
                <w:szCs w:val="22"/>
              </w:rPr>
            </w:pPr>
          </w:p>
          <w:p w14:paraId="25BB1376" w14:textId="56EF15B9" w:rsidR="000D6263" w:rsidRPr="00E5104C" w:rsidRDefault="000D6263" w:rsidP="00012105">
            <w:pPr>
              <w:spacing w:line="360" w:lineRule="auto"/>
              <w:ind w:left="72" w:right="58" w:firstLine="428"/>
              <w:jc w:val="both"/>
              <w:rPr>
                <w:rFonts w:ascii="GHEA Grapalat" w:hAnsi="GHEA Grapalat"/>
                <w:sz w:val="22"/>
                <w:szCs w:val="22"/>
              </w:rPr>
            </w:pPr>
          </w:p>
          <w:p w14:paraId="2D214AC0" w14:textId="5FE57BF3" w:rsidR="000D6263" w:rsidRPr="00E5104C" w:rsidRDefault="000D6263" w:rsidP="00012105">
            <w:pPr>
              <w:spacing w:line="360" w:lineRule="auto"/>
              <w:ind w:left="72" w:right="58" w:firstLine="428"/>
              <w:jc w:val="both"/>
              <w:rPr>
                <w:rFonts w:ascii="GHEA Grapalat" w:hAnsi="GHEA Grapalat"/>
                <w:sz w:val="22"/>
                <w:szCs w:val="22"/>
              </w:rPr>
            </w:pPr>
          </w:p>
          <w:p w14:paraId="01D1124A" w14:textId="3322977F" w:rsidR="000D6263" w:rsidRPr="00E5104C" w:rsidRDefault="000D6263" w:rsidP="00012105">
            <w:pPr>
              <w:spacing w:line="360" w:lineRule="auto"/>
              <w:ind w:left="72" w:right="58" w:firstLine="428"/>
              <w:jc w:val="both"/>
              <w:rPr>
                <w:rFonts w:ascii="GHEA Grapalat" w:hAnsi="GHEA Grapalat"/>
                <w:sz w:val="22"/>
                <w:szCs w:val="22"/>
              </w:rPr>
            </w:pPr>
          </w:p>
          <w:p w14:paraId="511AB9C1" w14:textId="35AC74D1" w:rsidR="000D6263" w:rsidRPr="00E5104C" w:rsidRDefault="000D6263" w:rsidP="00012105">
            <w:pPr>
              <w:spacing w:line="360" w:lineRule="auto"/>
              <w:ind w:left="72" w:right="58" w:firstLine="428"/>
              <w:jc w:val="both"/>
              <w:rPr>
                <w:rFonts w:ascii="GHEA Grapalat" w:hAnsi="GHEA Grapalat"/>
                <w:sz w:val="22"/>
                <w:szCs w:val="22"/>
              </w:rPr>
            </w:pPr>
          </w:p>
          <w:p w14:paraId="340A584F" w14:textId="52C0D3A7" w:rsidR="000D6263" w:rsidRPr="00E5104C" w:rsidRDefault="000D6263" w:rsidP="00012105">
            <w:pPr>
              <w:spacing w:line="360" w:lineRule="auto"/>
              <w:ind w:left="72" w:right="58" w:firstLine="428"/>
              <w:jc w:val="both"/>
              <w:rPr>
                <w:rFonts w:ascii="GHEA Grapalat" w:hAnsi="GHEA Grapalat"/>
                <w:sz w:val="22"/>
                <w:szCs w:val="22"/>
              </w:rPr>
            </w:pPr>
          </w:p>
          <w:p w14:paraId="4A84888E" w14:textId="61775234" w:rsidR="000D6263" w:rsidRPr="00E5104C" w:rsidRDefault="000D6263" w:rsidP="00012105">
            <w:pPr>
              <w:spacing w:line="360" w:lineRule="auto"/>
              <w:ind w:left="72" w:right="58" w:firstLine="428"/>
              <w:jc w:val="both"/>
              <w:rPr>
                <w:rFonts w:ascii="GHEA Grapalat" w:hAnsi="GHEA Grapalat"/>
                <w:sz w:val="22"/>
                <w:szCs w:val="22"/>
              </w:rPr>
            </w:pPr>
          </w:p>
          <w:p w14:paraId="399970FA" w14:textId="4D72F186" w:rsidR="000D6263" w:rsidRPr="00E5104C" w:rsidRDefault="000D6263" w:rsidP="00012105">
            <w:pPr>
              <w:spacing w:line="360" w:lineRule="auto"/>
              <w:ind w:left="72" w:right="58" w:firstLine="428"/>
              <w:jc w:val="both"/>
              <w:rPr>
                <w:rFonts w:ascii="GHEA Grapalat" w:hAnsi="GHEA Grapalat"/>
                <w:sz w:val="22"/>
                <w:szCs w:val="22"/>
              </w:rPr>
            </w:pPr>
          </w:p>
          <w:p w14:paraId="4DA88496" w14:textId="1DB4D2BB" w:rsidR="000D6263" w:rsidRPr="00E5104C" w:rsidRDefault="000D6263" w:rsidP="00012105">
            <w:pPr>
              <w:spacing w:line="360" w:lineRule="auto"/>
              <w:ind w:left="72" w:right="58" w:firstLine="428"/>
              <w:jc w:val="both"/>
              <w:rPr>
                <w:rFonts w:ascii="GHEA Grapalat" w:hAnsi="GHEA Grapalat"/>
                <w:sz w:val="22"/>
                <w:szCs w:val="22"/>
              </w:rPr>
            </w:pPr>
          </w:p>
          <w:p w14:paraId="3D04FF24" w14:textId="57F5D61F" w:rsidR="000D6263" w:rsidRPr="00E5104C" w:rsidRDefault="000D6263" w:rsidP="00012105">
            <w:pPr>
              <w:spacing w:line="360" w:lineRule="auto"/>
              <w:ind w:left="72" w:right="58" w:firstLine="428"/>
              <w:jc w:val="both"/>
              <w:rPr>
                <w:rFonts w:ascii="GHEA Grapalat" w:hAnsi="GHEA Grapalat"/>
                <w:sz w:val="22"/>
                <w:szCs w:val="22"/>
              </w:rPr>
            </w:pPr>
          </w:p>
          <w:p w14:paraId="0D2448DE" w14:textId="1C863248" w:rsidR="000D6263" w:rsidRPr="00E5104C" w:rsidRDefault="000D6263" w:rsidP="00012105">
            <w:pPr>
              <w:spacing w:line="360" w:lineRule="auto"/>
              <w:ind w:left="72" w:right="58" w:firstLine="428"/>
              <w:jc w:val="both"/>
              <w:rPr>
                <w:rFonts w:ascii="GHEA Grapalat" w:hAnsi="GHEA Grapalat"/>
                <w:sz w:val="22"/>
                <w:szCs w:val="22"/>
              </w:rPr>
            </w:pPr>
          </w:p>
          <w:p w14:paraId="6343AB60" w14:textId="5133F241" w:rsidR="000D6263" w:rsidRPr="00E5104C" w:rsidRDefault="000D6263" w:rsidP="00012105">
            <w:pPr>
              <w:spacing w:line="360" w:lineRule="auto"/>
              <w:ind w:left="72" w:right="58" w:firstLine="428"/>
              <w:jc w:val="both"/>
              <w:rPr>
                <w:rFonts w:ascii="GHEA Grapalat" w:hAnsi="GHEA Grapalat"/>
                <w:sz w:val="22"/>
                <w:szCs w:val="22"/>
              </w:rPr>
            </w:pPr>
          </w:p>
          <w:p w14:paraId="50E18DE4" w14:textId="705119A9" w:rsidR="000D6263" w:rsidRPr="00E5104C" w:rsidRDefault="000D6263" w:rsidP="00012105">
            <w:pPr>
              <w:spacing w:line="360" w:lineRule="auto"/>
              <w:ind w:left="72" w:right="58" w:firstLine="428"/>
              <w:jc w:val="both"/>
              <w:rPr>
                <w:rFonts w:ascii="GHEA Grapalat" w:hAnsi="GHEA Grapalat"/>
                <w:sz w:val="22"/>
                <w:szCs w:val="22"/>
              </w:rPr>
            </w:pPr>
          </w:p>
          <w:p w14:paraId="72524A9F" w14:textId="2936453D" w:rsidR="000D6263" w:rsidRPr="00E5104C" w:rsidRDefault="000D6263" w:rsidP="00012105">
            <w:pPr>
              <w:spacing w:line="360" w:lineRule="auto"/>
              <w:ind w:left="72" w:right="58" w:firstLine="428"/>
              <w:jc w:val="both"/>
              <w:rPr>
                <w:rFonts w:ascii="GHEA Grapalat" w:hAnsi="GHEA Grapalat"/>
                <w:sz w:val="22"/>
                <w:szCs w:val="22"/>
              </w:rPr>
            </w:pPr>
          </w:p>
          <w:p w14:paraId="5102D093" w14:textId="77777777" w:rsidR="00372AA3" w:rsidRDefault="00372AA3" w:rsidP="00012105">
            <w:pPr>
              <w:spacing w:line="360" w:lineRule="auto"/>
              <w:jc w:val="center"/>
              <w:rPr>
                <w:rFonts w:ascii="GHEA Grapalat" w:eastAsia="GHEA Grapalat" w:hAnsi="GHEA Grapalat" w:cs="GHEA Grapalat"/>
                <w:b/>
                <w:bCs/>
                <w:color w:val="000000"/>
                <w:sz w:val="22"/>
                <w:szCs w:val="22"/>
              </w:rPr>
            </w:pPr>
          </w:p>
          <w:p w14:paraId="58854705" w14:textId="77777777" w:rsidR="00372AA3" w:rsidRDefault="00372AA3" w:rsidP="00012105">
            <w:pPr>
              <w:spacing w:line="360" w:lineRule="auto"/>
              <w:jc w:val="center"/>
              <w:rPr>
                <w:rFonts w:ascii="GHEA Grapalat" w:eastAsia="GHEA Grapalat" w:hAnsi="GHEA Grapalat" w:cs="GHEA Grapalat"/>
                <w:b/>
                <w:bCs/>
                <w:color w:val="000000"/>
                <w:sz w:val="22"/>
                <w:szCs w:val="22"/>
              </w:rPr>
            </w:pPr>
          </w:p>
          <w:p w14:paraId="09BD4777" w14:textId="77777777" w:rsidR="00372AA3" w:rsidRDefault="00372AA3" w:rsidP="00012105">
            <w:pPr>
              <w:spacing w:line="360" w:lineRule="auto"/>
              <w:jc w:val="center"/>
              <w:rPr>
                <w:rFonts w:ascii="GHEA Grapalat" w:eastAsia="GHEA Grapalat" w:hAnsi="GHEA Grapalat" w:cs="GHEA Grapalat"/>
                <w:b/>
                <w:bCs/>
                <w:color w:val="000000"/>
                <w:sz w:val="22"/>
                <w:szCs w:val="22"/>
              </w:rPr>
            </w:pPr>
          </w:p>
          <w:p w14:paraId="78F51526" w14:textId="77777777" w:rsidR="00372AA3" w:rsidRDefault="00372AA3" w:rsidP="00012105">
            <w:pPr>
              <w:spacing w:line="360" w:lineRule="auto"/>
              <w:jc w:val="center"/>
              <w:rPr>
                <w:rFonts w:ascii="GHEA Grapalat" w:eastAsia="GHEA Grapalat" w:hAnsi="GHEA Grapalat" w:cs="GHEA Grapalat"/>
                <w:b/>
                <w:bCs/>
                <w:color w:val="000000"/>
                <w:sz w:val="22"/>
                <w:szCs w:val="22"/>
              </w:rPr>
            </w:pPr>
          </w:p>
          <w:p w14:paraId="22813FB3" w14:textId="77777777" w:rsidR="00372AA3" w:rsidRDefault="00372AA3" w:rsidP="00012105">
            <w:pPr>
              <w:spacing w:line="360" w:lineRule="auto"/>
              <w:jc w:val="center"/>
              <w:rPr>
                <w:rFonts w:ascii="GHEA Grapalat" w:eastAsia="GHEA Grapalat" w:hAnsi="GHEA Grapalat" w:cs="GHEA Grapalat"/>
                <w:b/>
                <w:bCs/>
                <w:color w:val="000000"/>
                <w:sz w:val="22"/>
                <w:szCs w:val="22"/>
              </w:rPr>
            </w:pPr>
          </w:p>
          <w:p w14:paraId="4EE129C1" w14:textId="1D640E31" w:rsidR="00012105" w:rsidRPr="00E5104C" w:rsidRDefault="00012105" w:rsidP="00012105">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2. Չի ընդունվել</w:t>
            </w:r>
          </w:p>
          <w:p w14:paraId="5C2633F9" w14:textId="674BADDF" w:rsidR="00012105" w:rsidRPr="00E5104C" w:rsidRDefault="00012105" w:rsidP="00012105">
            <w:pPr>
              <w:spacing w:line="360" w:lineRule="auto"/>
              <w:jc w:val="center"/>
              <w:rPr>
                <w:rFonts w:ascii="GHEA Grapalat" w:eastAsia="GHEA Grapalat" w:hAnsi="GHEA Grapalat" w:cs="GHEA Grapalat"/>
                <w:b/>
                <w:bCs/>
                <w:color w:val="000000"/>
                <w:sz w:val="22"/>
                <w:szCs w:val="22"/>
              </w:rPr>
            </w:pPr>
          </w:p>
          <w:p w14:paraId="5D5A269E" w14:textId="319C1F3F" w:rsidR="00012105" w:rsidRPr="00E5104C" w:rsidRDefault="00012105" w:rsidP="008D069F">
            <w:pPr>
              <w:spacing w:line="360" w:lineRule="auto"/>
              <w:jc w:val="both"/>
              <w:rPr>
                <w:rFonts w:ascii="GHEA Grapalat" w:eastAsia="GHEA Grapalat" w:hAnsi="GHEA Grapalat" w:cs="GHEA Grapalat"/>
                <w:bCs/>
                <w:color w:val="000000"/>
                <w:sz w:val="22"/>
                <w:szCs w:val="22"/>
              </w:rPr>
            </w:pPr>
            <w:r w:rsidRPr="00E5104C">
              <w:rPr>
                <w:rFonts w:ascii="GHEA Grapalat" w:eastAsia="GHEA Grapalat" w:hAnsi="GHEA Grapalat" w:cs="GHEA Grapalat"/>
                <w:bCs/>
                <w:color w:val="000000"/>
                <w:sz w:val="22"/>
                <w:szCs w:val="22"/>
              </w:rPr>
              <w:t xml:space="preserve">Առաջարկվող փոփոխություններով պայմանագրերի վավերականության </w:t>
            </w:r>
            <w:r w:rsidR="00A511DC">
              <w:rPr>
                <w:rFonts w:ascii="GHEA Grapalat" w:eastAsia="GHEA Grapalat" w:hAnsi="GHEA Grapalat" w:cs="GHEA Grapalat"/>
                <w:bCs/>
                <w:color w:val="000000"/>
                <w:sz w:val="22"/>
                <w:szCs w:val="22"/>
              </w:rPr>
              <w:t>պահանջի համար տուրք սահմանելիս հաշվի է առնում դրա հիմքում ընկած</w:t>
            </w:r>
            <w:r w:rsidRPr="00E5104C">
              <w:rPr>
                <w:rFonts w:ascii="GHEA Grapalat" w:eastAsia="GHEA Grapalat" w:hAnsi="GHEA Grapalat" w:cs="GHEA Grapalat"/>
                <w:bCs/>
                <w:color w:val="000000"/>
                <w:sz w:val="22"/>
                <w:szCs w:val="22"/>
              </w:rPr>
              <w:t xml:space="preserve"> գույքային </w:t>
            </w:r>
            <w:r w:rsidR="00A511DC">
              <w:rPr>
                <w:rFonts w:ascii="GHEA Grapalat" w:eastAsia="GHEA Grapalat" w:hAnsi="GHEA Grapalat" w:cs="GHEA Grapalat"/>
                <w:bCs/>
                <w:color w:val="000000"/>
                <w:sz w:val="22"/>
                <w:szCs w:val="22"/>
              </w:rPr>
              <w:t>բնույթը ևս</w:t>
            </w:r>
            <w:r w:rsidRPr="00E5104C">
              <w:rPr>
                <w:rFonts w:ascii="GHEA Grapalat" w:eastAsia="GHEA Grapalat" w:hAnsi="GHEA Grapalat" w:cs="GHEA Grapalat"/>
                <w:bCs/>
                <w:color w:val="000000"/>
                <w:sz w:val="22"/>
                <w:szCs w:val="22"/>
              </w:rPr>
              <w:t xml:space="preserve">: Նման կարգավորումները հիմնավորվում են միջազգային փորձով: Մասնավորապես, </w:t>
            </w:r>
            <w:r w:rsidR="008D069F" w:rsidRPr="00E5104C">
              <w:rPr>
                <w:rFonts w:ascii="GHEA Grapalat" w:eastAsia="GHEA Grapalat" w:hAnsi="GHEA Grapalat" w:cs="GHEA Grapalat"/>
                <w:bCs/>
                <w:color w:val="000000"/>
                <w:sz w:val="22"/>
                <w:szCs w:val="22"/>
              </w:rPr>
              <w:t xml:space="preserve">Էստոնիայի, Հունգարիայի, Սլովակիայի, Լատվիայի, Լիտվայի, Սերբիայի օրինակներով պայմանագրերի անվավերության պահանջների պարագայում հաշվի է առնվում պայմանագրի գինը և հայցագինը որոշվում է հենց պայմանագրի գնից: Նման պայմաններում, խոսքը գնում է պայմանագրի գնից պետական տուրք </w:t>
            </w:r>
            <w:r w:rsidR="008D069F" w:rsidRPr="00E5104C">
              <w:rPr>
                <w:rFonts w:ascii="GHEA Grapalat" w:eastAsia="GHEA Grapalat" w:hAnsi="GHEA Grapalat" w:cs="GHEA Grapalat"/>
                <w:bCs/>
                <w:color w:val="000000"/>
                <w:sz w:val="22"/>
                <w:szCs w:val="22"/>
              </w:rPr>
              <w:lastRenderedPageBreak/>
              <w:t>հաշվելու մասին, որը փաստորեն սովորական մոտեցում է միջազգային պրակտիկայում:</w:t>
            </w:r>
          </w:p>
          <w:p w14:paraId="713233EB" w14:textId="4026EAF1"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30100501" w14:textId="10FEFB80"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21030C42" w14:textId="2B8A538E"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74B427FA" w14:textId="27895B11"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5B777444" w14:textId="5CBE9542"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1670FFC9" w14:textId="47DCF3E5"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02857D33" w14:textId="333EDC41"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0D94888D" w14:textId="51CA9F95"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6558FE27" w14:textId="064A3E59"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69467D99" w14:textId="22B6A1CF"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536A475B" w14:textId="68B546EC"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0D6EA80D" w14:textId="14E9B45D"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64B91B6A" w14:textId="2B1C806B"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7F776182" w14:textId="6AF470B2"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3E9442B8" w14:textId="5118F6AA"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45BBC2C1" w14:textId="3AF99B99"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14D30C9C" w14:textId="55FECF54"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2B64B2CB" w14:textId="68E32F1E"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6E937B05" w14:textId="250C3C07"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61678BDE" w14:textId="502AA360"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0ECA7597" w14:textId="78A6E0F4" w:rsidR="008D069F" w:rsidRPr="00E5104C" w:rsidRDefault="008D069F" w:rsidP="008D069F">
            <w:pPr>
              <w:spacing w:line="360" w:lineRule="auto"/>
              <w:jc w:val="both"/>
              <w:rPr>
                <w:rFonts w:ascii="GHEA Grapalat" w:eastAsia="GHEA Grapalat" w:hAnsi="GHEA Grapalat" w:cs="GHEA Grapalat"/>
                <w:bCs/>
                <w:color w:val="000000"/>
                <w:sz w:val="22"/>
                <w:szCs w:val="22"/>
              </w:rPr>
            </w:pPr>
          </w:p>
          <w:p w14:paraId="24ABD710" w14:textId="67A7CEA5" w:rsidR="008D069F" w:rsidRPr="00E5104C" w:rsidRDefault="008D069F" w:rsidP="008D069F">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3. Ընդունվել է</w:t>
            </w:r>
          </w:p>
          <w:p w14:paraId="06E79B07" w14:textId="514B8D7F" w:rsidR="008D069F" w:rsidRPr="00E5104C" w:rsidRDefault="008D069F" w:rsidP="008D069F">
            <w:pPr>
              <w:spacing w:line="360" w:lineRule="auto"/>
              <w:jc w:val="center"/>
              <w:rPr>
                <w:rFonts w:ascii="GHEA Grapalat" w:eastAsia="GHEA Grapalat" w:hAnsi="GHEA Grapalat" w:cs="GHEA Grapalat"/>
                <w:b/>
                <w:bCs/>
                <w:color w:val="000000"/>
                <w:sz w:val="22"/>
                <w:szCs w:val="22"/>
              </w:rPr>
            </w:pPr>
          </w:p>
          <w:p w14:paraId="5A803007" w14:textId="1529A2D8" w:rsidR="008D069F" w:rsidRPr="00E5104C" w:rsidRDefault="008D069F" w:rsidP="00DC2392">
            <w:pPr>
              <w:spacing w:line="360" w:lineRule="auto"/>
              <w:jc w:val="center"/>
              <w:rPr>
                <w:rFonts w:ascii="GHEA Grapalat" w:eastAsia="GHEA Grapalat" w:hAnsi="GHEA Grapalat" w:cs="GHEA Grapalat"/>
                <w:bCs/>
                <w:color w:val="000000"/>
                <w:sz w:val="22"/>
                <w:szCs w:val="22"/>
              </w:rPr>
            </w:pPr>
            <w:r w:rsidRPr="00E5104C">
              <w:rPr>
                <w:rFonts w:ascii="GHEA Grapalat" w:eastAsia="GHEA Grapalat" w:hAnsi="GHEA Grapalat" w:cs="GHEA Grapalat"/>
                <w:bCs/>
                <w:color w:val="000000"/>
                <w:sz w:val="22"/>
                <w:szCs w:val="22"/>
              </w:rPr>
              <w:t>Նախագծում կատարվել են համապատասխան փոփոխություններ:</w:t>
            </w:r>
          </w:p>
          <w:p w14:paraId="33B19DE0" w14:textId="77777777" w:rsidR="009602D8" w:rsidRPr="00E5104C" w:rsidRDefault="009602D8" w:rsidP="004A2A26">
            <w:pPr>
              <w:spacing w:line="360" w:lineRule="auto"/>
              <w:jc w:val="center"/>
              <w:rPr>
                <w:rFonts w:ascii="GHEA Grapalat" w:eastAsia="GHEA Grapalat" w:hAnsi="GHEA Grapalat" w:cs="GHEA Grapalat"/>
                <w:b/>
                <w:bCs/>
                <w:color w:val="000000"/>
                <w:sz w:val="22"/>
                <w:szCs w:val="22"/>
              </w:rPr>
            </w:pPr>
          </w:p>
          <w:p w14:paraId="04644B1B" w14:textId="2C9862AF" w:rsidR="000D6263" w:rsidRDefault="000D6263" w:rsidP="009602D8">
            <w:pPr>
              <w:spacing w:line="360" w:lineRule="auto"/>
              <w:jc w:val="both"/>
              <w:rPr>
                <w:rFonts w:ascii="GHEA Grapalat" w:eastAsia="GHEA Grapalat" w:hAnsi="GHEA Grapalat" w:cs="GHEA Grapalat"/>
                <w:b/>
                <w:bCs/>
                <w:color w:val="000000"/>
                <w:sz w:val="22"/>
                <w:szCs w:val="22"/>
              </w:rPr>
            </w:pPr>
          </w:p>
          <w:p w14:paraId="15272CBE" w14:textId="60BDA585" w:rsidR="008D069F" w:rsidRPr="00E5104C" w:rsidRDefault="008D069F" w:rsidP="008D069F">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4. Չի ընդունվել</w:t>
            </w:r>
          </w:p>
          <w:p w14:paraId="765C30BF" w14:textId="77777777" w:rsidR="008D069F" w:rsidRPr="00E5104C" w:rsidRDefault="008D069F" w:rsidP="008D069F">
            <w:pPr>
              <w:spacing w:line="360" w:lineRule="auto"/>
              <w:jc w:val="center"/>
              <w:rPr>
                <w:rFonts w:ascii="GHEA Grapalat" w:eastAsia="GHEA Grapalat" w:hAnsi="GHEA Grapalat" w:cs="GHEA Grapalat"/>
                <w:b/>
                <w:bCs/>
                <w:color w:val="000000"/>
                <w:sz w:val="22"/>
                <w:szCs w:val="22"/>
              </w:rPr>
            </w:pPr>
          </w:p>
          <w:p w14:paraId="0C1A877B" w14:textId="77777777" w:rsidR="008D069F" w:rsidRPr="00E5104C" w:rsidRDefault="008D069F" w:rsidP="008D069F">
            <w:pPr>
              <w:spacing w:line="360" w:lineRule="auto"/>
              <w:ind w:left="72" w:right="58" w:firstLine="428"/>
              <w:jc w:val="both"/>
              <w:rPr>
                <w:rFonts w:ascii="GHEA Grapalat" w:hAnsi="GHEA Grapalat"/>
                <w:sz w:val="22"/>
                <w:szCs w:val="22"/>
              </w:rPr>
            </w:pPr>
            <w:r w:rsidRPr="00E5104C">
              <w:rPr>
                <w:rFonts w:ascii="GHEA Grapalat" w:hAnsi="GHEA Grapalat"/>
                <w:sz w:val="22"/>
                <w:szCs w:val="22"/>
              </w:rPr>
              <w:t xml:space="preserve">Սահմանադրական դատարանի ՍԴՈ-1423 որոշման համաձայն՝ պետական տուրք վճարելու պարտականությունը չի հետապնդում դատական պաշտպանության սահմանադրական իրավունքից անձին զրկելու կամ այդ իրավունքի իրացումը սահմանափակելու նպատակ: Օրենսդիրը, կարգավորելով դատարաններում պետական տուրքի գանձման հետ կապված հարաբերությունները, կաշկանդված է անձանց իրավունքների ու ազատությունների պաշտպանության և այն իրացնելու անհրաժեշտ կազմակերպական կառուցակարգեր և ընթացակարգեր սահմանելու, դատարանի մատչելիության իրավունքի երաշխավորման սահմանադրական պարտականություններով, որոնք ուղղակիորեն բխում են Սահմանադրության 3-րդ հոդվածի 2-րդ և 3-րդ մասերում, 63-րդ հոդվածի 1-ին մասում, 75-րդ հոդվածում ամրագրված նորմերից: Պետության այդ պարտականություններից բխող խնդիրն է՝ օրենքով երաշխավորել պատշաճ հավասարակշռություն, մի կողմից՝ պետական տուրք վճարելու` անձի </w:t>
            </w:r>
            <w:r w:rsidRPr="00E5104C">
              <w:rPr>
                <w:rFonts w:ascii="GHEA Grapalat" w:hAnsi="GHEA Grapalat"/>
                <w:sz w:val="22"/>
                <w:szCs w:val="22"/>
              </w:rPr>
              <w:lastRenderedPageBreak/>
              <w:t xml:space="preserve">պարտականության և, մյուս կողմից` դատարանում իր իրավունքներն ու ազատությունները պաշտպանելու` անձի սահմանադրական իրավունքի իրացման արդյունավետության ապահովման միջև: Սահմանադրական դատարանը գտնում է, որ այդպիսի հավասարակշռության երաշխավորումն իր իրավական միտվածությամբ հետապնդում է սահմանադրաիրավական նպատակ: Ուստի, արդարադատության արդյունավետ իրականացմանն ուղղված իր վերոթվարկյալ խնդիրներով պետական տուրքի կառուցակարգը հետապնդում է անձի իրավունքների և ազատությունների դատական պաշտպանության իրավունքի՝ ՀՀ Սահմանադրության 61 և 63-րդ հոդվածներով նախատեսված իրավական չափանիշներով իրացման նպատակ: Սահմանադարակն դատարանը արձանագրել է նաև, որ պետական տուրք վճարելու պարտականության սահմանումը նպատակ է հետապնդում, նախ՝ որոշակիորեն փոխհատուցել պետության կողմից հանրային ծառայություններ մատուցելու, այդ թվում` արդարադատության իրականացման հետ կապված ծախսերը, իսկ վերջինիս դեպքում նաև՝ մասամբ նախականխել ակնհայտ անհիմն հայցադիմումների հոսքը՝ նպաստելով թե՛ արդարադատության իրականացման արդյունավետության բարձրացմանը և թե՛ դատարան դիմելու իրավունքի իրացման հնարավոր շահարկման կանխարգելմանը: Այսպիսով, ակնհայտ անհիմն հայցադիմում ներկայացնելով անձիք ծանրաբեռնում են դատական համակարգը, իսկ լրացուցիչ պետական տուրք գանձելու վտանգը հետապնդում է հենց Սահմանադրական դատարանի որոշումից բխող լեգիտիմ նպատակ՝ </w:t>
            </w:r>
            <w:r w:rsidRPr="00E5104C">
              <w:rPr>
                <w:rFonts w:ascii="GHEA Grapalat" w:hAnsi="GHEA Grapalat"/>
                <w:sz w:val="22"/>
                <w:szCs w:val="22"/>
              </w:rPr>
              <w:lastRenderedPageBreak/>
              <w:t xml:space="preserve">հավասարակշռելու մի կողմից՝ պետական տուրք վճարելու` անձի պարտականության և, մյուս կողմից` դատարանում իր իրավունքներն ու ազատությունները պաշտպանելու` անձի սահմանադրական իրավունքի իրացման արդյունավետության ապահովման միջև: </w:t>
            </w:r>
          </w:p>
          <w:p w14:paraId="59EAA75F" w14:textId="5B5A492A" w:rsidR="008D069F" w:rsidRPr="00E5104C" w:rsidRDefault="008D069F" w:rsidP="008D069F">
            <w:pPr>
              <w:spacing w:line="360" w:lineRule="auto"/>
              <w:ind w:left="72" w:right="58" w:firstLine="428"/>
              <w:jc w:val="both"/>
              <w:rPr>
                <w:rFonts w:ascii="GHEA Grapalat" w:hAnsi="GHEA Grapalat"/>
                <w:b/>
                <w:sz w:val="22"/>
                <w:szCs w:val="22"/>
              </w:rPr>
            </w:pPr>
            <w:r w:rsidRPr="00E5104C">
              <w:rPr>
                <w:rFonts w:ascii="GHEA Grapalat" w:hAnsi="GHEA Grapalat"/>
                <w:sz w:val="22"/>
                <w:szCs w:val="22"/>
              </w:rPr>
              <w:t xml:space="preserve">Մեկ այլ որոշմամբ (ՍԴՈ-1655), Սահմանադրական դատարանը գտել է, որ Սահմանադրությունը չի պարունակում օրենսդրի կողմից պետական տուրքի դրույքաչափերը սահմանելու վերաբերյալ հատուկ կարգավորումներ, հետևաբար՝ օրենսդրինն է դրանք սահմանելու հայեցողությունը, միևնույն ժամանակ, որպես այդպիսին </w:t>
            </w:r>
            <w:r w:rsidRPr="00E5104C">
              <w:rPr>
                <w:rFonts w:ascii="GHEA Grapalat" w:hAnsi="GHEA Grapalat"/>
                <w:b/>
                <w:sz w:val="22"/>
                <w:szCs w:val="22"/>
              </w:rPr>
              <w:t>պետական տուրքի դրույքաչափ սահմանելու` օրենսդիր մարմնի հայեցողության սահմանափակում են հանդիսանում անձանց հիմնական իրավունքները:</w:t>
            </w:r>
          </w:p>
          <w:p w14:paraId="334FA88C" w14:textId="5A56431C" w:rsidR="0039080C" w:rsidRPr="00E5104C" w:rsidRDefault="008D069F" w:rsidP="0039080C">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sidRPr="00E5104C">
              <w:rPr>
                <w:rFonts w:ascii="GHEA Grapalat" w:hAnsi="GHEA Grapalat"/>
                <w:sz w:val="22"/>
                <w:szCs w:val="22"/>
              </w:rPr>
              <w:t xml:space="preserve">Նախագծի հիմնավորումներով նշվում է, որ </w:t>
            </w:r>
            <w:r w:rsidRPr="00E5104C">
              <w:rPr>
                <w:rFonts w:ascii="GHEA Grapalat" w:eastAsia="GHEA Grapalat" w:hAnsi="GHEA Grapalat" w:cs="GHEA Grapalat"/>
                <w:color w:val="000000"/>
                <w:sz w:val="22"/>
                <w:szCs w:val="22"/>
              </w:rPr>
              <w:t>Հայաստանում որոշ սոցիալ-տնտեսական ցուցանիշների էական փոփոխություններ, որոնք կարող են դրվել Տուրքի նախատեսվող դրույքաչափի հաշվարկի հիմքում</w:t>
            </w:r>
            <w:r w:rsidR="0039080C" w:rsidRPr="00E5104C">
              <w:rPr>
                <w:rFonts w:ascii="GHEA Grapalat" w:eastAsia="GHEA Grapalat" w:hAnsi="GHEA Grapalat" w:cs="GHEA Grapalat"/>
                <w:color w:val="000000"/>
                <w:sz w:val="22"/>
                <w:szCs w:val="22"/>
              </w:rPr>
              <w:t xml:space="preserve"> հանգել են նրան, որ ցուցանիշները 2020թ.-ից մինչև 2023թ.-ի երրորդ եռամսյակը աճել են </w:t>
            </w:r>
            <w:r w:rsidR="0039080C" w:rsidRPr="00E5104C">
              <w:rPr>
                <w:rFonts w:ascii="GHEA Grapalat" w:eastAsia="GHEA Grapalat" w:hAnsi="GHEA Grapalat" w:cs="GHEA Grapalat"/>
                <w:b/>
                <w:color w:val="000000"/>
                <w:sz w:val="22"/>
                <w:szCs w:val="22"/>
              </w:rPr>
              <w:t>միջինում 1.15 անգամ</w:t>
            </w:r>
            <w:r w:rsidR="0039080C" w:rsidRPr="00E5104C">
              <w:rPr>
                <w:rFonts w:ascii="GHEA Grapalat" w:eastAsia="GHEA Grapalat" w:hAnsi="GHEA Grapalat" w:cs="GHEA Grapalat"/>
                <w:color w:val="000000"/>
                <w:sz w:val="22"/>
                <w:szCs w:val="22"/>
              </w:rPr>
              <w:t>։</w:t>
            </w:r>
          </w:p>
          <w:p w14:paraId="75BAD581" w14:textId="77777777" w:rsidR="0039080C" w:rsidRPr="00E5104C" w:rsidRDefault="0039080C" w:rsidP="0039080C">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 xml:space="preserve">Նշվածի համատեքստում հարկ է անդրադառնալ նաև օրենսդրական փոփոխությունների մեկ այլ փաթեթի, մասնավորապես, 26.06.2023թ.-ի թիվ ՀՕ-229-Ն օրենքով «Նոտարիատի մասին» օրենքում կատարված փոփոխություններին, որոնց համատեքստում գումարի բռնագանձման պահանջով կարգադրություն կարող է արձակվել: Այս առնչությամբ «Պետական տուրքի մասին» օրենքի 11-րդ հոդվածի 21.1. կետով սահմանվեց, </w:t>
            </w:r>
            <w:r w:rsidRPr="00E5104C">
              <w:rPr>
                <w:rFonts w:ascii="GHEA Grapalat" w:eastAsia="GHEA Grapalat" w:hAnsi="GHEA Grapalat" w:cs="GHEA Grapalat"/>
                <w:color w:val="000000"/>
                <w:sz w:val="22"/>
                <w:szCs w:val="22"/>
              </w:rPr>
              <w:lastRenderedPageBreak/>
              <w:t>որ նոտարի կողմից՝ նոտարական գրասենյակները նոտարական գործողությունների համար պետական տուրքը գանձում են հետևյալ դրույքաչափերով` կատարողական մակագրության թերթ տալու համար բազային տուրքի հնգապատիկի չափով: Ստացվում է, որ նոտարի կատարողական մակգարություն տալու համար Նոտարը գանձում է 3.3 անգամ ավել պետական տուրք, քան դատարանները, իսկ մատուցած ծառայության համար նոտարները գանձում են 5,000 – 10,000 ՀՀ դրամ ծառայության վճար:</w:t>
            </w:r>
          </w:p>
          <w:p w14:paraId="3A59804F" w14:textId="71A6AA01" w:rsidR="0039080C" w:rsidRPr="00E5104C" w:rsidRDefault="0039080C" w:rsidP="0039080C">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Այսպիսով, ներկայացված փոփոխությունները չեն սահմանափակում անձի դատարան դիմելու իրավունքը</w:t>
            </w:r>
            <w:r w:rsidR="006E3402" w:rsidRPr="00E5104C">
              <w:rPr>
                <w:rFonts w:ascii="GHEA Grapalat" w:eastAsia="GHEA Grapalat" w:hAnsi="GHEA Grapalat" w:cs="GHEA Grapalat"/>
                <w:color w:val="000000"/>
                <w:sz w:val="22"/>
                <w:szCs w:val="22"/>
              </w:rPr>
              <w:t>, այլ իրենցից ներկայացնում են ներկայիս սոցիալ-տնտեսական իրավիճակից բխող կարգավորումներ</w:t>
            </w:r>
            <w:r w:rsidRPr="00E5104C">
              <w:rPr>
                <w:rFonts w:ascii="GHEA Grapalat" w:eastAsia="GHEA Grapalat" w:hAnsi="GHEA Grapalat" w:cs="GHEA Grapalat"/>
                <w:color w:val="000000"/>
                <w:sz w:val="22"/>
                <w:szCs w:val="22"/>
              </w:rPr>
              <w:t>:</w:t>
            </w:r>
          </w:p>
          <w:p w14:paraId="24AB7756" w14:textId="6ADCE1AC" w:rsidR="008D069F" w:rsidRPr="00E5104C" w:rsidRDefault="008D069F" w:rsidP="008D069F">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p>
          <w:p w14:paraId="31B5C226" w14:textId="4ED384E7" w:rsidR="008D069F" w:rsidRPr="00E5104C" w:rsidRDefault="008D069F" w:rsidP="008D069F">
            <w:pPr>
              <w:spacing w:line="360" w:lineRule="auto"/>
              <w:ind w:left="72" w:right="58" w:firstLine="428"/>
              <w:jc w:val="both"/>
              <w:rPr>
                <w:rFonts w:ascii="GHEA Grapalat" w:hAnsi="GHEA Grapalat"/>
                <w:sz w:val="22"/>
                <w:szCs w:val="22"/>
              </w:rPr>
            </w:pPr>
          </w:p>
          <w:p w14:paraId="431962A2" w14:textId="0EB36485" w:rsidR="008D069F" w:rsidRPr="00E5104C" w:rsidRDefault="008D069F" w:rsidP="008D069F">
            <w:pPr>
              <w:spacing w:line="360" w:lineRule="auto"/>
              <w:jc w:val="both"/>
              <w:rPr>
                <w:rFonts w:ascii="GHEA Grapalat" w:eastAsia="GHEA Grapalat" w:hAnsi="GHEA Grapalat" w:cs="GHEA Grapalat"/>
                <w:bCs/>
                <w:color w:val="000000"/>
                <w:sz w:val="22"/>
                <w:szCs w:val="22"/>
              </w:rPr>
            </w:pPr>
          </w:p>
        </w:tc>
      </w:tr>
      <w:tr w:rsidR="009526FD" w:rsidRPr="00E5104C" w14:paraId="1B9D6C84" w14:textId="77777777" w:rsidTr="009526FD">
        <w:tc>
          <w:tcPr>
            <w:tcW w:w="12235" w:type="dxa"/>
            <w:gridSpan w:val="3"/>
            <w:vMerge w:val="restart"/>
            <w:shd w:val="clear" w:color="auto" w:fill="BFBFBF" w:themeFill="background1" w:themeFillShade="BF"/>
          </w:tcPr>
          <w:p w14:paraId="0AC195E1" w14:textId="245CE0E2" w:rsidR="009526FD" w:rsidRPr="00E5104C" w:rsidRDefault="009526FD" w:rsidP="004A2A2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lastRenderedPageBreak/>
              <w:t>20. Պետական եկամուտների կոմիտե</w:t>
            </w:r>
          </w:p>
        </w:tc>
        <w:tc>
          <w:tcPr>
            <w:tcW w:w="3173" w:type="dxa"/>
            <w:gridSpan w:val="2"/>
            <w:shd w:val="clear" w:color="auto" w:fill="BFBFBF" w:themeFill="background1" w:themeFillShade="BF"/>
          </w:tcPr>
          <w:p w14:paraId="563DCAE4" w14:textId="3A1E1F94" w:rsidR="009526FD" w:rsidRPr="00E5104C" w:rsidRDefault="009526FD" w:rsidP="004A2A2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19.12.2023թ.</w:t>
            </w:r>
          </w:p>
        </w:tc>
      </w:tr>
      <w:tr w:rsidR="009526FD" w:rsidRPr="00E5104C" w14:paraId="5F0E972B" w14:textId="77777777" w:rsidTr="009526FD">
        <w:tc>
          <w:tcPr>
            <w:tcW w:w="12235" w:type="dxa"/>
            <w:gridSpan w:val="3"/>
            <w:vMerge/>
            <w:shd w:val="clear" w:color="auto" w:fill="BFBFBF" w:themeFill="background1" w:themeFillShade="BF"/>
          </w:tcPr>
          <w:p w14:paraId="2175A33C" w14:textId="77777777" w:rsidR="009526FD" w:rsidRPr="00E5104C" w:rsidRDefault="009526FD" w:rsidP="004A2A26">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58C029C0" w14:textId="671D8356" w:rsidR="009526FD" w:rsidRPr="00E5104C" w:rsidRDefault="009526FD" w:rsidP="004A2A2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N 01/3-4/76189-2023</w:t>
            </w:r>
          </w:p>
        </w:tc>
      </w:tr>
      <w:tr w:rsidR="009526FD" w:rsidRPr="00E5104C" w14:paraId="41CD5D0A" w14:textId="77777777" w:rsidTr="00972C4C">
        <w:tc>
          <w:tcPr>
            <w:tcW w:w="7398" w:type="dxa"/>
          </w:tcPr>
          <w:p w14:paraId="5C7E59E3" w14:textId="5F4298C5" w:rsidR="009526FD" w:rsidRPr="00E5104C" w:rsidRDefault="009526FD" w:rsidP="009526FD">
            <w:pPr>
              <w:tabs>
                <w:tab w:val="left" w:pos="360"/>
                <w:tab w:val="left" w:pos="720"/>
                <w:tab w:val="left" w:pos="8280"/>
              </w:tabs>
              <w:spacing w:line="360" w:lineRule="auto"/>
              <w:ind w:firstLine="720"/>
              <w:jc w:val="both"/>
              <w:rPr>
                <w:rFonts w:ascii="GHEA Grapalat" w:hAnsi="GHEA Grapalat"/>
                <w:iCs/>
                <w:sz w:val="22"/>
                <w:szCs w:val="22"/>
              </w:rPr>
            </w:pPr>
            <w:r w:rsidRPr="00E5104C">
              <w:rPr>
                <w:rFonts w:ascii="GHEA Grapalat" w:eastAsia="GHEA Grapalat" w:hAnsi="GHEA Grapalat" w:cs="GHEA Grapalat"/>
                <w:color w:val="000000"/>
                <w:sz w:val="22"/>
                <w:szCs w:val="22"/>
              </w:rPr>
              <w:t xml:space="preserve">   Դիտողություններ և առաջարկություններ չկան:</w:t>
            </w:r>
          </w:p>
        </w:tc>
        <w:tc>
          <w:tcPr>
            <w:tcW w:w="8010" w:type="dxa"/>
            <w:gridSpan w:val="4"/>
          </w:tcPr>
          <w:p w14:paraId="764B4CC7" w14:textId="5BF63316" w:rsidR="009526FD" w:rsidRPr="00E5104C" w:rsidRDefault="009526FD" w:rsidP="009526F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430AB5" w:rsidRPr="00E5104C" w14:paraId="5688847D" w14:textId="77777777" w:rsidTr="00430AB5">
        <w:tc>
          <w:tcPr>
            <w:tcW w:w="12235" w:type="dxa"/>
            <w:gridSpan w:val="3"/>
            <w:vMerge w:val="restart"/>
            <w:shd w:val="clear" w:color="auto" w:fill="BFBFBF" w:themeFill="background1" w:themeFillShade="BF"/>
          </w:tcPr>
          <w:p w14:paraId="703D7C82" w14:textId="691F75FB" w:rsidR="00430AB5" w:rsidRPr="00E5104C" w:rsidRDefault="00430AB5" w:rsidP="009526F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21. Մարդու իրավունքների պաշտպան</w:t>
            </w:r>
          </w:p>
        </w:tc>
        <w:tc>
          <w:tcPr>
            <w:tcW w:w="3173" w:type="dxa"/>
            <w:gridSpan w:val="2"/>
            <w:shd w:val="clear" w:color="auto" w:fill="BFBFBF" w:themeFill="background1" w:themeFillShade="BF"/>
          </w:tcPr>
          <w:p w14:paraId="0E330662" w14:textId="5EF14233" w:rsidR="00430AB5" w:rsidRPr="00E5104C" w:rsidRDefault="00430AB5" w:rsidP="009526F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26.12.2023</w:t>
            </w:r>
            <w:r w:rsidRPr="00E5104C">
              <w:rPr>
                <w:rFonts w:ascii="GHEA Grapalat" w:eastAsia="GHEA Grapalat" w:hAnsi="GHEA Grapalat" w:cs="GHEA Grapalat"/>
                <w:b/>
                <w:bCs/>
                <w:color w:val="000000"/>
                <w:sz w:val="22"/>
                <w:szCs w:val="22"/>
              </w:rPr>
              <w:t>թ.</w:t>
            </w:r>
          </w:p>
        </w:tc>
      </w:tr>
      <w:tr w:rsidR="00430AB5" w:rsidRPr="00E5104C" w14:paraId="7D883609" w14:textId="77777777" w:rsidTr="00430AB5">
        <w:tc>
          <w:tcPr>
            <w:tcW w:w="12235" w:type="dxa"/>
            <w:gridSpan w:val="3"/>
            <w:vMerge/>
            <w:shd w:val="clear" w:color="auto" w:fill="BFBFBF" w:themeFill="background1" w:themeFillShade="BF"/>
          </w:tcPr>
          <w:p w14:paraId="4B8C0F37" w14:textId="77777777" w:rsidR="00430AB5" w:rsidRPr="00E5104C" w:rsidRDefault="00430AB5" w:rsidP="009526FD">
            <w:pPr>
              <w:spacing w:line="360" w:lineRule="auto"/>
              <w:jc w:val="center"/>
              <w:rPr>
                <w:rFonts w:ascii="GHEA Grapalat" w:eastAsia="GHEA Grapalat" w:hAnsi="GHEA Grapalat" w:cs="GHEA Grapalat"/>
                <w:b/>
                <w:bCs/>
                <w:color w:val="000000"/>
                <w:sz w:val="22"/>
                <w:szCs w:val="22"/>
              </w:rPr>
            </w:pPr>
          </w:p>
        </w:tc>
        <w:tc>
          <w:tcPr>
            <w:tcW w:w="3173" w:type="dxa"/>
            <w:gridSpan w:val="2"/>
            <w:shd w:val="clear" w:color="auto" w:fill="BFBFBF" w:themeFill="background1" w:themeFillShade="BF"/>
          </w:tcPr>
          <w:p w14:paraId="5E946233" w14:textId="62DF84D6" w:rsidR="00430AB5" w:rsidRPr="00E5104C" w:rsidRDefault="00430AB5" w:rsidP="009526FD">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01/17.3/4768-2023</w:t>
            </w:r>
          </w:p>
        </w:tc>
      </w:tr>
      <w:tr w:rsidR="00430AB5" w:rsidRPr="00E5104C" w14:paraId="1DDF81F7" w14:textId="77777777" w:rsidTr="00972C4C">
        <w:tc>
          <w:tcPr>
            <w:tcW w:w="7398" w:type="dxa"/>
          </w:tcPr>
          <w:p w14:paraId="08CBF0E4" w14:textId="77777777" w:rsidR="00430AB5" w:rsidRPr="00E5104C" w:rsidRDefault="00430AB5" w:rsidP="00430AB5">
            <w:pPr>
              <w:pStyle w:val="ListParagraph"/>
              <w:numPr>
                <w:ilvl w:val="0"/>
                <w:numId w:val="25"/>
              </w:numPr>
              <w:spacing w:after="0" w:line="360" w:lineRule="auto"/>
              <w:ind w:left="0" w:firstLine="720"/>
              <w:jc w:val="both"/>
              <w:rPr>
                <w:rFonts w:ascii="GHEA Grapalat" w:hAnsi="GHEA Grapalat"/>
                <w:lang w:val="hy-AM"/>
              </w:rPr>
            </w:pPr>
            <w:r w:rsidRPr="00E5104C">
              <w:rPr>
                <w:rFonts w:ascii="GHEA Grapalat" w:hAnsi="GHEA Grapalat"/>
                <w:lang w:val="hy-AM"/>
              </w:rPr>
              <w:lastRenderedPageBreak/>
              <w:t>««Պետական տուրքի մասին» Հայաստանի Հանրապետության օրենքում լրացումներ և փոփոխություններ կատարելու մասին» Հայաստանի Հանրապետության օրենքի (այսուհետ՝ Օրենք) նախագծի (այսուհետ՝ Օրենքի նախագիծ)</w:t>
            </w:r>
            <w:r w:rsidRPr="00E5104C">
              <w:rPr>
                <w:rFonts w:ascii="GHEA Grapalat" w:eastAsia="Times New Roman" w:hAnsi="GHEA Grapalat" w:cs="Times New Roman"/>
                <w:bCs/>
                <w:color w:val="000000"/>
                <w:lang w:val="hy-AM"/>
              </w:rPr>
              <w:t xml:space="preserve"> </w:t>
            </w:r>
            <w:r w:rsidRPr="00E5104C">
              <w:rPr>
                <w:rFonts w:ascii="GHEA Grapalat" w:hAnsi="GHEA Grapalat"/>
                <w:bCs/>
                <w:lang w:val="hy-AM"/>
              </w:rPr>
              <w:t xml:space="preserve">1-ին հոդվածը նախատեսում է Օրենքի </w:t>
            </w:r>
            <w:r w:rsidRPr="00E5104C">
              <w:rPr>
                <w:rFonts w:ascii="GHEA Grapalat" w:hAnsi="GHEA Grapalat"/>
                <w:lang w:val="hy-AM"/>
              </w:rPr>
              <w:t xml:space="preserve">9-րդ հոդվածի 1-ին մասում սահմանել, որ պայմանագրերի անվավերության պահանջ ներկայացնելու դեպքում պետական տուրքը գանձվում է </w:t>
            </w:r>
            <w:r w:rsidRPr="00E5104C">
              <w:rPr>
                <w:rFonts w:ascii="GHEA Grapalat" w:hAnsi="GHEA Grapalat"/>
                <w:color w:val="000000"/>
                <w:lang w:val="hy-AM"/>
              </w:rPr>
              <w:t>պայմանագրի գնի 3 տոկոսի չափով, բայց ոչ պակաս բազային տուրքի 6-ապատիկից, և ոչ ավելի բազային տուրքի 25 000-ապատիկից։</w:t>
            </w:r>
          </w:p>
          <w:p w14:paraId="12E4FDAC" w14:textId="77777777" w:rsidR="00430AB5" w:rsidRPr="00E5104C" w:rsidRDefault="00430AB5" w:rsidP="00430AB5">
            <w:pPr>
              <w:spacing w:line="360" w:lineRule="auto"/>
              <w:ind w:firstLine="720"/>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t xml:space="preserve">Օրենքի նախագծի հիմնավորումներում նշվում է, որ գործող կարգավորումներով պայմանագրերի վավերությունը վիճարկելու վերաբերյալ գործերով, երբ առկա չէ դրամական պահանջ, գանձվում է ոչ դրամական պահանջի համար սահմանված բազային տուրքի 20-ապատիկի չափով պետական տուրք: </w:t>
            </w:r>
          </w:p>
          <w:p w14:paraId="75E474B7" w14:textId="77777777" w:rsidR="00430AB5" w:rsidRPr="00E5104C" w:rsidRDefault="00430AB5" w:rsidP="00430AB5">
            <w:pPr>
              <w:spacing w:line="360" w:lineRule="auto"/>
              <w:ind w:firstLine="720"/>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t>Օրենքի նախագծի հիմնավորումներում նշվում է նաև, որ դրամային արտահայտությամբ որոշվող պայմանագրի գին ունեցող վիճարկվող պայմանագրերի դեպքում գործնականում կիրառվում են տարբեր մոտեցումներ՝ մի դեպքում գանձվում է պետական տուրք՝ կախված դրամական պահանջի չափից, իսկ մյուս դեպքում՝ ֆիքսված պետական տուրք՝ անկախ վիճարկվող պայմանագրի գնից:</w:t>
            </w:r>
          </w:p>
          <w:p w14:paraId="585E8A63" w14:textId="77777777" w:rsidR="00430AB5" w:rsidRPr="00E5104C" w:rsidRDefault="00430AB5" w:rsidP="00430AB5">
            <w:pPr>
              <w:spacing w:line="360" w:lineRule="auto"/>
              <w:ind w:firstLine="720"/>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t xml:space="preserve">Այսինքն՝ Օրենքի նախագծով առաջարկվում է պայմանագրերի վավերությունը վիճարկելու վերաբերյալ գործերով պետական տուրքի </w:t>
            </w:r>
            <w:r w:rsidRPr="00E5104C">
              <w:rPr>
                <w:rFonts w:ascii="GHEA Grapalat" w:hAnsi="GHEA Grapalat"/>
                <w:color w:val="000000"/>
                <w:sz w:val="22"/>
                <w:szCs w:val="22"/>
                <w:shd w:val="clear" w:color="auto" w:fill="FFFFFF"/>
              </w:rPr>
              <w:lastRenderedPageBreak/>
              <w:t>չափը որոշել պայմանագրի գնի հիման վրա՝ նվազագույն և առավելագույն շեմերի շրջանակներում։</w:t>
            </w:r>
          </w:p>
          <w:p w14:paraId="3DEFE62F" w14:textId="77777777" w:rsidR="00430AB5" w:rsidRPr="00E5104C" w:rsidRDefault="00430AB5" w:rsidP="00430AB5">
            <w:pPr>
              <w:spacing w:line="360" w:lineRule="auto"/>
              <w:ind w:firstLine="720"/>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t>Պետք է նշել, որ Օրենքի 8-րդ հոդվածը սահմանում է, որ պետական տուրքի դրույքաչափերը սահմանվում են գնահատման ենթակա գույքի արժեքի կամ օրենքով սահմանված բազային տուրքի նկատմամբ։ Նույն տրամաբանությունը գործում է հայցապահանջների դեպքում։ ՀՀ քաղաքացիական դատավարության 104-րդ հոդվածի համաձայն՝ դրամական միջոցներ բռնագանձելու հայցերով հայցագինը որոշվում է պահանջվող գումարի չափով։</w:t>
            </w:r>
          </w:p>
          <w:p w14:paraId="375E7A55" w14:textId="77777777" w:rsidR="00430AB5" w:rsidRPr="00E5104C" w:rsidRDefault="00430AB5" w:rsidP="00430AB5">
            <w:pPr>
              <w:spacing w:line="360" w:lineRule="auto"/>
              <w:ind w:firstLine="720"/>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t>Այս առումով, խնդրահարույց է պայմանագրի անվավերության հայցադիմումների գործերով պետական բյուջե գանձվող պետական տուրքի չափը պայմանագրի գնից հաշվարկելու առաջարկը՝ անկախ դրանցում դրամական և ոչ դրամական պահանջի առկայության կամ, առհասարական, դրամային արտահայտությամբ որոշվող պայմանագրի գին ունենալու հանգամանքներից։</w:t>
            </w:r>
          </w:p>
          <w:p w14:paraId="3E87DFE0" w14:textId="77777777" w:rsidR="00430AB5" w:rsidRPr="00E5104C" w:rsidRDefault="00430AB5" w:rsidP="00430AB5">
            <w:pPr>
              <w:spacing w:line="360" w:lineRule="auto"/>
              <w:ind w:firstLine="720"/>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t xml:space="preserve">Հիմնավորումներում նշվում է նաև, որ առաջարկող փոփոխություններով նախատեսվում է լուծում տալ գործնականում հանդիպող որոշ խնդիրների։ Մասնավորապես, դատական պրակտիկայում արձանագրվել են դեպքեր, երբ անձինք հաճախ դիմում են դատարան պայմանագրի անվավերության պահանջով՝ նպատակ ունենալով կա՛մ երկարաձգել դատավարական պրոցեսները, կա՛մ մյուս կողմի համար առաջացնել անբարենպաստ հետևանքներ։ </w:t>
            </w:r>
          </w:p>
          <w:p w14:paraId="7DA47BC6" w14:textId="77777777" w:rsidR="00430AB5" w:rsidRPr="00E5104C" w:rsidRDefault="00430AB5" w:rsidP="00430AB5">
            <w:pPr>
              <w:spacing w:line="360" w:lineRule="auto"/>
              <w:ind w:firstLine="720"/>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lastRenderedPageBreak/>
              <w:t>Պետք է նկատել, որ Օրենքի նախագծով առաջարկվող պետական տուրքի դրույքաչափի հաշվարկման փոփոխությունը չի կարող նպատակահարմար լինել բարձրացված գործնական խնդիրների լուծման համար, ինչպես նաև չի կարող հիմք ծառայել դրույքաչափի հաշվարկման ընդհանուր սկզբունքից շեղվելու համար։</w:t>
            </w:r>
          </w:p>
          <w:p w14:paraId="271F8F58" w14:textId="5124231E" w:rsidR="00430AB5" w:rsidRPr="00E5104C" w:rsidRDefault="00430AB5" w:rsidP="002A5C2B">
            <w:pPr>
              <w:spacing w:line="360" w:lineRule="auto"/>
              <w:ind w:firstLine="720"/>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t>Հաշվի առնելով վերոգրյալը՝ կարծում ենք, որ առնվազն լրացուցիչ հիմնավորման և պարզաբանման կարիք ունեն պայմանագրերի անվավերության պահանջ ներկայացնելու դեպքում պետական տուրքի առանձին դրույքաչափեր նախատեսելու, ինչպես նաև գործնականում դրանց կիրառման հետ կապված հարցերը, հատկապես՝ տարբեր տեսակի պայմանագրերի վավերականությունը վիճարկելու գործերով։</w:t>
            </w:r>
          </w:p>
          <w:p w14:paraId="00CAEF40" w14:textId="77777777" w:rsidR="00430AB5" w:rsidRPr="00E5104C" w:rsidRDefault="00430AB5" w:rsidP="00430AB5">
            <w:pPr>
              <w:pStyle w:val="ListParagraph"/>
              <w:numPr>
                <w:ilvl w:val="0"/>
                <w:numId w:val="25"/>
              </w:numPr>
              <w:spacing w:after="0" w:line="360" w:lineRule="auto"/>
              <w:ind w:left="0" w:firstLine="720"/>
              <w:jc w:val="both"/>
              <w:rPr>
                <w:rFonts w:ascii="GHEA Grapalat" w:hAnsi="GHEA Grapalat"/>
                <w:lang w:val="hy-AM"/>
              </w:rPr>
            </w:pPr>
            <w:r w:rsidRPr="00E5104C">
              <w:rPr>
                <w:rFonts w:ascii="GHEA Grapalat" w:hAnsi="GHEA Grapalat"/>
                <w:lang w:val="hy-AM"/>
              </w:rPr>
              <w:t>Ա. Օրենքի նախագծի 1-ին հոդվածով նախատեսվում է Օրենքի 9-րդ հոդվածի 1-ին մասի 8-րդ կետի «ա» ենթակետի «1.5-ապատիկից» բառերը փոխարինել «5-ապատիկից» բառերով։ Այսինքն՝ Օրենքի նախագծով նախատեսվում է, որ դրամական պահանջով գործը պարզեցված վարույթի կարգով քննության ենթակա լինելու կամ քննվելու դեպքում հայցադիմումների համար գանձվում է հայցագնի 2 տոկոսի չափով, բայց ոչ պակաս բազային տուրքի 5-ապատիկից։</w:t>
            </w:r>
          </w:p>
          <w:p w14:paraId="04491A48"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 xml:space="preserve">Օրենքի նախագծի հիմնավորումներում, որպես պետական տուրքի ստորին շեմի բարձրացման հիմք, նշվում են այնպիսի հանգամանքներ, ինչպիսիք են օրինակ՝ </w:t>
            </w:r>
            <w:r w:rsidRPr="00E5104C">
              <w:rPr>
                <w:rFonts w:ascii="GHEA Grapalat" w:hAnsi="GHEA Grapalat"/>
                <w:color w:val="000000"/>
                <w:sz w:val="22"/>
                <w:szCs w:val="22"/>
              </w:rPr>
              <w:t xml:space="preserve">2022 թվականի դրությամբ </w:t>
            </w:r>
            <w:r w:rsidRPr="00E5104C">
              <w:rPr>
                <w:rFonts w:ascii="GHEA Grapalat" w:hAnsi="GHEA Grapalat"/>
                <w:color w:val="000000"/>
                <w:sz w:val="22"/>
                <w:szCs w:val="22"/>
              </w:rPr>
              <w:lastRenderedPageBreak/>
              <w:t xml:space="preserve">համախառն ներքին արդյունքի աճը, </w:t>
            </w:r>
            <w:r w:rsidRPr="00E5104C">
              <w:rPr>
                <w:rFonts w:ascii="GHEA Grapalat" w:hAnsi="GHEA Grapalat"/>
                <w:sz w:val="22"/>
                <w:szCs w:val="22"/>
              </w:rPr>
              <w:t xml:space="preserve">2021 թվականին միջին ամսական աշխատավարձի աճը 2019 թվականի հարաբերակցությամբ և 2023 թվականին նվազագույն աշխատավարձի չափի բարձրացումը 2020 թվականի հարաբերակցությամբ։ </w:t>
            </w:r>
          </w:p>
          <w:p w14:paraId="03820032"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Այս առումով, պետք է նշել, որ չափազանց կարևոր է խնդրին համակողմանի մոտեցում ցուցաբերելը: Խոսքն այն մասին է, որ 2019 թվականից մինչև 2023 թվականն ընկած ժամանակահատվածում նվազագույն աշխատավարձի աճին զուգահեռ աճել են նաև սպառողական ապրանքների և ծառայությունների գները: Այսպես, եթե ՀՀ վիճակագրական կոմիտեի պաշտոնական կայքի «Գնաճի հաշվիչ</w:t>
            </w:r>
            <w:r w:rsidRPr="00E5104C">
              <w:rPr>
                <w:rStyle w:val="FootnoteReference"/>
                <w:rFonts w:ascii="GHEA Grapalat" w:hAnsi="GHEA Grapalat"/>
                <w:sz w:val="22"/>
                <w:szCs w:val="22"/>
              </w:rPr>
              <w:footnoteReference w:id="10"/>
            </w:r>
            <w:r w:rsidRPr="00E5104C">
              <w:rPr>
                <w:rFonts w:ascii="GHEA Grapalat" w:hAnsi="GHEA Grapalat"/>
                <w:sz w:val="22"/>
                <w:szCs w:val="22"/>
              </w:rPr>
              <w:t>» դաշտում ընտրենք, օրինակ՝ 2019 թվականի հունվար և 2023 թվականի հունվար ամիսները, ապա կտեսնենք, որ այդ տարիների ընթացքում գնաճը կազմել է 21.26 %։</w:t>
            </w:r>
          </w:p>
          <w:p w14:paraId="2D4E3A71"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Հետևաբար, կարծում ենք, որ նվազագույն կամ միջին ամսական աշխատավարձի ցուցանիշները չեն կարող բավարար լինել պետական տուրքի դրույքաչափերի բարձրացումը հիմնավորելու համար, ուստի պետական տուրքի չափի բարձրացման համար պետք է համակողմանի մոտեցում ցուցաբերվի։</w:t>
            </w:r>
          </w:p>
          <w:p w14:paraId="2D24C510"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 xml:space="preserve">Բ. Միևնույն ժամանակ, հարկ ենք համարում նշել, որ նախագծային նման կարգավորումների արդյունքում ստացվում է, որ </w:t>
            </w:r>
            <w:r w:rsidRPr="00E5104C">
              <w:rPr>
                <w:rFonts w:ascii="GHEA Grapalat" w:hAnsi="GHEA Grapalat"/>
                <w:sz w:val="22"/>
                <w:szCs w:val="22"/>
              </w:rPr>
              <w:lastRenderedPageBreak/>
              <w:t>դրամական պահանջով հայցադիմումի առկայության դեպքում պետական տուրքը վճարվում է հայցագնի երկու (2) տոկոսի չափով, բայց ոչ պակաս հինգ հազար (5.000) դրամից՝ նախկին հազար հինգ հարյուր (1.500) դրամի փոխարեն։ Ինչպես, օրինակ, դատական կարգով տասը հազար (10.000) դրամի պահանջի դեպքում անձը պարտավորվում է հինգ հազար (5.000) դրամ պետական տուրք վճարել, ինչը կազմում է հայցագնի մեկ երկրորդ մասը։ Տվյալ պարագայում, կարծում ենք, որ որոշակի չափով իմաստազրկվում է արդարադատության բուն էությունը։</w:t>
            </w:r>
          </w:p>
          <w:p w14:paraId="76A8CE2D"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Նման խնդիրներն անհրաժեշտ է լուծում տալ այնպիսի մեխանիզմներով, որոնք անհամաչափորեն չեն սահմանափակի անձի, ի թիվս այլնի, սահմանադրորեն երաշխավորված դատարանի մատչելիության իրավունքը։</w:t>
            </w:r>
          </w:p>
          <w:p w14:paraId="44FA8C9C"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 xml:space="preserve">Մարդու իրավունքների եվրոպական դատարանը (այսուհետ՝ ՄԻԵԴ) բազմիցս անդրադարձել է դատարանի մատչելիության հիմնախնդրին՝ նշելով, որ թեև դատական պաշտպանության իրավունքը, որի մի մասն էլ կազմում են «դատարան դիմելու» և «դատարանի մատչելիության» իրավունքները, բացարձակ չեն և կարող են ենթարկվել սահմանափակումների, սակայն կիրառված սահմանափակումները չպետք է այն կերպ կամ այն աստիճանի սահմանափակեն անձի` դատարանի մատչելիության իրավունքը, որ վնաս հասցվի այդ իրավունքի բուն էությանը: Բացի դրանից, </w:t>
            </w:r>
            <w:r w:rsidRPr="00E5104C">
              <w:rPr>
                <w:rFonts w:ascii="GHEA Grapalat" w:hAnsi="GHEA Grapalat"/>
                <w:sz w:val="22"/>
                <w:szCs w:val="22"/>
              </w:rPr>
              <w:lastRenderedPageBreak/>
              <w:t>սահմանափակումը Մարդու իրավունքների եվրոպական կոնվենցիայի 6-րդ հոդվածի 1-ին կետին չի համապատասխանի, եթե կիրառված միջոցների և հետապնդվող նպատակի միջև չկա համաչափության ողջամիտ հարաբերակցություն` գործնական և արդյունավետ իրավունքների երաշխավորման ապահովմամբ</w:t>
            </w:r>
            <w:r w:rsidRPr="00E5104C">
              <w:rPr>
                <w:rStyle w:val="FootnoteReference"/>
                <w:rFonts w:ascii="GHEA Grapalat" w:hAnsi="GHEA Grapalat"/>
                <w:sz w:val="22"/>
                <w:szCs w:val="22"/>
              </w:rPr>
              <w:footnoteReference w:id="11"/>
            </w:r>
            <w:r w:rsidRPr="00E5104C">
              <w:rPr>
                <w:rFonts w:ascii="GHEA Grapalat" w:hAnsi="GHEA Grapalat"/>
                <w:sz w:val="22"/>
                <w:szCs w:val="22"/>
              </w:rPr>
              <w:t>։</w:t>
            </w:r>
          </w:p>
          <w:p w14:paraId="5AF104AD"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ՄԻԵԴ-ը նշել է նաև, որ դատարանի մատչելիության իրավունքը պետք է լինի գործնական և արդյունավետ</w:t>
            </w:r>
            <w:r w:rsidRPr="00E5104C">
              <w:rPr>
                <w:rStyle w:val="FootnoteReference"/>
                <w:rFonts w:ascii="GHEA Grapalat" w:hAnsi="GHEA Grapalat"/>
                <w:sz w:val="22"/>
                <w:szCs w:val="22"/>
              </w:rPr>
              <w:footnoteReference w:id="12"/>
            </w:r>
            <w:r w:rsidRPr="00E5104C">
              <w:rPr>
                <w:rFonts w:ascii="GHEA Grapalat" w:hAnsi="GHEA Grapalat"/>
                <w:sz w:val="22"/>
                <w:szCs w:val="22"/>
              </w:rPr>
              <w:t>: Որպեսզի դատարանի մատչելիության իրավունքը լինի արդյունավետ, անձը պետք է հստակ և գործնական հնարավորություն ունենա վիճարկելու այն ակտը, որով միջամտություն է կատարվել իր իրավունքներին</w:t>
            </w:r>
            <w:r w:rsidRPr="00E5104C">
              <w:rPr>
                <w:rStyle w:val="FootnoteReference"/>
                <w:rFonts w:ascii="GHEA Grapalat" w:hAnsi="GHEA Grapalat"/>
                <w:sz w:val="22"/>
                <w:szCs w:val="22"/>
              </w:rPr>
              <w:footnoteReference w:id="13"/>
            </w:r>
            <w:r w:rsidRPr="00E5104C">
              <w:rPr>
                <w:rFonts w:ascii="GHEA Grapalat" w:hAnsi="GHEA Grapalat"/>
                <w:sz w:val="22"/>
                <w:szCs w:val="22"/>
              </w:rPr>
              <w:t xml:space="preserve">: </w:t>
            </w:r>
          </w:p>
          <w:p w14:paraId="6B4D500A"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 xml:space="preserve">Մարդու իրավունքների եվրոպական դատարանի գնահատմամբ՝ պետական տուրքը վճարելու պարտավորությունը թեև չի կարող դիտարկվել որպես դատարանի մատչելիության իրավունքի սահմանափակում, որն ինքնին չի համապատասխանում Կոնվենցիայի 6-րդ հոդվածի 1-ին մասին, այնուամենայնիվ, այդ տուրքերի գումարը </w:t>
            </w:r>
            <w:r w:rsidRPr="00E5104C">
              <w:rPr>
                <w:rFonts w:ascii="GHEA Grapalat" w:hAnsi="GHEA Grapalat"/>
                <w:sz w:val="22"/>
                <w:szCs w:val="22"/>
              </w:rPr>
              <w:lastRenderedPageBreak/>
              <w:t>գնահատելը որոշակի գործի հատուկ հանգամանքների տեսանկյունից, ներառյալ՝ դրանք վճարելու դիմումատուի կարողությունը և դատավարության այն փուլը, որում նման սահմանափակումը կիրառվել է, հանգամանքներ են, որոնք էական են որոշելու համար անձն օժտված է եղել դատարանի մատչելիության իրավունքով, թե ոչ</w:t>
            </w:r>
            <w:r w:rsidRPr="00E5104C">
              <w:rPr>
                <w:rStyle w:val="FootnoteReference"/>
                <w:rFonts w:ascii="GHEA Grapalat" w:hAnsi="GHEA Grapalat"/>
                <w:sz w:val="22"/>
                <w:szCs w:val="22"/>
              </w:rPr>
              <w:footnoteReference w:id="14"/>
            </w:r>
            <w:r w:rsidRPr="00E5104C">
              <w:rPr>
                <w:rFonts w:ascii="GHEA Grapalat" w:hAnsi="GHEA Grapalat"/>
                <w:sz w:val="22"/>
                <w:szCs w:val="22"/>
              </w:rPr>
              <w:t>:</w:t>
            </w:r>
          </w:p>
          <w:p w14:paraId="10047EC1"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Ուստի, առաջնային է այնպիսի մեխանիզմերի ընտրությունը, որոնք անհամաչափորեն չեն սահմանափակի և չեն խաթարի անձի՝ դատարանի մատչելիության իրավունքի բուն էությունը։</w:t>
            </w:r>
          </w:p>
          <w:p w14:paraId="177F73FA"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 xml:space="preserve">Գ. Օրենքի նախագծի հիմնավորմամբ նշվում է նաև, որ պետական տուրքի գանձումը միաժամանակ ապահովում է մի քանի իրավաչափ նպատակների իրականացում՝ կատարելով և՛ փոխհատուցող, և՛ կանխարգելող գործառույթներ: </w:t>
            </w:r>
          </w:p>
          <w:p w14:paraId="0F910AB3"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Ըստ հիմնավորումների՝ 2023 թվականի հուլիսի 26-ի թիվ ՀՕ-229-Ն օրենքով «Նոտարիատի մասին» օրենքում կատարված փոփոխությունների արդյունքում նոտարի կատարողական մակագրություն տալու համար նոտարը գանձում է 3.3 անգամ ավել պետական տուրք, քան դատարանները, իսկ մատուցած ծառայության համար նոտարները գանձում են 5.000 – 10.000 ՀՀ դրամ ծառայության վճար։</w:t>
            </w:r>
          </w:p>
          <w:p w14:paraId="4A543670"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lastRenderedPageBreak/>
              <w:t xml:space="preserve">Անդրադառնալով հիմնավորմամբ նախատեսված վերոնշյալ նպատակներին՝ հարկ է ընդգծել, որ թեև պետական տուրքի դրույքաչափերի բարձրացումը կարող է լուծել ակնհայտ անհիմն հայցադիմումների նախականխման խնդիրը և հավասարակշռել նոտարի կատարողական մակագրություն տալու ու դատարանի ծառայությունների համար գանձվող տուրքերը, այնուամենայնիվ, այդպիսով միաժամանակ անհիմն սահմանափակվում է նաև ոչ անհիմն հայցադիմումների հոսքը՝ հանգեցնելով դատարանի մատչելիության իրավունքի անհամաչափ սահմանափակման: </w:t>
            </w:r>
          </w:p>
          <w:p w14:paraId="1BB9567C"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 xml:space="preserve">Ստեղծված իրավիճակում անհրաժեշտ է հասկանալ, թե որքանով է արդարացված ակնհայտ անհիմն հայցադիմումների հոսքի նախականխումը, ինչպես նաև նոտարի կատարողական մակագրություն տալու ու դատարանի ծառայությունների համար գանձվող տուրքերի հավասարակշռումը՝ անձանց դատական պաշտպանության սահմանադրական իրավունքի սահմանափակման հաշվին: </w:t>
            </w:r>
          </w:p>
          <w:p w14:paraId="303786D3"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 xml:space="preserve">Այս առումով, հարկ է նշել, որ Սահմանադրության 78-րդ հոդվածը երաշխավորում է համաչափության սկզբունքը՝ ամրագրելով, որ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w:t>
            </w:r>
            <w:r w:rsidRPr="00E5104C">
              <w:rPr>
                <w:rFonts w:ascii="GHEA Grapalat" w:hAnsi="GHEA Grapalat"/>
                <w:sz w:val="22"/>
                <w:szCs w:val="22"/>
              </w:rPr>
              <w:lastRenderedPageBreak/>
              <w:t xml:space="preserve">լինեն սահմանափակվող հիմնական իրավունքի և ազատության նշանակությանը: </w:t>
            </w:r>
          </w:p>
          <w:p w14:paraId="5D3C13D5"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 xml:space="preserve">Ավելին, Սահմանադրական դատարանի 2016 թվականի փետրվարի 23-ի թիվ ՍԴՈ-1256 և 2016 թվականի հուլիսի 12-ի թիվ ՍԴՈ-1293 որոշումներում նշվել է, որ հիմնական իրավունքների և ազատությունների սահմանափակման համար ընտրված միջոցները չպետք է խաթարեն ողջամիտ հավասարակշռությունը հետապնդվող նպատակի և այդ նպատակին հասնելու համար օգտագործված միջոցի միջև: Հետապնդվող նպատակին հասնելու համար միջոցը պիտանի է այն դեպքում, երբ այն առնվազն կարող է նպաստել այդ նպատակի իրագործմանը։ </w:t>
            </w:r>
          </w:p>
          <w:p w14:paraId="64D1C1A5" w14:textId="77777777" w:rsidR="00430AB5" w:rsidRPr="00E5104C" w:rsidRDefault="00430AB5" w:rsidP="00430AB5">
            <w:pPr>
              <w:spacing w:line="360" w:lineRule="auto"/>
              <w:ind w:firstLine="720"/>
              <w:jc w:val="both"/>
              <w:rPr>
                <w:rFonts w:ascii="GHEA Grapalat" w:hAnsi="GHEA Grapalat"/>
                <w:sz w:val="22"/>
                <w:szCs w:val="22"/>
              </w:rPr>
            </w:pPr>
            <w:r w:rsidRPr="00E5104C">
              <w:rPr>
                <w:rFonts w:ascii="GHEA Grapalat" w:hAnsi="GHEA Grapalat"/>
                <w:sz w:val="22"/>
                <w:szCs w:val="22"/>
              </w:rPr>
              <w:t>Հիմնական իրավունքին միջամտել անհրաժեշտ է միայն այն դեպքում, երբ հետապնդվող նպատակին անհնար է հասնել մեկ այլ, սակայն նույնչափ արդյունավետ ճանապարհով, որն ավելի քիչ կսահմանափակի խնդրո առարկա հիմնական իրավունքով պաշտպանված իրավական բարիքը։ Բացի այդ, միջամտությունը պետք է համարժեք կամ չափավոր լինի, այսինքն՝ միջամտության աստիճանը պետք է համարժեք լինի սահմանափակվող հիմնական իրավունքի նշանակությանը և կշռին։</w:t>
            </w:r>
          </w:p>
          <w:p w14:paraId="130C6993" w14:textId="12F120EE" w:rsidR="00430AB5" w:rsidRPr="00E5104C" w:rsidRDefault="00430AB5" w:rsidP="00903073">
            <w:pPr>
              <w:spacing w:line="360" w:lineRule="auto"/>
              <w:ind w:firstLine="720"/>
              <w:jc w:val="both"/>
              <w:rPr>
                <w:rFonts w:ascii="GHEA Grapalat" w:hAnsi="GHEA Grapalat"/>
                <w:sz w:val="22"/>
                <w:szCs w:val="22"/>
              </w:rPr>
            </w:pPr>
            <w:r w:rsidRPr="00E5104C">
              <w:rPr>
                <w:rFonts w:ascii="GHEA Grapalat" w:hAnsi="GHEA Grapalat"/>
                <w:sz w:val="22"/>
                <w:szCs w:val="22"/>
              </w:rPr>
              <w:t xml:space="preserve">Այս առնչությամբ հարկ ենք համարում հատուկ ընդգծել, որ գործնականում առկա խնդիրների լուծումը չպետք է տրվի անձանց սահմանադրական իրավունքների սահմանափակման ճանապարհով: </w:t>
            </w:r>
            <w:r w:rsidRPr="00E5104C">
              <w:rPr>
                <w:rFonts w:ascii="GHEA Grapalat" w:hAnsi="GHEA Grapalat"/>
                <w:sz w:val="22"/>
                <w:szCs w:val="22"/>
              </w:rPr>
              <w:lastRenderedPageBreak/>
              <w:t>Անհրաժեշտ է գտնել բոլորի իրավունքները հավասարակշռող լուծում: Իսկ մինչ այդ՝ անձանց սահմանադրական որևէ իրավունքին միջամտություն ենթադրող օրենսդրական ցանկացած լուծում պետք է բացառել: Հաշվի առնելով վերոգրյալը՝ խիստ վիճելի է դառնում Օրենքով ամրագրված պետական տուրքի բարձր դրույքաչափերի պիտանիությունը և օրենքով հետապնդած նպատակներին դրանց անհրաժեշտությունը:</w:t>
            </w:r>
          </w:p>
          <w:p w14:paraId="5E3AF2AF" w14:textId="7EE910BA" w:rsidR="00430AB5" w:rsidRPr="00E5104C" w:rsidRDefault="00430AB5" w:rsidP="00430AB5">
            <w:pPr>
              <w:pStyle w:val="ListParagraph"/>
              <w:numPr>
                <w:ilvl w:val="0"/>
                <w:numId w:val="25"/>
              </w:numPr>
              <w:spacing w:after="0" w:line="360" w:lineRule="auto"/>
              <w:ind w:left="0" w:firstLine="810"/>
              <w:jc w:val="both"/>
              <w:rPr>
                <w:rFonts w:ascii="GHEA Grapalat" w:hAnsi="GHEA Grapalat"/>
                <w:lang w:val="hy-AM"/>
              </w:rPr>
            </w:pPr>
            <w:r w:rsidRPr="00E5104C">
              <w:rPr>
                <w:rFonts w:ascii="GHEA Grapalat" w:hAnsi="GHEA Grapalat"/>
                <w:lang w:val="hy-AM"/>
              </w:rPr>
              <w:t xml:space="preserve">Օրենքի նախագծի 3-րդ մասով նախատեսվում է Օրենքի </w:t>
            </w:r>
            <w:r w:rsidRPr="00E5104C">
              <w:rPr>
                <w:rFonts w:ascii="GHEA Grapalat" w:hAnsi="GHEA Grapalat"/>
                <w:color w:val="000000"/>
                <w:lang w:val="hy-AM"/>
              </w:rPr>
              <w:t>9-րդ հոդվածը</w:t>
            </w:r>
            <w:r w:rsidRPr="00E5104C">
              <w:rPr>
                <w:rFonts w:ascii="GHEA Grapalat" w:hAnsi="GHEA Grapalat"/>
                <w:lang w:val="hy-AM"/>
              </w:rPr>
              <w:t xml:space="preserve"> լրացնել 1.2-րդ մասով, որի համաձայն՝ Քաղաքացիական դատավարության օրենսգրքով սահմանված դեպքերում գանձվում է լրացուցիչ պետական տուրք՝ սույն հոդվածով սահմանված դրույքաչափերով:</w:t>
            </w:r>
          </w:p>
          <w:p w14:paraId="167D0BF4" w14:textId="77777777" w:rsidR="00430AB5" w:rsidRPr="00E5104C" w:rsidRDefault="00430AB5" w:rsidP="00430AB5">
            <w:pPr>
              <w:spacing w:line="360" w:lineRule="auto"/>
              <w:ind w:firstLine="810"/>
              <w:jc w:val="both"/>
              <w:rPr>
                <w:rFonts w:ascii="GHEA Grapalat" w:hAnsi="GHEA Grapalat"/>
                <w:sz w:val="22"/>
                <w:szCs w:val="22"/>
              </w:rPr>
            </w:pPr>
            <w:r w:rsidRPr="00E5104C">
              <w:rPr>
                <w:rFonts w:ascii="GHEA Grapalat" w:hAnsi="GHEA Grapalat"/>
                <w:sz w:val="22"/>
                <w:szCs w:val="22"/>
              </w:rPr>
              <w:t>Միևնույն ժամանակ, «Հայաստանի Հանրապետության քաղաքացիական դատավարության օրենսգրքում լրացումներ կատարելու մասին» Հայաստանի Հանրապետության օրենքի նախագծի (այսուհետ՝ Օրենսգրքի նախագիծ) 1-ին հոդվածով նախատեսվում է ՀՀ քաղաքացիական դատավարության օրենսգրքի (այսուհետ՝ Օրենսգիրք) 102-րդ հոդված լրացնել 13-րդ մասով.</w:t>
            </w:r>
          </w:p>
          <w:p w14:paraId="56404417" w14:textId="77777777" w:rsidR="00430AB5" w:rsidRPr="00E5104C" w:rsidRDefault="00430AB5" w:rsidP="00430AB5">
            <w:pPr>
              <w:spacing w:line="360" w:lineRule="auto"/>
              <w:ind w:firstLine="810"/>
              <w:jc w:val="both"/>
              <w:rPr>
                <w:rFonts w:ascii="GHEA Grapalat" w:hAnsi="GHEA Grapalat"/>
                <w:sz w:val="22"/>
                <w:szCs w:val="22"/>
              </w:rPr>
            </w:pPr>
            <w:r w:rsidRPr="00E5104C">
              <w:rPr>
                <w:rFonts w:ascii="GHEA Grapalat" w:hAnsi="GHEA Grapalat"/>
                <w:sz w:val="22"/>
                <w:szCs w:val="22"/>
              </w:rPr>
              <w:t>«</w:t>
            </w:r>
            <w:bookmarkStart w:id="0" w:name="_Hlk153812328"/>
            <w:r w:rsidRPr="00E5104C">
              <w:rPr>
                <w:rFonts w:ascii="GHEA Grapalat" w:hAnsi="GHEA Grapalat"/>
                <w:sz w:val="22"/>
                <w:szCs w:val="22"/>
              </w:rPr>
              <w:t xml:space="preserve">Եթե գործը քննելու ընթացքում հայցն </w:t>
            </w:r>
            <w:bookmarkStart w:id="1" w:name="_Hlk153880390"/>
            <w:r w:rsidRPr="00E5104C">
              <w:rPr>
                <w:rFonts w:ascii="GHEA Grapalat" w:hAnsi="GHEA Grapalat"/>
                <w:sz w:val="22"/>
                <w:szCs w:val="22"/>
              </w:rPr>
              <w:t xml:space="preserve">ակնհայտ անհիմն լինելու հիմքով </w:t>
            </w:r>
            <w:bookmarkEnd w:id="1"/>
            <w:r w:rsidRPr="00E5104C">
              <w:rPr>
                <w:rFonts w:ascii="GHEA Grapalat" w:hAnsi="GHEA Grapalat"/>
                <w:sz w:val="22"/>
                <w:szCs w:val="22"/>
              </w:rPr>
              <w:t xml:space="preserve">կիրառվել է արագացված դատաքննություն և հայցը մերժվել է, ապա հայցվորը պարտավոր է վճարել լրացուցիչ պետական տուրք՝ հայցադիմումը ներկայացնելու պահին որոշված պետական </w:t>
            </w:r>
            <w:r w:rsidRPr="00E5104C">
              <w:rPr>
                <w:rFonts w:ascii="GHEA Grapalat" w:hAnsi="GHEA Grapalat"/>
                <w:sz w:val="22"/>
                <w:szCs w:val="22"/>
              </w:rPr>
              <w:lastRenderedPageBreak/>
              <w:t>տուրքի չափով: Այս դեպքում դատարանը դատական ակտով անդրադառնում լրացուցիչ պետական տուրք գանձելու հարցին</w:t>
            </w:r>
            <w:bookmarkEnd w:id="0"/>
            <w:r w:rsidRPr="00E5104C">
              <w:rPr>
                <w:rFonts w:ascii="GHEA Grapalat" w:hAnsi="GHEA Grapalat"/>
                <w:sz w:val="22"/>
                <w:szCs w:val="22"/>
              </w:rPr>
              <w:t>:»:</w:t>
            </w:r>
          </w:p>
          <w:p w14:paraId="7A8105E3" w14:textId="77777777" w:rsidR="00430AB5" w:rsidRPr="00E5104C" w:rsidRDefault="00430AB5" w:rsidP="00430AB5">
            <w:pPr>
              <w:spacing w:line="360" w:lineRule="auto"/>
              <w:ind w:firstLine="810"/>
              <w:jc w:val="both"/>
              <w:rPr>
                <w:rFonts w:ascii="GHEA Grapalat" w:hAnsi="GHEA Grapalat"/>
                <w:sz w:val="22"/>
                <w:szCs w:val="22"/>
              </w:rPr>
            </w:pPr>
            <w:r w:rsidRPr="00E5104C">
              <w:rPr>
                <w:rFonts w:ascii="GHEA Grapalat" w:hAnsi="GHEA Grapalat"/>
                <w:sz w:val="22"/>
                <w:szCs w:val="22"/>
              </w:rPr>
              <w:t>Օրենսգրքի նախագծի 2-րդ հոդվածով նախատեսվում է նաև Օրենսգրքի 304-րդ հոդվածում լրացնել նոր 2.1-ին մաս՝ հետևյալ բովանդակությամբ.</w:t>
            </w:r>
          </w:p>
          <w:p w14:paraId="42CBC602" w14:textId="77777777" w:rsidR="00430AB5" w:rsidRPr="00E5104C" w:rsidRDefault="00430AB5" w:rsidP="00430AB5">
            <w:pPr>
              <w:spacing w:line="360" w:lineRule="auto"/>
              <w:ind w:firstLine="810"/>
              <w:jc w:val="both"/>
              <w:rPr>
                <w:rFonts w:ascii="GHEA Grapalat" w:hAnsi="GHEA Grapalat"/>
                <w:sz w:val="22"/>
                <w:szCs w:val="22"/>
              </w:rPr>
            </w:pPr>
            <w:r w:rsidRPr="00E5104C">
              <w:rPr>
                <w:rFonts w:ascii="GHEA Grapalat" w:hAnsi="GHEA Grapalat"/>
                <w:sz w:val="22"/>
                <w:szCs w:val="22"/>
              </w:rPr>
              <w:t>«Սույն օրենսգրքի 303-րդ հոդվածի 1-ին մասի 8-րդ կետով նախատեսված դեպքերում արագացված դատաքննություն կիրառելու մասին որոշման մեջ դատարանը նշում է կատարում եզրափակիչ դատական ակտով լրացուցիչ պետական տուրք գանձելու հնարավորության վերաբերյալ:»:</w:t>
            </w:r>
          </w:p>
          <w:p w14:paraId="1E780DF9" w14:textId="77777777" w:rsidR="00430AB5" w:rsidRPr="00E5104C" w:rsidRDefault="00430AB5" w:rsidP="00430AB5">
            <w:pPr>
              <w:spacing w:line="360" w:lineRule="auto"/>
              <w:ind w:firstLine="810"/>
              <w:jc w:val="both"/>
              <w:rPr>
                <w:rFonts w:ascii="GHEA Grapalat" w:hAnsi="GHEA Grapalat"/>
                <w:sz w:val="22"/>
                <w:szCs w:val="22"/>
              </w:rPr>
            </w:pPr>
            <w:r w:rsidRPr="00E5104C">
              <w:rPr>
                <w:rFonts w:ascii="GHEA Grapalat" w:hAnsi="GHEA Grapalat"/>
                <w:sz w:val="22"/>
                <w:szCs w:val="22"/>
              </w:rPr>
              <w:t xml:space="preserve">Օրենսգրքի նախագծի հիմնավորումներում նշվում է, որ անձիք, իրացնելով սահմանադրորեն երաշխավորված դատական պաշտպանության իրավունքը, հաճախ առանց իրավական կամ փաստական հիմքեր ունենալու արհեստական հայցադիմումներ են ներկայացնում դատարան՝ միևնույն ժամանակ, անհիմն կերպով ծանրաբեռնելով դատական համակարգը: </w:t>
            </w:r>
          </w:p>
          <w:p w14:paraId="7EBCDBBA" w14:textId="77777777" w:rsidR="00430AB5" w:rsidRPr="00E5104C" w:rsidRDefault="00430AB5" w:rsidP="00430AB5">
            <w:pPr>
              <w:spacing w:line="360" w:lineRule="auto"/>
              <w:ind w:firstLine="810"/>
              <w:jc w:val="both"/>
              <w:rPr>
                <w:rFonts w:ascii="GHEA Grapalat" w:hAnsi="GHEA Grapalat"/>
                <w:sz w:val="22"/>
                <w:szCs w:val="22"/>
              </w:rPr>
            </w:pPr>
            <w:r w:rsidRPr="00E5104C">
              <w:rPr>
                <w:rFonts w:ascii="GHEA Grapalat" w:hAnsi="GHEA Grapalat"/>
                <w:sz w:val="22"/>
                <w:szCs w:val="22"/>
              </w:rPr>
              <w:t xml:space="preserve">Այս առումով, 2018 թվականի հուլիսի 10-ի թիվ ՍԴՈ-1423 որոշմամբ Սահմանադրական դատարանը նշել է նաև, որ պետական տուրք վճարելու պարտականության սահմանումը նպատակ է հետապնդում, նախ՝ որոշակիորեն փոխհատուցել պետության կողմից հանրային ծառայություններ մատուցելու, այդ թվում` արդարադատության իրականացման հետ կապված ծախսերը, իսկ </w:t>
            </w:r>
            <w:r w:rsidRPr="00E5104C">
              <w:rPr>
                <w:rFonts w:ascii="GHEA Grapalat" w:hAnsi="GHEA Grapalat"/>
                <w:sz w:val="22"/>
                <w:szCs w:val="22"/>
              </w:rPr>
              <w:lastRenderedPageBreak/>
              <w:t>վերջինիս դեպքում նաև՝ մասամբ նախականխել ակնհայտ անհիմն հայցադիմումների հոսքը՝ նպաստելով թե՛ արդարադատության իրականացման արդյունավետության բարձրացմանը և թե՛ դատարան դիմելու իրավունքի իրացման հնարավոր շահարկման կանխարգելմանը:</w:t>
            </w:r>
          </w:p>
          <w:p w14:paraId="2E465958" w14:textId="77777777" w:rsidR="00430AB5" w:rsidRPr="00E5104C" w:rsidRDefault="00430AB5" w:rsidP="00430AB5">
            <w:pPr>
              <w:spacing w:line="360" w:lineRule="auto"/>
              <w:ind w:firstLine="810"/>
              <w:jc w:val="both"/>
              <w:rPr>
                <w:rFonts w:ascii="GHEA Grapalat" w:hAnsi="GHEA Grapalat"/>
                <w:sz w:val="22"/>
                <w:szCs w:val="22"/>
              </w:rPr>
            </w:pPr>
            <w:r w:rsidRPr="00E5104C">
              <w:rPr>
                <w:rFonts w:ascii="GHEA Grapalat" w:hAnsi="GHEA Grapalat"/>
                <w:sz w:val="22"/>
                <w:szCs w:val="22"/>
              </w:rPr>
              <w:t>ՀՀ սահմանադրական դատարանը նույն որոշման մեջ նշել է նաև, որ պետական տուրք վճարելու պարտականությունը չի հետապնդում դատական պաշտպանության սահմանադրական իրավունքից անձին զրկելու կամ այդ իրավունքի իրացումը սահմանափակելու նպատակ:</w:t>
            </w:r>
          </w:p>
          <w:p w14:paraId="5BDE58AA" w14:textId="77777777" w:rsidR="00430AB5" w:rsidRPr="00E5104C" w:rsidRDefault="00430AB5" w:rsidP="00430AB5">
            <w:pPr>
              <w:spacing w:line="360" w:lineRule="auto"/>
              <w:ind w:firstLine="810"/>
              <w:jc w:val="both"/>
              <w:rPr>
                <w:rFonts w:ascii="GHEA Grapalat" w:hAnsi="GHEA Grapalat"/>
                <w:sz w:val="22"/>
                <w:szCs w:val="22"/>
              </w:rPr>
            </w:pPr>
            <w:r w:rsidRPr="00E5104C">
              <w:rPr>
                <w:rFonts w:ascii="GHEA Grapalat" w:hAnsi="GHEA Grapalat"/>
                <w:sz w:val="22"/>
                <w:szCs w:val="22"/>
              </w:rPr>
              <w:t xml:space="preserve">Օրենքի նախագծով առաջարկվող կարգավորումներով լրացուցիչ պետական տուրքի սահմանումը, ըստ էության, նպատակ է հետապնդում անձին պատասխանատվության ենթարկել ակնհայտ անհիմն հայցադիմում ներկայացնելու, այսինք՝ իրավունքի չարաշահման համար։ Ուստի, լրացուցիչ պետական տուրքի գանձումը ենթադրում է պատժիչ գործառույթ։ </w:t>
            </w:r>
          </w:p>
          <w:p w14:paraId="7BFC4779" w14:textId="77777777" w:rsidR="00430AB5" w:rsidRPr="00E5104C" w:rsidRDefault="00430AB5" w:rsidP="00430AB5">
            <w:pPr>
              <w:spacing w:line="360" w:lineRule="auto"/>
              <w:ind w:firstLine="810"/>
              <w:jc w:val="both"/>
              <w:rPr>
                <w:rFonts w:ascii="GHEA Grapalat" w:hAnsi="GHEA Grapalat"/>
                <w:sz w:val="22"/>
                <w:szCs w:val="22"/>
              </w:rPr>
            </w:pPr>
            <w:r w:rsidRPr="00E5104C">
              <w:rPr>
                <w:rFonts w:ascii="GHEA Grapalat" w:hAnsi="GHEA Grapalat"/>
                <w:sz w:val="22"/>
                <w:szCs w:val="22"/>
              </w:rPr>
              <w:t xml:space="preserve">Պետք է նշել, որ դատարանների բնականոն գործունեության ապահովումը և ծանրաբեռնվածության նվազեցումը հնարավոր է նաև պետական տուրքերի չափերի փոփոխության միջոցով, քանի որ պետական տուրքի գանձումը, ի թիվս այլնի, հետապնդում է այդպիսի նպատակ։ Սակայն դատարան դիմելու իրավունքի չարաշահման </w:t>
            </w:r>
            <w:r w:rsidRPr="00E5104C">
              <w:rPr>
                <w:rFonts w:ascii="GHEA Grapalat" w:hAnsi="GHEA Grapalat"/>
                <w:sz w:val="22"/>
                <w:szCs w:val="22"/>
              </w:rPr>
              <w:lastRenderedPageBreak/>
              <w:t>համար դատավարության արդյունքներից կախված պետական տուրքի գանձումը չի կարող լինել ընդունելի մոտեցում։</w:t>
            </w:r>
          </w:p>
          <w:p w14:paraId="184EE55F" w14:textId="77777777" w:rsidR="00430AB5" w:rsidRPr="00E5104C" w:rsidRDefault="00430AB5" w:rsidP="00430AB5">
            <w:pPr>
              <w:spacing w:line="360" w:lineRule="auto"/>
              <w:ind w:firstLine="810"/>
              <w:jc w:val="both"/>
              <w:rPr>
                <w:rFonts w:ascii="GHEA Grapalat" w:hAnsi="GHEA Grapalat"/>
                <w:sz w:val="22"/>
                <w:szCs w:val="22"/>
              </w:rPr>
            </w:pPr>
            <w:r w:rsidRPr="00E5104C">
              <w:rPr>
                <w:rFonts w:ascii="GHEA Grapalat" w:hAnsi="GHEA Grapalat"/>
                <w:sz w:val="22"/>
                <w:szCs w:val="22"/>
              </w:rPr>
              <w:t xml:space="preserve">Միևնույն ժամանակ, կրկնակի պետական տուրքի գանձումը չի կարող արդարացված լինել դատարանների բնականոն գործունեությունն ապահովելու համար` դատավարության մասնակիցների վրա անհամաչափ բեռ դնելով։ Այս առումով, հարկ է նշել, որ դատավորների և նրանց կցված ծառայողների թվաքանակի ավելացման, դատական համակարգ նոր կադրերի ներգրավման և խթանման խնդիրները չպետք է հիմք հանդիսանան անձանց իրավունքները սահմանափակող կառուցակարգեր սահմանելու համար։ Նման խնդիրներն անհրաժեշտ է լուծել այնպիսի կառուցակարգերի միջոցով, որոնք որևէ կերպ չեն առնչվի անձի՝ սահմանադրորեն երաշխավորված իրավունքների հետ և առավելապես չեն հանգեցնի դրանց սահմանափակմանը: </w:t>
            </w:r>
          </w:p>
          <w:p w14:paraId="3E92B25B" w14:textId="48909F98" w:rsidR="00430AB5" w:rsidRPr="00E5104C" w:rsidRDefault="00430AB5" w:rsidP="005D2CA2">
            <w:pPr>
              <w:spacing w:line="360" w:lineRule="auto"/>
              <w:ind w:firstLine="810"/>
              <w:jc w:val="both"/>
              <w:rPr>
                <w:rFonts w:ascii="GHEA Grapalat" w:hAnsi="GHEA Grapalat"/>
                <w:sz w:val="22"/>
                <w:szCs w:val="22"/>
              </w:rPr>
            </w:pPr>
            <w:r w:rsidRPr="00E5104C">
              <w:rPr>
                <w:rFonts w:ascii="GHEA Grapalat" w:hAnsi="GHEA Grapalat"/>
                <w:sz w:val="22"/>
                <w:szCs w:val="22"/>
              </w:rPr>
              <w:t>Հաշվի առնելով վերոգրյալը՝ կարծում ենք, որ իրավունքի չարաշահման, ինչպես նաև դատական համակարգի ծանրաբեռնվածության հարցերի հետ կապված խնդիրների լուծումը չի կարող իրականացվել անձի դատական պաշտպանության սահմանադրական իրավունքի սահմանափակման հաշվին կամ պատժիչ գործառույթ կրող լրացուցիչ պետական տուրքերի սահմանմամբ։</w:t>
            </w:r>
          </w:p>
        </w:tc>
        <w:tc>
          <w:tcPr>
            <w:tcW w:w="8010" w:type="dxa"/>
            <w:gridSpan w:val="4"/>
          </w:tcPr>
          <w:p w14:paraId="0416A542" w14:textId="368F2C71" w:rsidR="00430AB5" w:rsidRPr="00E5104C" w:rsidRDefault="00430AB5" w:rsidP="009526F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lastRenderedPageBreak/>
              <w:t>1. Չի ընդունվել</w:t>
            </w:r>
          </w:p>
          <w:p w14:paraId="6D458C21" w14:textId="77777777" w:rsidR="00430AB5" w:rsidRPr="00E5104C" w:rsidRDefault="00430AB5" w:rsidP="009526FD">
            <w:pPr>
              <w:spacing w:line="360" w:lineRule="auto"/>
              <w:jc w:val="center"/>
              <w:rPr>
                <w:rFonts w:ascii="GHEA Grapalat" w:eastAsia="GHEA Grapalat" w:hAnsi="GHEA Grapalat" w:cs="GHEA Grapalat"/>
                <w:b/>
                <w:bCs/>
                <w:color w:val="000000"/>
                <w:sz w:val="22"/>
                <w:szCs w:val="22"/>
              </w:rPr>
            </w:pPr>
          </w:p>
          <w:p w14:paraId="50133C22" w14:textId="055A90FC" w:rsidR="00430AB5" w:rsidRPr="00E5104C" w:rsidRDefault="00430AB5" w:rsidP="00327A19">
            <w:pPr>
              <w:spacing w:line="360" w:lineRule="auto"/>
              <w:ind w:firstLine="498"/>
              <w:jc w:val="both"/>
              <w:rPr>
                <w:rFonts w:ascii="GHEA Grapalat" w:hAnsi="GHEA Grapalat"/>
                <w:color w:val="000000"/>
                <w:sz w:val="22"/>
                <w:szCs w:val="22"/>
                <w:shd w:val="clear" w:color="auto" w:fill="FFFFFF"/>
              </w:rPr>
            </w:pPr>
            <w:r w:rsidRPr="00E5104C">
              <w:rPr>
                <w:rFonts w:ascii="GHEA Grapalat" w:eastAsia="GHEA Grapalat" w:hAnsi="GHEA Grapalat" w:cs="GHEA Grapalat"/>
                <w:bCs/>
                <w:color w:val="000000"/>
                <w:sz w:val="22"/>
                <w:szCs w:val="22"/>
              </w:rPr>
              <w:t>Պայմանագրի գնից պետական տուրք գանձելու կարգավորումները հիմնված են</w:t>
            </w:r>
            <w:r w:rsidR="005148E4" w:rsidRPr="00E5104C">
              <w:rPr>
                <w:rFonts w:ascii="GHEA Grapalat" w:eastAsia="GHEA Grapalat" w:hAnsi="GHEA Grapalat" w:cs="GHEA Grapalat"/>
                <w:bCs/>
                <w:color w:val="000000"/>
                <w:sz w:val="22"/>
                <w:szCs w:val="22"/>
              </w:rPr>
              <w:t xml:space="preserve"> </w:t>
            </w:r>
            <w:r w:rsidR="00322694">
              <w:rPr>
                <w:rFonts w:ascii="GHEA Grapalat" w:eastAsia="GHEA Grapalat" w:hAnsi="GHEA Grapalat" w:cs="GHEA Grapalat"/>
                <w:bCs/>
                <w:color w:val="000000"/>
                <w:sz w:val="22"/>
                <w:szCs w:val="22"/>
              </w:rPr>
              <w:t xml:space="preserve">նաև </w:t>
            </w:r>
            <w:r w:rsidR="005148E4" w:rsidRPr="00E5104C">
              <w:rPr>
                <w:rFonts w:ascii="GHEA Grapalat" w:eastAsia="GHEA Grapalat" w:hAnsi="GHEA Grapalat" w:cs="GHEA Grapalat"/>
                <w:bCs/>
                <w:color w:val="000000"/>
                <w:sz w:val="22"/>
                <w:szCs w:val="22"/>
              </w:rPr>
              <w:t>Նախագծի հիմնավորումներում առկա</w:t>
            </w:r>
            <w:r w:rsidRPr="00E5104C">
              <w:rPr>
                <w:rFonts w:ascii="GHEA Grapalat" w:eastAsia="GHEA Grapalat" w:hAnsi="GHEA Grapalat" w:cs="GHEA Grapalat"/>
                <w:bCs/>
                <w:color w:val="000000"/>
                <w:sz w:val="22"/>
                <w:szCs w:val="22"/>
              </w:rPr>
              <w:t xml:space="preserve"> միջազգային փորձի վրա: «Պետական տուրքի մասին» </w:t>
            </w:r>
            <w:r w:rsidRPr="00E5104C">
              <w:rPr>
                <w:rFonts w:ascii="GHEA Grapalat" w:hAnsi="GHEA Grapalat"/>
                <w:color w:val="000000"/>
                <w:sz w:val="22"/>
                <w:szCs w:val="22"/>
                <w:shd w:val="clear" w:color="auto" w:fill="FFFFFF"/>
              </w:rPr>
              <w:t>օրենքի</w:t>
            </w:r>
            <w:r w:rsidR="00327A19" w:rsidRPr="00E5104C">
              <w:rPr>
                <w:rFonts w:ascii="GHEA Grapalat" w:hAnsi="GHEA Grapalat"/>
                <w:color w:val="000000"/>
                <w:sz w:val="22"/>
                <w:szCs w:val="22"/>
                <w:shd w:val="clear" w:color="auto" w:fill="FFFFFF"/>
              </w:rPr>
              <w:t xml:space="preserve"> (այսուհետ՝ Օրենք)</w:t>
            </w:r>
            <w:r w:rsidRPr="00E5104C">
              <w:rPr>
                <w:rFonts w:ascii="GHEA Grapalat" w:hAnsi="GHEA Grapalat"/>
                <w:color w:val="000000"/>
                <w:sz w:val="22"/>
                <w:szCs w:val="22"/>
                <w:shd w:val="clear" w:color="auto" w:fill="FFFFFF"/>
              </w:rPr>
              <w:t xml:space="preserve"> 8-րդ հոդվածի համաձայն՝ պետական տուրքի դրույքաչափերը սահմանվում են գնահատման ենթակա գույքի արժեքի կամ սույն օրենքով ս</w:t>
            </w:r>
            <w:r w:rsidR="00C30E62" w:rsidRPr="00E5104C">
              <w:rPr>
                <w:rFonts w:ascii="GHEA Grapalat" w:hAnsi="GHEA Grapalat"/>
                <w:color w:val="000000"/>
                <w:sz w:val="22"/>
                <w:szCs w:val="22"/>
                <w:shd w:val="clear" w:color="auto" w:fill="FFFFFF"/>
              </w:rPr>
              <w:t>ահմանված բազային տուրքի նկատմամբ, ինչպ</w:t>
            </w:r>
            <w:r w:rsidR="00673997">
              <w:rPr>
                <w:rFonts w:ascii="GHEA Grapalat" w:hAnsi="GHEA Grapalat"/>
                <w:color w:val="000000"/>
                <w:sz w:val="22"/>
                <w:szCs w:val="22"/>
                <w:shd w:val="clear" w:color="auto" w:fill="FFFFFF"/>
              </w:rPr>
              <w:t>ես իրավ</w:t>
            </w:r>
            <w:r w:rsidR="00C30E62" w:rsidRPr="00E5104C">
              <w:rPr>
                <w:rFonts w:ascii="GHEA Grapalat" w:hAnsi="GHEA Grapalat"/>
                <w:color w:val="000000"/>
                <w:sz w:val="22"/>
                <w:szCs w:val="22"/>
                <w:shd w:val="clear" w:color="auto" w:fill="FFFFFF"/>
              </w:rPr>
              <w:t>ամբ նշվում է, սակայն պետք է նշել, որ սույն պարագայում խոսքը գնում է ոչ թե դրույքաչափերի, այլ պետական տուրքի գանձման օբյեկտի մասին, որոնք դատարան տրվող հայցադիմումներն են:</w:t>
            </w:r>
            <w:r w:rsidR="00327A19" w:rsidRPr="00E5104C">
              <w:rPr>
                <w:rFonts w:ascii="GHEA Grapalat" w:hAnsi="GHEA Grapalat"/>
                <w:color w:val="000000"/>
                <w:sz w:val="22"/>
                <w:szCs w:val="22"/>
                <w:shd w:val="clear" w:color="auto" w:fill="FFFFFF"/>
              </w:rPr>
              <w:t xml:space="preserve"> Համաձայն</w:t>
            </w:r>
            <w:r w:rsidR="00C30E62" w:rsidRPr="00E5104C">
              <w:rPr>
                <w:rFonts w:ascii="GHEA Grapalat" w:hAnsi="GHEA Grapalat"/>
                <w:color w:val="000000"/>
                <w:sz w:val="22"/>
                <w:szCs w:val="22"/>
                <w:shd w:val="clear" w:color="auto" w:fill="FFFFFF"/>
              </w:rPr>
              <w:t xml:space="preserve"> </w:t>
            </w:r>
            <w:r w:rsidR="00327A19" w:rsidRPr="00E5104C">
              <w:rPr>
                <w:rFonts w:ascii="GHEA Grapalat" w:hAnsi="GHEA Grapalat"/>
                <w:color w:val="000000"/>
                <w:sz w:val="22"/>
                <w:szCs w:val="22"/>
                <w:shd w:val="clear" w:color="auto" w:fill="FFFFFF"/>
              </w:rPr>
              <w:t xml:space="preserve">Օրենքի 7-րդ հոդվածի 1-ին մասի՝ </w:t>
            </w:r>
            <w:r w:rsidR="00327A19" w:rsidRPr="00E5104C">
              <w:rPr>
                <w:rFonts w:ascii="GHEA Grapalat" w:hAnsi="GHEA Grapalat"/>
                <w:i/>
                <w:color w:val="000000"/>
                <w:sz w:val="22"/>
                <w:szCs w:val="22"/>
                <w:shd w:val="clear" w:color="auto" w:fill="FFFFFF"/>
              </w:rPr>
              <w:t xml:space="preserve">Հայաստանի Հանրապետությունում պետական տուրքը գանձվում է` 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տալու համար: </w:t>
            </w:r>
            <w:r w:rsidR="00C30E62" w:rsidRPr="00E5104C">
              <w:rPr>
                <w:rFonts w:ascii="GHEA Grapalat" w:hAnsi="GHEA Grapalat"/>
                <w:color w:val="000000"/>
                <w:sz w:val="22"/>
                <w:szCs w:val="22"/>
                <w:shd w:val="clear" w:color="auto" w:fill="FFFFFF"/>
              </w:rPr>
              <w:t>Այսինքն, որպես գանձման օբյեկտ սույն պարագայում հանդես է գալիս</w:t>
            </w:r>
            <w:r w:rsidR="00327A19" w:rsidRPr="00E5104C">
              <w:rPr>
                <w:rFonts w:ascii="GHEA Grapalat" w:hAnsi="GHEA Grapalat"/>
                <w:color w:val="000000"/>
                <w:sz w:val="22"/>
                <w:szCs w:val="22"/>
                <w:shd w:val="clear" w:color="auto" w:fill="FFFFFF"/>
              </w:rPr>
              <w:t xml:space="preserve"> պայմանագրի անվավերության հայցադիմումը, որի պետական տուրքը հաշվվում է</w:t>
            </w:r>
            <w:r w:rsidR="00C30E62" w:rsidRPr="00E5104C">
              <w:rPr>
                <w:rFonts w:ascii="GHEA Grapalat" w:hAnsi="GHEA Grapalat"/>
                <w:color w:val="000000"/>
                <w:sz w:val="22"/>
                <w:szCs w:val="22"/>
                <w:shd w:val="clear" w:color="auto" w:fill="FFFFFF"/>
              </w:rPr>
              <w:t xml:space="preserve"> </w:t>
            </w:r>
            <w:r w:rsidR="00327A19" w:rsidRPr="00E5104C">
              <w:rPr>
                <w:rFonts w:ascii="GHEA Grapalat" w:hAnsi="GHEA Grapalat"/>
                <w:color w:val="000000"/>
                <w:sz w:val="22"/>
                <w:szCs w:val="22"/>
                <w:shd w:val="clear" w:color="auto" w:fill="FFFFFF"/>
              </w:rPr>
              <w:t>պայմանագրի գնից</w:t>
            </w:r>
            <w:r w:rsidR="00C30E62" w:rsidRPr="00E5104C">
              <w:rPr>
                <w:rFonts w:ascii="GHEA Grapalat" w:hAnsi="GHEA Grapalat"/>
                <w:color w:val="000000"/>
                <w:sz w:val="22"/>
                <w:szCs w:val="22"/>
                <w:shd w:val="clear" w:color="auto" w:fill="FFFFFF"/>
              </w:rPr>
              <w:t>:</w:t>
            </w:r>
          </w:p>
          <w:p w14:paraId="74AB400F" w14:textId="41E4C97E" w:rsidR="00C30E62" w:rsidRDefault="00C30E62" w:rsidP="00C30E62">
            <w:pPr>
              <w:spacing w:line="360" w:lineRule="auto"/>
              <w:ind w:firstLine="498"/>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t>Պայմանագրի գնից պետական տուրք գանձելու միջոցով նախականխվում են դատարաններ անհ</w:t>
            </w:r>
            <w:r w:rsidR="00327A19" w:rsidRPr="00E5104C">
              <w:rPr>
                <w:rFonts w:ascii="GHEA Grapalat" w:hAnsi="GHEA Grapalat"/>
                <w:color w:val="000000"/>
                <w:sz w:val="22"/>
                <w:szCs w:val="22"/>
                <w:shd w:val="clear" w:color="auto" w:fill="FFFFFF"/>
              </w:rPr>
              <w:t>իմն հայցադիմումների մուտքը: Նման լուծումամբ դատական համակարգը չի ծանրաբեռն</w:t>
            </w:r>
            <w:r w:rsidR="00E60F05" w:rsidRPr="00E5104C">
              <w:rPr>
                <w:rFonts w:ascii="GHEA Grapalat" w:hAnsi="GHEA Grapalat"/>
                <w:color w:val="000000"/>
                <w:sz w:val="22"/>
                <w:szCs w:val="22"/>
                <w:shd w:val="clear" w:color="auto" w:fill="FFFFFF"/>
              </w:rPr>
              <w:t>վ</w:t>
            </w:r>
            <w:r w:rsidR="00327A19" w:rsidRPr="00E5104C">
              <w:rPr>
                <w:rFonts w:ascii="GHEA Grapalat" w:hAnsi="GHEA Grapalat"/>
                <w:color w:val="000000"/>
                <w:sz w:val="22"/>
                <w:szCs w:val="22"/>
                <w:shd w:val="clear" w:color="auto" w:fill="FFFFFF"/>
              </w:rPr>
              <w:t xml:space="preserve">ում անհիմն </w:t>
            </w:r>
            <w:r w:rsidR="00327A19" w:rsidRPr="00E5104C">
              <w:rPr>
                <w:rFonts w:ascii="GHEA Grapalat" w:hAnsi="GHEA Grapalat"/>
                <w:color w:val="000000"/>
                <w:sz w:val="22"/>
                <w:szCs w:val="22"/>
                <w:shd w:val="clear" w:color="auto" w:fill="FFFFFF"/>
              </w:rPr>
              <w:lastRenderedPageBreak/>
              <w:t>հայցադիմումներով</w:t>
            </w:r>
            <w:r w:rsidRPr="00E5104C">
              <w:rPr>
                <w:rFonts w:ascii="GHEA Grapalat" w:hAnsi="GHEA Grapalat"/>
                <w:color w:val="000000"/>
                <w:sz w:val="22"/>
                <w:szCs w:val="22"/>
                <w:shd w:val="clear" w:color="auto" w:fill="FFFFFF"/>
              </w:rPr>
              <w:t>, այլ միայն ստանում, քննում և լուծում է գործեր, որոնցով անձիք չեն չարաշահում իրենց դատավարական իրավունքները:</w:t>
            </w:r>
          </w:p>
          <w:p w14:paraId="0112B334" w14:textId="2D1E783E" w:rsidR="00372AA3" w:rsidRDefault="00372AA3" w:rsidP="00C30E62">
            <w:pPr>
              <w:spacing w:line="360" w:lineRule="auto"/>
              <w:ind w:firstLine="498"/>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 xml:space="preserve">Ավելին, խմբագրման արդյունքում կարգավորումը կգործի միայն ձեռնարկատիրական գործունեության կամ կորպորատիվ իրավահարաբերություններից բխող պայմանագրերի վավերությունը վիճարկելու դեպքերում </w:t>
            </w:r>
            <w:r w:rsidRPr="00372AA3">
              <w:rPr>
                <w:rFonts w:ascii="GHEA Grapalat" w:hAnsi="GHEA Grapalat"/>
                <w:color w:val="000000"/>
                <w:sz w:val="22"/>
                <w:szCs w:val="22"/>
                <w:shd w:val="clear" w:color="auto" w:fill="FFFFFF"/>
              </w:rPr>
              <w:t>հաշվի առնելով, ձեռնարկատիրական գործունեության և կորպորատիվ իրավահարաբերությունների առանձնահատկությունները, հատկապես, դրանց մասնակիցների առավել պրոֆեսիոնալիզմն ու, այսպես կոչված, ձեռնարկատիրական ռիսկը, ինչով պայմանավորված ենթադրվում է, որ դրանք առավել աչալուրջ պետք է լինեն պայմանագրային իրավահարաբերությունների մեջ մտնելիս՝ թույլ չտալով հետագայում իրենց գործարքների ու պայմանագրերի անվավերության հիմքերի ի հայտ գալը</w:t>
            </w:r>
            <w:r>
              <w:rPr>
                <w:rFonts w:ascii="GHEA Grapalat" w:hAnsi="GHEA Grapalat"/>
                <w:color w:val="000000"/>
                <w:sz w:val="22"/>
                <w:szCs w:val="22"/>
                <w:shd w:val="clear" w:color="auto" w:fill="FFFFFF"/>
              </w:rPr>
              <w:t>:</w:t>
            </w:r>
          </w:p>
          <w:p w14:paraId="4F15208A" w14:textId="198541D5" w:rsidR="007C061B" w:rsidRPr="00E5104C" w:rsidRDefault="007C061B" w:rsidP="00C30E62">
            <w:pPr>
              <w:spacing w:line="360" w:lineRule="auto"/>
              <w:ind w:firstLine="498"/>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Տե՛ս նաև սույն ամփոփաթերթի 19-րդ կետի 2-րդ ենթակետը:</w:t>
            </w:r>
          </w:p>
          <w:p w14:paraId="133AF69E"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7B0808F8"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5E772C42"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48780DE1"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1DF9125E"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67C0703D"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49C9C85A"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596506D3"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48174ADA"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7B8AE002"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6C5010DE"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709F2EFF"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1B90B96D"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058AC0E5"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5647A97E"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2B82CB08"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00C08E8C"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38E84048"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045F2622"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0D9865AE"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70C3CB50"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77D86578" w14:textId="77777777" w:rsidR="00C30E62" w:rsidRPr="00E5104C" w:rsidRDefault="00C30E62" w:rsidP="00C30E62">
            <w:pPr>
              <w:spacing w:line="360" w:lineRule="auto"/>
              <w:ind w:firstLine="498"/>
              <w:jc w:val="both"/>
              <w:rPr>
                <w:rFonts w:ascii="GHEA Grapalat" w:hAnsi="GHEA Grapalat"/>
                <w:color w:val="000000"/>
                <w:sz w:val="22"/>
                <w:szCs w:val="22"/>
                <w:shd w:val="clear" w:color="auto" w:fill="FFFFFF"/>
              </w:rPr>
            </w:pPr>
          </w:p>
          <w:p w14:paraId="2881954E" w14:textId="5E7686C9" w:rsidR="00C30E62" w:rsidRPr="00E5104C" w:rsidRDefault="002470BD" w:rsidP="009F7E2B">
            <w:pPr>
              <w:spacing w:line="360" w:lineRule="auto"/>
              <w:ind w:firstLine="498"/>
              <w:jc w:val="center"/>
              <w:rPr>
                <w:rFonts w:ascii="GHEA Grapalat" w:hAnsi="GHEA Grapalat"/>
                <w:b/>
                <w:color w:val="000000"/>
                <w:sz w:val="22"/>
                <w:szCs w:val="22"/>
                <w:shd w:val="clear" w:color="auto" w:fill="FFFFFF"/>
              </w:rPr>
            </w:pPr>
            <w:r>
              <w:rPr>
                <w:rFonts w:ascii="GHEA Grapalat" w:hAnsi="GHEA Grapalat"/>
                <w:b/>
                <w:color w:val="000000"/>
                <w:sz w:val="22"/>
                <w:szCs w:val="22"/>
                <w:shd w:val="clear" w:color="auto" w:fill="FFFFFF"/>
              </w:rPr>
              <w:t>2. Չի ընդունվել</w:t>
            </w:r>
          </w:p>
          <w:p w14:paraId="236E0F97" w14:textId="13DF51AC" w:rsidR="00327A19" w:rsidRPr="00916768" w:rsidRDefault="00916768" w:rsidP="00916768">
            <w:pPr>
              <w:spacing w:line="360" w:lineRule="auto"/>
              <w:ind w:firstLine="498"/>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Տե՛ս սույն ամփոփաթերթի 12-րդ կետի 4-րդ ենթակետը:</w:t>
            </w:r>
          </w:p>
          <w:p w14:paraId="10E505C8" w14:textId="25B05F1E" w:rsidR="002B240D" w:rsidRPr="00E5104C" w:rsidRDefault="00327A19" w:rsidP="00327A19">
            <w:pPr>
              <w:spacing w:line="360" w:lineRule="auto"/>
              <w:ind w:firstLine="498"/>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t xml:space="preserve">Դատարան ներկայացվող գործերի ամենամեծ չափաքանակը գումարի բռնագանձման պահանջներով հայցադիմումներն են: Նման գործերով հիմնական պահանջ ներկայացնող հայցվորները ֆինանսական կառույցներն են՝ բանկեր, վարկային կազմակերպություններ, ապահովագրական ընկերությունները, </w:t>
            </w:r>
            <w:r w:rsidR="00A104FD" w:rsidRPr="00E5104C">
              <w:rPr>
                <w:rFonts w:ascii="GHEA Grapalat" w:hAnsi="GHEA Grapalat"/>
                <w:color w:val="000000"/>
                <w:sz w:val="22"/>
                <w:szCs w:val="22"/>
                <w:shd w:val="clear" w:color="auto" w:fill="FFFFFF"/>
              </w:rPr>
              <w:t>կապի օպերատորները, հանրային ծառայություններ մատուցող կազմակերպությունները:</w:t>
            </w:r>
            <w:r w:rsidR="001202C1" w:rsidRPr="00E5104C">
              <w:rPr>
                <w:rFonts w:ascii="GHEA Grapalat" w:hAnsi="GHEA Grapalat"/>
                <w:color w:val="000000"/>
                <w:sz w:val="22"/>
                <w:szCs w:val="22"/>
                <w:shd w:val="clear" w:color="auto" w:fill="FFFFFF"/>
              </w:rPr>
              <w:t xml:space="preserve"> </w:t>
            </w:r>
            <w:r w:rsidR="005F098E" w:rsidRPr="00E5104C">
              <w:rPr>
                <w:rFonts w:ascii="GHEA Grapalat" w:hAnsi="GHEA Grapalat"/>
                <w:color w:val="000000"/>
                <w:sz w:val="22"/>
                <w:szCs w:val="22"/>
                <w:shd w:val="clear" w:color="auto" w:fill="FFFFFF"/>
              </w:rPr>
              <w:t>Նախագծի հիմնավորման մեջ</w:t>
            </w:r>
            <w:r w:rsidR="001202C1" w:rsidRPr="00E5104C">
              <w:rPr>
                <w:rFonts w:ascii="GHEA Grapalat" w:hAnsi="GHEA Grapalat"/>
                <w:color w:val="000000"/>
                <w:sz w:val="22"/>
                <w:szCs w:val="22"/>
                <w:shd w:val="clear" w:color="auto" w:fill="FFFFFF"/>
              </w:rPr>
              <w:t xml:space="preserve"> առկա </w:t>
            </w:r>
            <w:r w:rsidR="003D395F" w:rsidRPr="00E5104C">
              <w:rPr>
                <w:rFonts w:ascii="GHEA Grapalat" w:hAnsi="GHEA Grapalat"/>
                <w:color w:val="000000"/>
                <w:sz w:val="22"/>
                <w:szCs w:val="22"/>
                <w:shd w:val="clear" w:color="auto" w:fill="FFFFFF"/>
              </w:rPr>
              <w:lastRenderedPageBreak/>
              <w:t xml:space="preserve">վիճակագրությամբ նշվում են համապատասխան սոցիալ տնտեսական </w:t>
            </w:r>
            <w:r w:rsidR="00E60F05" w:rsidRPr="00E5104C">
              <w:rPr>
                <w:rFonts w:ascii="GHEA Grapalat" w:hAnsi="GHEA Grapalat"/>
                <w:color w:val="000000"/>
                <w:sz w:val="22"/>
                <w:szCs w:val="22"/>
                <w:shd w:val="clear" w:color="auto" w:fill="FFFFFF"/>
              </w:rPr>
              <w:t>ցուցանիշներ</w:t>
            </w:r>
            <w:r w:rsidR="003D395F" w:rsidRPr="00E5104C">
              <w:rPr>
                <w:rFonts w:ascii="GHEA Grapalat" w:hAnsi="GHEA Grapalat"/>
                <w:color w:val="000000"/>
                <w:sz w:val="22"/>
                <w:szCs w:val="22"/>
                <w:shd w:val="clear" w:color="auto" w:fill="FFFFFF"/>
              </w:rPr>
              <w:t>, որոնք բերում են պետության կողմից մատուցվող ծառայությունների գների բարձրացմա</w:t>
            </w:r>
            <w:r w:rsidR="002B240D" w:rsidRPr="00E5104C">
              <w:rPr>
                <w:rFonts w:ascii="GHEA Grapalat" w:hAnsi="GHEA Grapalat"/>
                <w:color w:val="000000"/>
                <w:sz w:val="22"/>
                <w:szCs w:val="22"/>
                <w:shd w:val="clear" w:color="auto" w:fill="FFFFFF"/>
              </w:rPr>
              <w:t>ն</w:t>
            </w:r>
            <w:r w:rsidR="000405E8">
              <w:rPr>
                <w:rFonts w:ascii="GHEA Grapalat" w:hAnsi="GHEA Grapalat"/>
                <w:color w:val="000000"/>
                <w:sz w:val="22"/>
                <w:szCs w:val="22"/>
                <w:shd w:val="clear" w:color="auto" w:fill="FFFFFF"/>
              </w:rPr>
              <w:t>ը</w:t>
            </w:r>
            <w:r w:rsidR="002B240D" w:rsidRPr="00E5104C">
              <w:rPr>
                <w:rFonts w:ascii="GHEA Grapalat" w:hAnsi="GHEA Grapalat"/>
                <w:color w:val="000000"/>
                <w:sz w:val="22"/>
                <w:szCs w:val="22"/>
                <w:shd w:val="clear" w:color="auto" w:fill="FFFFFF"/>
              </w:rPr>
              <w:t xml:space="preserve">, որոնցից է նաև պետական տուրք: </w:t>
            </w:r>
          </w:p>
          <w:p w14:paraId="17A0BD0C" w14:textId="73BF6726" w:rsidR="009154B2" w:rsidRPr="00E5104C" w:rsidRDefault="002B240D" w:rsidP="00327A19">
            <w:pPr>
              <w:spacing w:line="360" w:lineRule="auto"/>
              <w:ind w:firstLine="498"/>
              <w:jc w:val="both"/>
              <w:rPr>
                <w:rFonts w:ascii="GHEA Grapalat" w:hAnsi="GHEA Grapalat"/>
                <w:color w:val="000000"/>
                <w:sz w:val="22"/>
                <w:szCs w:val="22"/>
                <w:shd w:val="clear" w:color="auto" w:fill="FFFFFF"/>
              </w:rPr>
            </w:pPr>
            <w:r w:rsidRPr="00E5104C">
              <w:rPr>
                <w:rFonts w:ascii="GHEA Grapalat" w:hAnsi="GHEA Grapalat"/>
                <w:color w:val="000000"/>
                <w:sz w:val="22"/>
                <w:szCs w:val="22"/>
                <w:shd w:val="clear" w:color="auto" w:fill="FFFFFF"/>
              </w:rPr>
              <w:t>Ն</w:t>
            </w:r>
            <w:r w:rsidR="005F098E" w:rsidRPr="00E5104C">
              <w:rPr>
                <w:rFonts w:ascii="GHEA Grapalat" w:hAnsi="GHEA Grapalat"/>
                <w:color w:val="000000"/>
                <w:sz w:val="22"/>
                <w:szCs w:val="22"/>
                <w:shd w:val="clear" w:color="auto" w:fill="FFFFFF"/>
              </w:rPr>
              <w:t>ոտարների համա</w:t>
            </w:r>
            <w:r w:rsidR="00903073" w:rsidRPr="00E5104C">
              <w:rPr>
                <w:rFonts w:ascii="GHEA Grapalat" w:hAnsi="GHEA Grapalat"/>
                <w:color w:val="000000"/>
                <w:sz w:val="22"/>
                <w:szCs w:val="22"/>
                <w:shd w:val="clear" w:color="auto" w:fill="FFFFFF"/>
              </w:rPr>
              <w:t>ր սահմանված պետական տուրքի վճարը</w:t>
            </w:r>
            <w:r w:rsidR="005F098E" w:rsidRPr="00E5104C">
              <w:rPr>
                <w:rFonts w:ascii="GHEA Grapalat" w:hAnsi="GHEA Grapalat"/>
                <w:color w:val="000000"/>
                <w:sz w:val="22"/>
                <w:szCs w:val="22"/>
                <w:shd w:val="clear" w:color="auto" w:fill="FFFFFF"/>
              </w:rPr>
              <w:t xml:space="preserve"> </w:t>
            </w:r>
            <w:r w:rsidR="00903073" w:rsidRPr="00E5104C">
              <w:rPr>
                <w:rFonts w:ascii="GHEA Grapalat" w:hAnsi="GHEA Grapalat"/>
                <w:color w:val="000000"/>
                <w:sz w:val="22"/>
                <w:szCs w:val="22"/>
                <w:shd w:val="clear" w:color="auto" w:fill="FFFFFF"/>
              </w:rPr>
              <w:t>անհամաչափ է դատարաններ տրվող հայցադիմումների համար վճարվող պետական տուրքի համար, ուստի Նախագծով առաջարկվող</w:t>
            </w:r>
            <w:r w:rsidR="009154B2" w:rsidRPr="00E5104C">
              <w:rPr>
                <w:rFonts w:ascii="GHEA Grapalat" w:hAnsi="GHEA Grapalat"/>
                <w:color w:val="000000"/>
                <w:sz w:val="22"/>
                <w:szCs w:val="22"/>
                <w:shd w:val="clear" w:color="auto" w:fill="FFFFFF"/>
              </w:rPr>
              <w:t xml:space="preserve"> փոփոխությունները անհրաժեշտ են:</w:t>
            </w:r>
          </w:p>
          <w:p w14:paraId="75C0CCCC" w14:textId="5C5D7769" w:rsidR="00327A19" w:rsidRPr="00E5104C" w:rsidRDefault="00903073" w:rsidP="00327A19">
            <w:pPr>
              <w:spacing w:line="360" w:lineRule="auto"/>
              <w:ind w:firstLine="498"/>
              <w:jc w:val="both"/>
              <w:rPr>
                <w:rFonts w:ascii="GHEA Grapalat" w:hAnsi="GHEA Grapalat"/>
                <w:color w:val="000000"/>
                <w:sz w:val="22"/>
                <w:szCs w:val="22"/>
                <w:shd w:val="clear" w:color="auto" w:fill="FFFFFF"/>
              </w:rPr>
            </w:pPr>
            <w:r w:rsidRPr="00E5104C">
              <w:rPr>
                <w:rFonts w:ascii="GHEA Grapalat" w:hAnsi="GHEA Grapalat"/>
                <w:sz w:val="22"/>
                <w:szCs w:val="22"/>
              </w:rPr>
              <w:t xml:space="preserve">Պետական տուրքի դրույքաչափերի բարձրացումը </w:t>
            </w:r>
            <w:r w:rsidR="002B240D" w:rsidRPr="00E5104C">
              <w:rPr>
                <w:rFonts w:ascii="GHEA Grapalat" w:hAnsi="GHEA Grapalat"/>
                <w:sz w:val="22"/>
                <w:szCs w:val="22"/>
              </w:rPr>
              <w:t>լուծում</w:t>
            </w:r>
            <w:r w:rsidRPr="00E5104C">
              <w:rPr>
                <w:rFonts w:ascii="GHEA Grapalat" w:hAnsi="GHEA Grapalat"/>
                <w:sz w:val="22"/>
                <w:szCs w:val="22"/>
              </w:rPr>
              <w:t xml:space="preserve"> է ակնհայտ անհիմն հայցադիմումների նախականխման խնդիրը և </w:t>
            </w:r>
            <w:r w:rsidR="002B240D" w:rsidRPr="00E5104C">
              <w:rPr>
                <w:rFonts w:ascii="GHEA Grapalat" w:hAnsi="GHEA Grapalat"/>
                <w:sz w:val="22"/>
                <w:szCs w:val="22"/>
              </w:rPr>
              <w:t>հավասարակշռում</w:t>
            </w:r>
            <w:r w:rsidRPr="00E5104C">
              <w:rPr>
                <w:rFonts w:ascii="GHEA Grapalat" w:hAnsi="GHEA Grapalat"/>
                <w:sz w:val="22"/>
                <w:szCs w:val="22"/>
              </w:rPr>
              <w:t xml:space="preserve"> նոտարի կատարողական մակագրություն տալու ու դատարանի</w:t>
            </w:r>
            <w:r w:rsidR="005148E4" w:rsidRPr="00E5104C">
              <w:rPr>
                <w:rFonts w:ascii="GHEA Grapalat" w:hAnsi="GHEA Grapalat"/>
                <w:sz w:val="22"/>
                <w:szCs w:val="22"/>
              </w:rPr>
              <w:t xml:space="preserve"> կողմից մատուցված</w:t>
            </w:r>
            <w:r w:rsidRPr="00E5104C">
              <w:rPr>
                <w:rFonts w:ascii="GHEA Grapalat" w:hAnsi="GHEA Grapalat"/>
                <w:sz w:val="22"/>
                <w:szCs w:val="22"/>
              </w:rPr>
              <w:t xml:space="preserve"> ծառայությունների համար գանձվող տուրքերը</w:t>
            </w:r>
            <w:r w:rsidR="002B240D" w:rsidRPr="00E5104C">
              <w:rPr>
                <w:rFonts w:ascii="GHEA Grapalat" w:hAnsi="GHEA Grapalat"/>
                <w:color w:val="000000"/>
                <w:sz w:val="22"/>
                <w:szCs w:val="22"/>
                <w:shd w:val="clear" w:color="auto" w:fill="FFFFFF"/>
              </w:rPr>
              <w:t>:</w:t>
            </w:r>
          </w:p>
          <w:p w14:paraId="4AEB1D02" w14:textId="174A98D6"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3D6156C" w14:textId="7D558754"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53598BA" w14:textId="52760FEA"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164D7707" w14:textId="3F6DFA49"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927A3B3" w14:textId="5F0AA3E5"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63E6D59" w14:textId="4366F6DE"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60198E05" w14:textId="6AACA56F"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C537D6B" w14:textId="33471F4F"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A88DC3C" w14:textId="1CE29D1B"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CB1E4E8" w14:textId="206E5A1E"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483FB61" w14:textId="11188A90"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5886870" w14:textId="461B5278"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137B191" w14:textId="07C84D71"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A4F9815" w14:textId="1D6C0526"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40E3CCC" w14:textId="0CED7F80"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E40FA6A" w14:textId="0434BEF6"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68E8E86" w14:textId="64123597"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99EC211" w14:textId="0A80AD73"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58AD42C" w14:textId="2F82A4C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1F78197" w14:textId="1D23C04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F935CEB" w14:textId="5EA2DFD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9716CE2" w14:textId="66BD9147"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117B3F77" w14:textId="3D90ABCC"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21B7D9C" w14:textId="2997F9EA"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65B5309" w14:textId="3B5DC4BE"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17516EE3" w14:textId="1EC9B18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AAB8AEA" w14:textId="0617E509"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DBA2FA8" w14:textId="1D6969ED"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0116A0F" w14:textId="4026C4B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A54AA05" w14:textId="63CDC46A"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67F50540" w14:textId="68ACAB9A"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34022E3" w14:textId="2E5167AB"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402E304" w14:textId="2CA848AA"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EF86EEF" w14:textId="56CF32A1"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65D63B2E" w14:textId="1418821D"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B445DD7" w14:textId="64FE692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F1427E7" w14:textId="5A6C2957"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27AD7E2" w14:textId="2A898CFD"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9F28A64" w14:textId="1C268408"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CA3F0CA" w14:textId="48F6E545"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2C65E4F" w14:textId="530EF2DD"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F87E44B" w14:textId="78754460"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5CD1A60" w14:textId="68685D8E"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6DA0FE5" w14:textId="2327C1C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740E74C" w14:textId="178BD041"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69C10535" w14:textId="3A4FD1A1"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329DDE3" w14:textId="1CABADCC"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1373B10" w14:textId="6B7F3B73"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B18A18B" w14:textId="03276CFB"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1A8C7968" w14:textId="1B54F810"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5BD3C4E" w14:textId="7A94330E"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27793B4" w14:textId="05BC5711"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564E8AA" w14:textId="4B673149"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0DA9AF4" w14:textId="269BDBF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451AABB" w14:textId="7E649489"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3A34D3E" w14:textId="446884F1"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8C0E877" w14:textId="5C220E05"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180B86D" w14:textId="5A7ADE68"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6B317A5" w14:textId="2FAB0C7D"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00AE915" w14:textId="47D46875"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AB819A2" w14:textId="63EAED6C"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6A33242" w14:textId="7D12495E"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195A3F8" w14:textId="45931C88"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7BA562A" w14:textId="31CD3D9B"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9C13BE0" w14:textId="16660368"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629D7C5A" w14:textId="74B5B6D3"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A33A014" w14:textId="276C0D14"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73E88CF" w14:textId="2D59B7DA"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65EF02E1" w14:textId="34ABB21C"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9DCA0CF" w14:textId="414A0F8C"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14335F1" w14:textId="77211F3E"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CB88496" w14:textId="40FC60D3"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D1B6169" w14:textId="357903C1"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E91C5F2" w14:textId="593B7973"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9AF0A3E" w14:textId="2A30EE7F"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23A3CDB" w14:textId="4F5A45E0"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5377FBC" w14:textId="6AA19168"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35434E5" w14:textId="57D6D96A"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685F97CA" w14:textId="7859BF0B"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60309A6" w14:textId="6BF74077"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7710CBF" w14:textId="4F7FC8C5"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4460E98" w14:textId="3B8E8B44"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66818D70" w14:textId="70BF5BDC"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834016D" w14:textId="288F284B"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17099B0B" w14:textId="2189B2A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A96A65A" w14:textId="08A21C86"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E2CE7F1" w14:textId="67465D11"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116D4858" w14:textId="78E62E03"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1802A91" w14:textId="0DBD3195"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E23D402" w14:textId="244B90D3"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1FFB251" w14:textId="2A376046"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975309A" w14:textId="4C704D3F"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B5036B1" w14:textId="64DBA163"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8CB430E" w14:textId="7A154AA1"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1DDCEAF1" w14:textId="1AC97FAC"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F33BADB" w14:textId="4A1E6E75"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C8056C6" w14:textId="58577E51"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F95D82C" w14:textId="4052169F"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83AAD67" w14:textId="5339AE4A"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66E0400C" w14:textId="37B83D39"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2117AD1" w14:textId="69C1C359"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9700E70" w14:textId="36A66BE3"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985C480" w14:textId="0FBFEC7B"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0DFD9E3" w14:textId="1334F06E"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0F872EA" w14:textId="1507F88C"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6DD6DC23" w14:textId="44E3024B"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3DBC864" w14:textId="4F3F67F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4E83932B" w14:textId="17175B38"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76133A26" w14:textId="1C8F2C48"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BA29103" w14:textId="09AD43F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57146145" w14:textId="4BFB8E7A"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0C95A9DA" w14:textId="2795F428"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EC46B83" w14:textId="1C607FA4"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D0D66E8" w14:textId="4549AF38"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36D3C3A8" w14:textId="4A794C9A"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A7C7AE0" w14:textId="39980835"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187FBDBC" w14:textId="0471E462"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05340F8" w14:textId="5A61AF4B" w:rsidR="00903073" w:rsidRPr="00E5104C" w:rsidRDefault="00903073" w:rsidP="00327A19">
            <w:pPr>
              <w:spacing w:line="360" w:lineRule="auto"/>
              <w:ind w:firstLine="498"/>
              <w:jc w:val="both"/>
              <w:rPr>
                <w:rFonts w:ascii="GHEA Grapalat" w:hAnsi="GHEA Grapalat"/>
                <w:color w:val="000000"/>
                <w:sz w:val="22"/>
                <w:szCs w:val="22"/>
                <w:shd w:val="clear" w:color="auto" w:fill="FFFFFF"/>
              </w:rPr>
            </w:pPr>
          </w:p>
          <w:p w14:paraId="29996599" w14:textId="77777777" w:rsidR="002470BD" w:rsidRDefault="002470BD" w:rsidP="00903073">
            <w:pPr>
              <w:spacing w:line="360" w:lineRule="auto"/>
              <w:ind w:firstLine="498"/>
              <w:jc w:val="center"/>
              <w:rPr>
                <w:rFonts w:ascii="GHEA Grapalat" w:hAnsi="GHEA Grapalat"/>
                <w:b/>
                <w:color w:val="000000"/>
                <w:sz w:val="22"/>
                <w:szCs w:val="22"/>
                <w:shd w:val="clear" w:color="auto" w:fill="FFFFFF"/>
              </w:rPr>
            </w:pPr>
          </w:p>
          <w:p w14:paraId="6B2C116F" w14:textId="5739204F" w:rsidR="00903073" w:rsidRPr="00E5104C" w:rsidRDefault="00903073" w:rsidP="00903073">
            <w:pPr>
              <w:spacing w:line="360" w:lineRule="auto"/>
              <w:ind w:firstLine="498"/>
              <w:jc w:val="center"/>
              <w:rPr>
                <w:rFonts w:ascii="GHEA Grapalat" w:hAnsi="GHEA Grapalat"/>
                <w:b/>
                <w:color w:val="000000"/>
                <w:sz w:val="22"/>
                <w:szCs w:val="22"/>
                <w:shd w:val="clear" w:color="auto" w:fill="FFFFFF"/>
              </w:rPr>
            </w:pPr>
            <w:r w:rsidRPr="00E5104C">
              <w:rPr>
                <w:rFonts w:ascii="GHEA Grapalat" w:hAnsi="GHEA Grapalat"/>
                <w:b/>
                <w:color w:val="000000"/>
                <w:sz w:val="22"/>
                <w:szCs w:val="22"/>
                <w:shd w:val="clear" w:color="auto" w:fill="FFFFFF"/>
              </w:rPr>
              <w:t xml:space="preserve">3. </w:t>
            </w:r>
            <w:r w:rsidR="00687343" w:rsidRPr="00E5104C">
              <w:rPr>
                <w:rFonts w:ascii="GHEA Grapalat" w:hAnsi="GHEA Grapalat"/>
                <w:b/>
                <w:color w:val="000000"/>
                <w:sz w:val="22"/>
                <w:szCs w:val="22"/>
                <w:shd w:val="clear" w:color="auto" w:fill="FFFFFF"/>
              </w:rPr>
              <w:t>Ընդունվել է</w:t>
            </w:r>
          </w:p>
          <w:p w14:paraId="1722947C" w14:textId="3AB5C496" w:rsidR="00FD3C30" w:rsidRPr="00E5104C" w:rsidRDefault="00FD3C30" w:rsidP="00903073">
            <w:pPr>
              <w:spacing w:line="360" w:lineRule="auto"/>
              <w:ind w:firstLine="498"/>
              <w:jc w:val="center"/>
              <w:rPr>
                <w:rFonts w:ascii="GHEA Grapalat" w:hAnsi="GHEA Grapalat"/>
                <w:b/>
                <w:color w:val="000000"/>
                <w:sz w:val="22"/>
                <w:szCs w:val="22"/>
                <w:shd w:val="clear" w:color="auto" w:fill="FFFFFF"/>
              </w:rPr>
            </w:pPr>
          </w:p>
          <w:p w14:paraId="73753FC3" w14:textId="27D450FC" w:rsidR="00687343" w:rsidRPr="00E5104C" w:rsidRDefault="002470BD" w:rsidP="00687343">
            <w:pPr>
              <w:spacing w:line="360" w:lineRule="auto"/>
              <w:ind w:firstLine="720"/>
              <w:jc w:val="both"/>
              <w:rPr>
                <w:rFonts w:ascii="GHEA Grapalat" w:eastAsia="GHEA Grapalat" w:hAnsi="GHEA Grapalat" w:cs="GHEA Grapalat"/>
                <w:bCs/>
                <w:color w:val="000000"/>
                <w:sz w:val="22"/>
                <w:szCs w:val="22"/>
              </w:rPr>
            </w:pPr>
            <w:r>
              <w:rPr>
                <w:rFonts w:ascii="GHEA Grapalat" w:hAnsi="GHEA Grapalat"/>
                <w:sz w:val="22"/>
                <w:szCs w:val="22"/>
              </w:rPr>
              <w:t>Տե՛ս սույն ամփոփաթերթի 7-րդ կետի 3.1 կետը:</w:t>
            </w:r>
          </w:p>
          <w:p w14:paraId="6A438568" w14:textId="3C17ADD9" w:rsidR="00FD3C30" w:rsidRPr="00E5104C" w:rsidRDefault="00FD3C30" w:rsidP="00FD3C30">
            <w:pPr>
              <w:spacing w:line="360" w:lineRule="auto"/>
              <w:ind w:firstLine="498"/>
              <w:jc w:val="center"/>
              <w:rPr>
                <w:rFonts w:ascii="GHEA Grapalat" w:hAnsi="GHEA Grapalat"/>
                <w:color w:val="000000"/>
                <w:sz w:val="22"/>
                <w:szCs w:val="22"/>
                <w:shd w:val="clear" w:color="auto" w:fill="FFFFFF"/>
              </w:rPr>
            </w:pPr>
          </w:p>
          <w:p w14:paraId="4E0E79B7" w14:textId="586EF799" w:rsidR="009F7E2B" w:rsidRPr="00E5104C" w:rsidRDefault="009F7E2B" w:rsidP="009F7E2B">
            <w:pPr>
              <w:spacing w:line="360" w:lineRule="auto"/>
              <w:ind w:firstLine="498"/>
              <w:jc w:val="center"/>
              <w:rPr>
                <w:rFonts w:ascii="GHEA Grapalat" w:hAnsi="GHEA Grapalat"/>
                <w:b/>
                <w:color w:val="000000"/>
                <w:sz w:val="22"/>
                <w:szCs w:val="22"/>
                <w:shd w:val="clear" w:color="auto" w:fill="FFFFFF"/>
              </w:rPr>
            </w:pPr>
          </w:p>
          <w:p w14:paraId="341D9B13" w14:textId="77777777" w:rsidR="005D2CA2" w:rsidRPr="00E5104C" w:rsidRDefault="005D2CA2" w:rsidP="005D2CA2">
            <w:pPr>
              <w:spacing w:line="360" w:lineRule="auto"/>
              <w:ind w:firstLine="498"/>
              <w:jc w:val="both"/>
              <w:rPr>
                <w:rFonts w:ascii="GHEA Grapalat" w:hAnsi="GHEA Grapalat"/>
                <w:b/>
                <w:color w:val="000000"/>
                <w:sz w:val="22"/>
                <w:szCs w:val="22"/>
                <w:shd w:val="clear" w:color="auto" w:fill="FFFFFF"/>
              </w:rPr>
            </w:pPr>
          </w:p>
          <w:p w14:paraId="1CD120AE" w14:textId="4A738DA9" w:rsidR="009F7E2B" w:rsidRPr="00E5104C" w:rsidRDefault="009F7E2B" w:rsidP="009F7E2B">
            <w:pPr>
              <w:spacing w:line="360" w:lineRule="auto"/>
              <w:ind w:firstLine="498"/>
              <w:jc w:val="both"/>
              <w:rPr>
                <w:rFonts w:ascii="GHEA Grapalat" w:eastAsia="GHEA Grapalat" w:hAnsi="GHEA Grapalat" w:cs="GHEA Grapalat"/>
                <w:bCs/>
                <w:color w:val="000000"/>
                <w:sz w:val="22"/>
                <w:szCs w:val="22"/>
              </w:rPr>
            </w:pPr>
          </w:p>
        </w:tc>
      </w:tr>
      <w:tr w:rsidR="00847E86" w:rsidRPr="00E5104C" w14:paraId="3397D85F" w14:textId="77777777" w:rsidTr="00847E86">
        <w:tc>
          <w:tcPr>
            <w:tcW w:w="11403" w:type="dxa"/>
            <w:gridSpan w:val="2"/>
            <w:vMerge w:val="restart"/>
            <w:shd w:val="clear" w:color="auto" w:fill="BFBFBF" w:themeFill="background1" w:themeFillShade="BF"/>
          </w:tcPr>
          <w:p w14:paraId="55A9A8C6" w14:textId="5484AD7F" w:rsidR="00847E86" w:rsidRPr="00E5104C" w:rsidRDefault="00847E86" w:rsidP="009526FD">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lastRenderedPageBreak/>
              <w:t>22. Էկոնոմիկայի նախարարություն</w:t>
            </w:r>
          </w:p>
        </w:tc>
        <w:tc>
          <w:tcPr>
            <w:tcW w:w="4005" w:type="dxa"/>
            <w:gridSpan w:val="3"/>
            <w:shd w:val="clear" w:color="auto" w:fill="BFBFBF" w:themeFill="background1" w:themeFillShade="BF"/>
          </w:tcPr>
          <w:p w14:paraId="102697BD" w14:textId="409768A0" w:rsidR="00847E86" w:rsidRPr="00E5104C" w:rsidRDefault="00847E86" w:rsidP="009526FD">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26.12.2023</w:t>
            </w:r>
          </w:p>
        </w:tc>
      </w:tr>
      <w:tr w:rsidR="00847E86" w:rsidRPr="00E5104C" w14:paraId="502A7882" w14:textId="77777777" w:rsidTr="00847E86">
        <w:tc>
          <w:tcPr>
            <w:tcW w:w="11403" w:type="dxa"/>
            <w:gridSpan w:val="2"/>
            <w:vMerge/>
            <w:shd w:val="clear" w:color="auto" w:fill="BFBFBF" w:themeFill="background1" w:themeFillShade="BF"/>
          </w:tcPr>
          <w:p w14:paraId="7C8D64E2" w14:textId="77777777" w:rsidR="00847E86" w:rsidRPr="00E5104C" w:rsidRDefault="00847E86" w:rsidP="009526FD">
            <w:pPr>
              <w:spacing w:line="360" w:lineRule="auto"/>
              <w:jc w:val="center"/>
              <w:rPr>
                <w:rFonts w:ascii="GHEA Grapalat" w:eastAsia="GHEA Grapalat" w:hAnsi="GHEA Grapalat" w:cs="GHEA Grapalat"/>
                <w:b/>
                <w:bCs/>
                <w:color w:val="000000"/>
                <w:sz w:val="22"/>
                <w:szCs w:val="22"/>
              </w:rPr>
            </w:pPr>
          </w:p>
        </w:tc>
        <w:tc>
          <w:tcPr>
            <w:tcW w:w="4005" w:type="dxa"/>
            <w:gridSpan w:val="3"/>
            <w:shd w:val="clear" w:color="auto" w:fill="BFBFBF" w:themeFill="background1" w:themeFillShade="BF"/>
          </w:tcPr>
          <w:p w14:paraId="064996CA" w14:textId="43DD493C" w:rsidR="00847E86" w:rsidRPr="00E5104C" w:rsidRDefault="00847E86" w:rsidP="009526FD">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01/23309-2023</w:t>
            </w:r>
          </w:p>
        </w:tc>
      </w:tr>
      <w:tr w:rsidR="00847E86" w:rsidRPr="00E5104C" w14:paraId="29D5A043" w14:textId="77777777" w:rsidTr="00972C4C">
        <w:tc>
          <w:tcPr>
            <w:tcW w:w="7398" w:type="dxa"/>
          </w:tcPr>
          <w:p w14:paraId="5A53C1B5" w14:textId="5B1B8704" w:rsidR="00847E86" w:rsidRPr="00E5104C" w:rsidRDefault="00847E86" w:rsidP="00847E86">
            <w:pPr>
              <w:pStyle w:val="ListParagraph"/>
              <w:spacing w:after="0" w:line="360" w:lineRule="auto"/>
              <w:jc w:val="both"/>
              <w:rPr>
                <w:rFonts w:ascii="GHEA Grapalat" w:hAnsi="GHEA Grapalat"/>
                <w:lang w:val="hy-AM"/>
              </w:rPr>
            </w:pPr>
            <w:r w:rsidRPr="00E5104C">
              <w:rPr>
                <w:rFonts w:ascii="GHEA Grapalat" w:eastAsia="GHEA Grapalat" w:hAnsi="GHEA Grapalat" w:cs="GHEA Grapalat"/>
                <w:color w:val="000000"/>
              </w:rPr>
              <w:t xml:space="preserve">   </w:t>
            </w:r>
            <w:proofErr w:type="spellStart"/>
            <w:r w:rsidRPr="00E5104C">
              <w:rPr>
                <w:rFonts w:ascii="GHEA Grapalat" w:eastAsia="GHEA Grapalat" w:hAnsi="GHEA Grapalat" w:cs="GHEA Grapalat"/>
                <w:color w:val="000000"/>
              </w:rPr>
              <w:t>Դիտողություններ</w:t>
            </w:r>
            <w:proofErr w:type="spellEnd"/>
            <w:r w:rsidRPr="00E5104C">
              <w:rPr>
                <w:rFonts w:ascii="GHEA Grapalat" w:eastAsia="GHEA Grapalat" w:hAnsi="GHEA Grapalat" w:cs="GHEA Grapalat"/>
                <w:color w:val="000000"/>
              </w:rPr>
              <w:t xml:space="preserve"> և </w:t>
            </w:r>
            <w:proofErr w:type="spellStart"/>
            <w:r w:rsidRPr="00E5104C">
              <w:rPr>
                <w:rFonts w:ascii="GHEA Grapalat" w:eastAsia="GHEA Grapalat" w:hAnsi="GHEA Grapalat" w:cs="GHEA Grapalat"/>
                <w:color w:val="000000"/>
              </w:rPr>
              <w:t>առաջարկություններ</w:t>
            </w:r>
            <w:proofErr w:type="spellEnd"/>
            <w:r w:rsidRPr="00E5104C">
              <w:rPr>
                <w:rFonts w:ascii="GHEA Grapalat" w:eastAsia="GHEA Grapalat" w:hAnsi="GHEA Grapalat" w:cs="GHEA Grapalat"/>
                <w:color w:val="000000"/>
              </w:rPr>
              <w:t xml:space="preserve"> </w:t>
            </w:r>
            <w:proofErr w:type="spellStart"/>
            <w:r w:rsidRPr="00E5104C">
              <w:rPr>
                <w:rFonts w:ascii="GHEA Grapalat" w:eastAsia="GHEA Grapalat" w:hAnsi="GHEA Grapalat" w:cs="GHEA Grapalat"/>
                <w:color w:val="000000"/>
              </w:rPr>
              <w:t>չկան</w:t>
            </w:r>
            <w:proofErr w:type="spellEnd"/>
            <w:r w:rsidRPr="00E5104C">
              <w:rPr>
                <w:rFonts w:ascii="GHEA Grapalat" w:eastAsia="GHEA Grapalat" w:hAnsi="GHEA Grapalat" w:cs="GHEA Grapalat"/>
                <w:color w:val="000000"/>
              </w:rPr>
              <w:t>:</w:t>
            </w:r>
          </w:p>
        </w:tc>
        <w:tc>
          <w:tcPr>
            <w:tcW w:w="8010" w:type="dxa"/>
            <w:gridSpan w:val="4"/>
          </w:tcPr>
          <w:p w14:paraId="5A3B23B4" w14:textId="460F1C3C" w:rsidR="00847E86" w:rsidRPr="00E5104C" w:rsidRDefault="00847E86" w:rsidP="00847E8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Ընդունվել է</w:t>
            </w:r>
          </w:p>
        </w:tc>
      </w:tr>
      <w:tr w:rsidR="00674BC0" w:rsidRPr="00E5104C" w14:paraId="7B7A0905" w14:textId="77777777" w:rsidTr="00674BC0">
        <w:tc>
          <w:tcPr>
            <w:tcW w:w="11403" w:type="dxa"/>
            <w:gridSpan w:val="2"/>
            <w:vMerge w:val="restart"/>
            <w:shd w:val="clear" w:color="auto" w:fill="BFBFBF" w:themeFill="background1" w:themeFillShade="BF"/>
          </w:tcPr>
          <w:p w14:paraId="6362D89E" w14:textId="3917481A" w:rsidR="00674BC0" w:rsidRPr="00E5104C" w:rsidRDefault="00674BC0" w:rsidP="00847E8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23. Փաստաբանների պալատ</w:t>
            </w:r>
          </w:p>
        </w:tc>
        <w:tc>
          <w:tcPr>
            <w:tcW w:w="4005" w:type="dxa"/>
            <w:gridSpan w:val="3"/>
            <w:shd w:val="clear" w:color="auto" w:fill="BFBFBF" w:themeFill="background1" w:themeFillShade="BF"/>
          </w:tcPr>
          <w:p w14:paraId="13F6BB3F" w14:textId="54EC4318" w:rsidR="00674BC0" w:rsidRPr="00E5104C" w:rsidRDefault="00674BC0" w:rsidP="00847E86">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28.12.2023</w:t>
            </w:r>
          </w:p>
        </w:tc>
      </w:tr>
      <w:tr w:rsidR="00674BC0" w:rsidRPr="00E5104C" w14:paraId="6D7AFDA2" w14:textId="77777777" w:rsidTr="00674BC0">
        <w:tc>
          <w:tcPr>
            <w:tcW w:w="11403" w:type="dxa"/>
            <w:gridSpan w:val="2"/>
            <w:vMerge/>
            <w:shd w:val="clear" w:color="auto" w:fill="BFBFBF" w:themeFill="background1" w:themeFillShade="BF"/>
          </w:tcPr>
          <w:p w14:paraId="78705220" w14:textId="77777777" w:rsidR="00674BC0" w:rsidRPr="00E5104C" w:rsidRDefault="00674BC0" w:rsidP="00847E86">
            <w:pPr>
              <w:spacing w:line="360" w:lineRule="auto"/>
              <w:jc w:val="center"/>
              <w:rPr>
                <w:rFonts w:ascii="GHEA Grapalat" w:eastAsia="GHEA Grapalat" w:hAnsi="GHEA Grapalat" w:cs="GHEA Grapalat"/>
                <w:b/>
                <w:bCs/>
                <w:color w:val="000000"/>
                <w:sz w:val="22"/>
                <w:szCs w:val="22"/>
              </w:rPr>
            </w:pPr>
          </w:p>
        </w:tc>
        <w:tc>
          <w:tcPr>
            <w:tcW w:w="4005" w:type="dxa"/>
            <w:gridSpan w:val="3"/>
            <w:shd w:val="clear" w:color="auto" w:fill="BFBFBF" w:themeFill="background1" w:themeFillShade="BF"/>
          </w:tcPr>
          <w:p w14:paraId="24F5318F" w14:textId="42C7C982" w:rsidR="00674BC0" w:rsidRPr="00E5104C" w:rsidRDefault="00674BC0" w:rsidP="00847E86">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01/1626-2023</w:t>
            </w:r>
          </w:p>
        </w:tc>
      </w:tr>
      <w:tr w:rsidR="00674BC0" w:rsidRPr="00E5104C" w14:paraId="6AD81EBE" w14:textId="77777777" w:rsidTr="00972C4C">
        <w:tc>
          <w:tcPr>
            <w:tcW w:w="7398" w:type="dxa"/>
          </w:tcPr>
          <w:p w14:paraId="245F94DA" w14:textId="77777777" w:rsidR="00674BC0" w:rsidRPr="00E5104C" w:rsidRDefault="00674BC0" w:rsidP="00674BC0">
            <w:pPr>
              <w:pStyle w:val="ListParagraph"/>
              <w:numPr>
                <w:ilvl w:val="0"/>
                <w:numId w:val="26"/>
              </w:numPr>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hAnsi="GHEA Grapalat"/>
                <w:lang w:val="hy-AM"/>
              </w:rPr>
              <w:t>««Պետական տուրքի մասին» օրենքում լրացումներ և փոփոխություններ կատարելու մասին» 1997</w:t>
            </w:r>
            <w:r w:rsidRPr="00E5104C">
              <w:rPr>
                <w:rFonts w:ascii="GHEA Grapalat" w:eastAsia="Sylfaen" w:hAnsi="GHEA Grapalat" w:cs="Sylfaen"/>
                <w:lang w:val="hy-AM" w:bidi="hy-AM"/>
              </w:rPr>
              <w:t xml:space="preserve"> թվականի դեկտեմբերի 27-ի ՀՕ-186-Ն օրենքի </w:t>
            </w:r>
            <w:r w:rsidRPr="00E5104C">
              <w:rPr>
                <w:rFonts w:ascii="GHEA Grapalat" w:eastAsia="Sylfaen" w:hAnsi="GHEA Grapalat" w:cs="Sylfaen"/>
                <w:b/>
                <w:lang w:val="hy-AM" w:bidi="hy-AM"/>
              </w:rPr>
              <w:t xml:space="preserve">(այսուհետ՝ Օրենք) </w:t>
            </w:r>
            <w:r w:rsidRPr="00E5104C">
              <w:rPr>
                <w:rFonts w:ascii="GHEA Grapalat" w:eastAsia="Sylfaen" w:hAnsi="GHEA Grapalat" w:cs="Sylfaen"/>
                <w:lang w:val="hy-AM"/>
              </w:rPr>
              <w:t xml:space="preserve">նախագծի </w:t>
            </w:r>
            <w:r w:rsidRPr="00E5104C">
              <w:rPr>
                <w:rFonts w:ascii="GHEA Grapalat" w:eastAsia="Sylfaen" w:hAnsi="GHEA Grapalat" w:cs="Sylfaen"/>
                <w:b/>
                <w:lang w:val="hy-AM" w:bidi="hy-AM"/>
              </w:rPr>
              <w:t>(այսուհետ՝ Նախագիծ)</w:t>
            </w:r>
            <w:r w:rsidRPr="00E5104C">
              <w:rPr>
                <w:rFonts w:ascii="GHEA Grapalat" w:eastAsia="Sylfaen" w:hAnsi="GHEA Grapalat" w:cs="Sylfaen"/>
                <w:lang w:val="hy-AM"/>
              </w:rPr>
              <w:t xml:space="preserve"> 1-ին հոդվածի 1-ին մասի «ա» կետով </w:t>
            </w:r>
            <w:r w:rsidRPr="00E5104C">
              <w:rPr>
                <w:rFonts w:ascii="GHEA Grapalat" w:eastAsia="Sylfaen" w:hAnsi="GHEA Grapalat" w:cs="Sylfaen"/>
                <w:lang w:val="hy-AM" w:bidi="hy-AM"/>
              </w:rPr>
              <w:t>Oրենքի 9-րդ հոդվածի 1-ին մասում 1-ին կետը լրացվում է հետևյալ բովանդակությամբ նոր «գ» ենթակետով.</w:t>
            </w:r>
          </w:p>
          <w:p w14:paraId="01DE449E" w14:textId="77777777" w:rsidR="00674BC0" w:rsidRPr="00E5104C" w:rsidRDefault="00674BC0" w:rsidP="00674BC0">
            <w:pPr>
              <w:tabs>
                <w:tab w:val="left" w:pos="851"/>
              </w:tabs>
              <w:spacing w:line="360" w:lineRule="auto"/>
              <w:ind w:firstLine="567"/>
              <w:jc w:val="both"/>
              <w:rPr>
                <w:rFonts w:ascii="GHEA Grapalat" w:eastAsia="Sylfaen" w:hAnsi="GHEA Grapalat" w:cs="Sylfaen"/>
                <w:sz w:val="22"/>
                <w:szCs w:val="22"/>
                <w:lang w:bidi="hy-AM"/>
              </w:rPr>
            </w:pPr>
            <w:r w:rsidRPr="00E5104C">
              <w:rPr>
                <w:rFonts w:ascii="GHEA Grapalat" w:eastAsia="Sylfaen" w:hAnsi="GHEA Grapalat" w:cs="Sylfaen"/>
                <w:sz w:val="22"/>
                <w:szCs w:val="22"/>
                <w:lang w:bidi="hy-AM"/>
              </w:rPr>
              <w:t xml:space="preserve"> </w:t>
            </w:r>
            <w:r w:rsidRPr="00E5104C">
              <w:rPr>
                <w:rFonts w:ascii="GHEA Grapalat" w:eastAsia="Sylfaen" w:hAnsi="GHEA Grapalat" w:cs="Sylfaen"/>
                <w:b/>
                <w:i/>
                <w:sz w:val="22"/>
                <w:szCs w:val="22"/>
                <w:lang w:bidi="hy-AM"/>
              </w:rPr>
              <w:t>Հայաստանի Հանրապետության քաղաքացիական դատավարության օրենսգրքով սահմանված կարգով դատարաններ տրվող հայցադիմումների</w:t>
            </w:r>
            <w:r w:rsidRPr="00E5104C">
              <w:rPr>
                <w:rFonts w:ascii="GHEA Grapalat" w:eastAsia="Sylfaen" w:hAnsi="GHEA Grapalat" w:cs="Sylfaen"/>
                <w:i/>
                <w:sz w:val="22"/>
                <w:szCs w:val="22"/>
                <w:lang w:bidi="hy-AM"/>
              </w:rPr>
              <w:t xml:space="preserve">, դիմումների, դատարանի դատական ակտերի դեմ վերաքննիչ և վճռաբեկ բողոքների </w:t>
            </w:r>
            <w:r w:rsidRPr="00E5104C">
              <w:rPr>
                <w:rFonts w:ascii="GHEA Grapalat" w:eastAsia="Sylfaen" w:hAnsi="GHEA Grapalat" w:cs="Sylfaen"/>
                <w:b/>
                <w:i/>
                <w:sz w:val="22"/>
                <w:szCs w:val="22"/>
                <w:lang w:bidi="hy-AM"/>
              </w:rPr>
              <w:t>համար պետական տուրքը գանձվում է</w:t>
            </w:r>
            <w:r w:rsidRPr="00E5104C">
              <w:rPr>
                <w:rFonts w:ascii="GHEA Grapalat" w:eastAsia="Sylfaen" w:hAnsi="GHEA Grapalat" w:cs="Sylfaen"/>
                <w:i/>
                <w:sz w:val="22"/>
                <w:szCs w:val="22"/>
                <w:lang w:bidi="hy-AM"/>
              </w:rPr>
              <w:t xml:space="preserve"> հետևյալ դրույքաչափերով. </w:t>
            </w:r>
            <w:r w:rsidRPr="00E5104C">
              <w:rPr>
                <w:rFonts w:ascii="GHEA Grapalat" w:eastAsia="Sylfaen" w:hAnsi="GHEA Grapalat" w:cs="Sylfaen"/>
                <w:b/>
                <w:i/>
                <w:sz w:val="22"/>
                <w:szCs w:val="22"/>
                <w:lang w:bidi="hy-AM"/>
              </w:rPr>
              <w:t>առաջին ատյանի ընդհանուր իրավասության դատարան ներկայացվող</w:t>
            </w:r>
            <w:r w:rsidRPr="00E5104C">
              <w:rPr>
                <w:rFonts w:ascii="GHEA Grapalat" w:eastAsia="Sylfaen" w:hAnsi="GHEA Grapalat" w:cs="Sylfaen"/>
                <w:i/>
                <w:sz w:val="22"/>
                <w:szCs w:val="22"/>
                <w:lang w:bidi="hy-AM"/>
              </w:rPr>
              <w:t xml:space="preserve">, այդ թվում՝ վեճի առարկայի նկատմամբ ինքնուրույն պահանջներ ներկայացնող երրորդ անձի կողմից ներկայացվող </w:t>
            </w:r>
            <w:r w:rsidRPr="00E5104C">
              <w:rPr>
                <w:rFonts w:ascii="GHEA Grapalat" w:eastAsia="Sylfaen" w:hAnsi="GHEA Grapalat" w:cs="Sylfaen"/>
                <w:b/>
                <w:i/>
                <w:sz w:val="22"/>
                <w:szCs w:val="22"/>
                <w:lang w:bidi="hy-AM"/>
              </w:rPr>
              <w:t>հայցադիմումների համար`</w:t>
            </w:r>
            <w:r w:rsidRPr="00E5104C">
              <w:rPr>
                <w:rFonts w:ascii="GHEA Grapalat" w:eastAsia="Sylfaen" w:hAnsi="GHEA Grapalat" w:cs="Sylfaen"/>
                <w:i/>
                <w:sz w:val="22"/>
                <w:szCs w:val="22"/>
                <w:lang w:bidi="hy-AM"/>
              </w:rPr>
              <w:t xml:space="preserve"> </w:t>
            </w:r>
            <w:r w:rsidRPr="00E5104C">
              <w:rPr>
                <w:rFonts w:ascii="GHEA Grapalat" w:eastAsia="Sylfaen" w:hAnsi="GHEA Grapalat" w:cs="Sylfaen"/>
                <w:b/>
                <w:i/>
                <w:sz w:val="22"/>
                <w:szCs w:val="22"/>
                <w:lang w:bidi="hy-AM"/>
              </w:rPr>
              <w:t>պայմանագրի վավերությունը վիճարկելու վերաբերյալ պահանջով՝ պայմանագրի գնի 3 տոկոսի չափով,</w:t>
            </w:r>
            <w:r w:rsidRPr="00E5104C">
              <w:rPr>
                <w:rFonts w:ascii="GHEA Grapalat" w:eastAsia="Sylfaen" w:hAnsi="GHEA Grapalat" w:cs="Sylfaen"/>
                <w:i/>
                <w:sz w:val="22"/>
                <w:szCs w:val="22"/>
                <w:lang w:bidi="hy-AM"/>
              </w:rPr>
              <w:t xml:space="preserve"> բայց </w:t>
            </w:r>
            <w:r w:rsidRPr="00E5104C">
              <w:rPr>
                <w:rFonts w:ascii="GHEA Grapalat" w:eastAsia="Sylfaen" w:hAnsi="GHEA Grapalat" w:cs="Sylfaen"/>
                <w:b/>
                <w:i/>
                <w:sz w:val="22"/>
                <w:szCs w:val="22"/>
                <w:lang w:bidi="hy-AM"/>
              </w:rPr>
              <w:t xml:space="preserve">ոչ պակաս </w:t>
            </w:r>
            <w:r w:rsidRPr="00E5104C">
              <w:rPr>
                <w:rFonts w:ascii="GHEA Grapalat" w:eastAsia="Sylfaen" w:hAnsi="GHEA Grapalat" w:cs="Sylfaen"/>
                <w:i/>
                <w:sz w:val="22"/>
                <w:szCs w:val="22"/>
                <w:lang w:bidi="hy-AM"/>
              </w:rPr>
              <w:t>բազային տուրքի</w:t>
            </w:r>
            <w:r w:rsidRPr="00E5104C">
              <w:rPr>
                <w:rFonts w:ascii="GHEA Grapalat" w:eastAsia="Sylfaen" w:hAnsi="GHEA Grapalat" w:cs="Sylfaen"/>
                <w:b/>
                <w:i/>
                <w:sz w:val="22"/>
                <w:szCs w:val="22"/>
                <w:lang w:bidi="hy-AM"/>
              </w:rPr>
              <w:t xml:space="preserve"> 6-ապատիկից,</w:t>
            </w:r>
            <w:r w:rsidRPr="00E5104C">
              <w:rPr>
                <w:rFonts w:ascii="GHEA Grapalat" w:eastAsia="Sylfaen" w:hAnsi="GHEA Grapalat" w:cs="Sylfaen"/>
                <w:i/>
                <w:sz w:val="22"/>
                <w:szCs w:val="22"/>
                <w:lang w:bidi="hy-AM"/>
              </w:rPr>
              <w:t xml:space="preserve"> և </w:t>
            </w:r>
            <w:r w:rsidRPr="00E5104C">
              <w:rPr>
                <w:rFonts w:ascii="GHEA Grapalat" w:eastAsia="Sylfaen" w:hAnsi="GHEA Grapalat" w:cs="Sylfaen"/>
                <w:b/>
                <w:i/>
                <w:sz w:val="22"/>
                <w:szCs w:val="22"/>
                <w:lang w:bidi="hy-AM"/>
              </w:rPr>
              <w:t xml:space="preserve">ոչ ավելի </w:t>
            </w:r>
            <w:r w:rsidRPr="00E5104C">
              <w:rPr>
                <w:rFonts w:ascii="GHEA Grapalat" w:eastAsia="Sylfaen" w:hAnsi="GHEA Grapalat" w:cs="Sylfaen"/>
                <w:i/>
                <w:sz w:val="22"/>
                <w:szCs w:val="22"/>
                <w:lang w:bidi="hy-AM"/>
              </w:rPr>
              <w:t>բազային տուրքի</w:t>
            </w:r>
            <w:r w:rsidRPr="00E5104C">
              <w:rPr>
                <w:rFonts w:ascii="GHEA Grapalat" w:eastAsia="Sylfaen" w:hAnsi="GHEA Grapalat" w:cs="Sylfaen"/>
                <w:b/>
                <w:i/>
                <w:sz w:val="22"/>
                <w:szCs w:val="22"/>
                <w:lang w:bidi="hy-AM"/>
              </w:rPr>
              <w:t xml:space="preserve"> 25000–ապատիկից:</w:t>
            </w:r>
          </w:p>
          <w:p w14:paraId="46FB1792"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rPr>
            </w:pPr>
            <w:r w:rsidRPr="00E5104C">
              <w:rPr>
                <w:rFonts w:ascii="GHEA Grapalat" w:eastAsia="Sylfaen" w:hAnsi="GHEA Grapalat" w:cs="Sylfaen"/>
                <w:lang w:val="hy-AM" w:bidi="hy-AM"/>
              </w:rPr>
              <w:lastRenderedPageBreak/>
              <w:t xml:space="preserve">Միաժամանակ </w:t>
            </w:r>
            <w:r w:rsidRPr="00E5104C">
              <w:rPr>
                <w:rFonts w:ascii="GHEA Grapalat" w:hAnsi="GHEA Grapalat"/>
                <w:lang w:val="hy-AM"/>
              </w:rPr>
              <w:t>Նախագծի 1-ին հոդվածի 1-ին մասի «գ» կետով առաջարկվում  է Օրենքի 9-րդ հոդվածի 1-ին մասի 10-րդ և 11-րդ կետերը լրացնել պայմանագրի վավերությունը վիճարկելու վերաբերյալ պահանջի գործերով ներկայացվող համապատասխանաբար վերաքննիչ և վճռաբեկ բողոքների համար պետական տուրքի նոր դրույքաչափերով:</w:t>
            </w:r>
          </w:p>
          <w:p w14:paraId="29C42265"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Հարկ է նկատի ունենալ, որ Օրենքի 9-րդ հոդվածի 1-ին մասի 1-ին կետում «ա» կետով սահմանված են </w:t>
            </w:r>
            <w:r w:rsidRPr="00E5104C">
              <w:rPr>
                <w:rFonts w:ascii="GHEA Grapalat" w:eastAsia="Sylfaen" w:hAnsi="GHEA Grapalat" w:cs="Sylfaen"/>
                <w:b/>
                <w:lang w:val="hy-AM" w:bidi="hy-AM"/>
              </w:rPr>
              <w:t>«դրամական պահանջով»</w:t>
            </w:r>
            <w:r w:rsidRPr="00E5104C">
              <w:rPr>
                <w:rFonts w:ascii="GHEA Grapalat" w:eastAsia="Sylfaen" w:hAnsi="GHEA Grapalat" w:cs="Sylfaen"/>
                <w:lang w:val="hy-AM" w:bidi="hy-AM"/>
              </w:rPr>
              <w:t xml:space="preserve"> ներկայացվող հայցադիմումների համար պետական տուրքի դրույքաչափերը, իսկ «բ» սահմանված են  </w:t>
            </w:r>
            <w:r w:rsidRPr="00E5104C">
              <w:rPr>
                <w:rFonts w:ascii="GHEA Grapalat" w:eastAsia="Sylfaen" w:hAnsi="GHEA Grapalat" w:cs="Sylfaen"/>
                <w:b/>
                <w:lang w:val="hy-AM" w:bidi="hy-AM"/>
              </w:rPr>
              <w:t xml:space="preserve">«ոչ դրամական պահանջով» </w:t>
            </w:r>
            <w:r w:rsidRPr="00E5104C">
              <w:rPr>
                <w:rFonts w:ascii="GHEA Grapalat" w:eastAsia="Sylfaen" w:hAnsi="GHEA Grapalat" w:cs="Sylfaen"/>
                <w:lang w:val="hy-AM" w:bidi="hy-AM"/>
              </w:rPr>
              <w:t xml:space="preserve">ներկայացվող հայցադիմումների համար պետական տուրքի դրույքաչափերը: </w:t>
            </w:r>
          </w:p>
          <w:p w14:paraId="64684BD0"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Ավելին, ՀՀ քաղաքացիական դատավարության օրենսգրքի 102-րդ հոդվածի 3-րդ մասի համաձայն՝ </w:t>
            </w:r>
            <w:r w:rsidRPr="00E5104C">
              <w:rPr>
                <w:rFonts w:ascii="GHEA Grapalat" w:eastAsia="Sylfaen" w:hAnsi="GHEA Grapalat" w:cs="Sylfaen"/>
                <w:b/>
                <w:i/>
                <w:lang w:val="hy-AM" w:bidi="hy-AM"/>
              </w:rPr>
              <w:t>դրամական պահանջներով հայց</w:t>
            </w:r>
            <w:r w:rsidRPr="00E5104C">
              <w:rPr>
                <w:rFonts w:ascii="GHEA Grapalat" w:eastAsia="Sylfaen" w:hAnsi="GHEA Grapalat" w:cs="Sylfaen"/>
                <w:i/>
                <w:lang w:val="hy-AM" w:bidi="hy-AM"/>
              </w:rPr>
              <w:t xml:space="preserve"> ներկայացնելու համար պետական տուրքի չափը որոշվում է </w:t>
            </w:r>
            <w:r w:rsidRPr="00E5104C">
              <w:rPr>
                <w:rFonts w:ascii="GHEA Grapalat" w:eastAsia="Sylfaen" w:hAnsi="GHEA Grapalat" w:cs="Sylfaen"/>
                <w:b/>
                <w:i/>
                <w:lang w:val="hy-AM" w:bidi="hy-AM"/>
              </w:rPr>
              <w:t>հայցագնի հիման վրա:</w:t>
            </w:r>
          </w:p>
          <w:p w14:paraId="10316393"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Նույն հոդվածի 7-րդ մասի համաձայն՝ </w:t>
            </w:r>
            <w:r w:rsidRPr="00E5104C">
              <w:rPr>
                <w:rFonts w:ascii="GHEA Grapalat" w:eastAsia="Sylfaen" w:hAnsi="GHEA Grapalat" w:cs="Sylfaen"/>
                <w:b/>
                <w:i/>
                <w:lang w:val="hy-AM" w:bidi="hy-AM"/>
              </w:rPr>
              <w:t xml:space="preserve">դրամական և ոչ դրամական պահանջներ պարունակող հայցադիմումով </w:t>
            </w:r>
            <w:r w:rsidRPr="00E5104C">
              <w:rPr>
                <w:rFonts w:ascii="GHEA Grapalat" w:eastAsia="Sylfaen" w:hAnsi="GHEA Grapalat" w:cs="Sylfaen"/>
                <w:i/>
                <w:lang w:val="hy-AM" w:bidi="hy-AM"/>
              </w:rPr>
              <w:t xml:space="preserve">պետական տուրքը հաշվարկվում և գանձվում է յուրաքանչյուր պահանջի համար </w:t>
            </w:r>
            <w:r w:rsidRPr="00E5104C">
              <w:rPr>
                <w:rFonts w:ascii="GHEA Grapalat" w:eastAsia="Sylfaen" w:hAnsi="GHEA Grapalat" w:cs="Sylfaen"/>
                <w:b/>
                <w:i/>
                <w:lang w:val="hy-AM" w:bidi="hy-AM"/>
              </w:rPr>
              <w:t>առանձին:</w:t>
            </w:r>
          </w:p>
          <w:p w14:paraId="51C5BF4A"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b/>
                <w:lang w:val="hy-AM" w:bidi="hy-AM"/>
              </w:rPr>
            </w:pPr>
            <w:r w:rsidRPr="00E5104C">
              <w:rPr>
                <w:rFonts w:ascii="GHEA Grapalat" w:eastAsia="Sylfaen" w:hAnsi="GHEA Grapalat" w:cs="Sylfaen"/>
                <w:lang w:val="hy-AM" w:bidi="hy-AM"/>
              </w:rPr>
              <w:t xml:space="preserve">Ինչպես երևում է ՀՀ քաղաքացիական դատավարության օրենսգրքի և Օրենքի գործող իրավակարգավորումների բնույթից, </w:t>
            </w:r>
            <w:r w:rsidRPr="00E5104C">
              <w:rPr>
                <w:rFonts w:ascii="GHEA Grapalat" w:eastAsia="Sylfaen" w:hAnsi="GHEA Grapalat" w:cs="Sylfaen"/>
                <w:lang w:val="hy-AM" w:bidi="hy-AM"/>
              </w:rPr>
              <w:lastRenderedPageBreak/>
              <w:t xml:space="preserve">ներկայումս օրենսդրությամբ ամրագրված է քաղաքացիական դատավարության իրավունքի տեսությունում ամրագրված «հայցապահանջ» հասկացության երկանդամ բաժանման մոտեցումը, որի համաձայն հայցապահանջները լինում են </w:t>
            </w:r>
            <w:r w:rsidRPr="00E5104C">
              <w:rPr>
                <w:rFonts w:ascii="GHEA Grapalat" w:eastAsia="Sylfaen" w:hAnsi="GHEA Grapalat" w:cs="Sylfaen"/>
                <w:b/>
                <w:lang w:val="hy-AM" w:bidi="hy-AM"/>
              </w:rPr>
              <w:t xml:space="preserve">միայն դրամական և ոչ դրամական: </w:t>
            </w:r>
            <w:r w:rsidRPr="00E5104C">
              <w:rPr>
                <w:rFonts w:ascii="GHEA Grapalat" w:eastAsia="Sylfaen" w:hAnsi="GHEA Grapalat" w:cs="Sylfaen"/>
                <w:lang w:val="hy-AM" w:bidi="hy-AM"/>
              </w:rPr>
              <w:t>Երկանդամ</w:t>
            </w:r>
            <w:r w:rsidRPr="00E5104C">
              <w:rPr>
                <w:rFonts w:ascii="GHEA Grapalat" w:eastAsia="Sylfaen" w:hAnsi="GHEA Grapalat" w:cs="Sylfaen"/>
                <w:b/>
                <w:lang w:val="hy-AM" w:bidi="hy-AM"/>
              </w:rPr>
              <w:t xml:space="preserve"> </w:t>
            </w:r>
            <w:r w:rsidRPr="00E5104C">
              <w:rPr>
                <w:rFonts w:ascii="GHEA Grapalat" w:eastAsia="Sylfaen" w:hAnsi="GHEA Grapalat" w:cs="Sylfaen"/>
                <w:lang w:val="hy-AM" w:bidi="hy-AM"/>
              </w:rPr>
              <w:t>բաժանման</w:t>
            </w:r>
            <w:r w:rsidRPr="00E5104C">
              <w:rPr>
                <w:rFonts w:ascii="GHEA Grapalat" w:eastAsia="Sylfaen" w:hAnsi="GHEA Grapalat" w:cs="Sylfaen"/>
                <w:b/>
                <w:lang w:val="hy-AM" w:bidi="hy-AM"/>
              </w:rPr>
              <w:t xml:space="preserve"> </w:t>
            </w:r>
            <w:r w:rsidRPr="00E5104C">
              <w:rPr>
                <w:rFonts w:ascii="GHEA Grapalat" w:eastAsia="Sylfaen" w:hAnsi="GHEA Grapalat" w:cs="Sylfaen"/>
                <w:lang w:val="hy-AM" w:bidi="hy-AM"/>
              </w:rPr>
              <w:t xml:space="preserve">հիմքում է ընկած </w:t>
            </w:r>
            <w:r w:rsidRPr="00E5104C">
              <w:rPr>
                <w:rFonts w:ascii="GHEA Grapalat" w:eastAsia="Sylfaen" w:hAnsi="GHEA Grapalat" w:cs="Sylfaen"/>
                <w:b/>
                <w:lang w:val="hy-AM" w:bidi="hy-AM"/>
              </w:rPr>
              <w:t xml:space="preserve">հայցագնի առկայությունը: Դրամական պահանջն ունի հայցագին, քանի որ դրամական պահանջը ներառում է կոնկրետ գումարի չափ: Ոչ դրամական պահանջը հայցագին չունի և չի ներառում կոնկրետ գումարի չափ:  </w:t>
            </w:r>
          </w:p>
          <w:p w14:paraId="2A485F43"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b/>
                <w:i/>
                <w:u w:val="single"/>
                <w:lang w:val="hy-AM" w:bidi="hy-AM"/>
              </w:rPr>
            </w:pPr>
            <w:r w:rsidRPr="00E5104C">
              <w:rPr>
                <w:rFonts w:ascii="GHEA Grapalat" w:eastAsia="Sylfaen" w:hAnsi="GHEA Grapalat" w:cs="Sylfaen"/>
                <w:lang w:val="hy-AM" w:bidi="hy-AM"/>
              </w:rPr>
              <w:t xml:space="preserve">Նախագծի հիմնավորման մեջ նշված է, որ </w:t>
            </w:r>
            <w:r w:rsidRPr="00E5104C">
              <w:rPr>
                <w:rFonts w:ascii="GHEA Grapalat" w:eastAsia="Sylfaen" w:hAnsi="GHEA Grapalat" w:cs="Sylfaen"/>
                <w:i/>
                <w:lang w:val="hy-AM" w:bidi="hy-AM"/>
              </w:rPr>
              <w:t xml:space="preserve">ներկայումս գործող ընդհանուր կանոնի համաձայն՝ տուրքի չափը հաշվարկվում է հիմք ընդունելով այն հանգամանքը, թե արդյոք դատարան ներկայացվող </w:t>
            </w:r>
            <w:r w:rsidRPr="00E5104C">
              <w:rPr>
                <w:rFonts w:ascii="GHEA Grapalat" w:eastAsia="Sylfaen" w:hAnsi="GHEA Grapalat" w:cs="Sylfaen"/>
                <w:b/>
                <w:i/>
                <w:lang w:val="hy-AM" w:bidi="hy-AM"/>
              </w:rPr>
              <w:t>պահանջն իր բնույթով դրամական է, թե՝ ոչ դրամական։</w:t>
            </w:r>
            <w:r w:rsidRPr="00E5104C">
              <w:rPr>
                <w:rFonts w:ascii="GHEA Grapalat" w:eastAsia="Sylfaen" w:hAnsi="GHEA Grapalat" w:cs="Sylfaen"/>
                <w:lang w:val="hy-AM" w:bidi="hy-AM"/>
              </w:rPr>
              <w:t xml:space="preserve"> </w:t>
            </w:r>
            <w:r w:rsidRPr="00E5104C">
              <w:rPr>
                <w:rFonts w:ascii="GHEA Grapalat" w:eastAsia="Sylfaen" w:hAnsi="GHEA Grapalat" w:cs="Sylfaen"/>
                <w:i/>
                <w:lang w:val="hy-AM" w:bidi="hy-AM"/>
              </w:rPr>
              <w:t xml:space="preserve">Նման մոտեցման պարագայում ստեղծվել է այնպիսի իրավիճակ, երբ պայմանագրերի վավերությունը վիճարկելու վերաբերյալ գործերով, երբ առկա չէ դրամական պահանջ, գանձվում է ոչ դրամական պահանջի համար սահմանված բազային տուրքի 20-ապատիկի չափով (առաջին ատյանի ընդհանուր իրավասության դատարան հայցադիմում ներկայացնելու դեպքում) տուրք։ </w:t>
            </w:r>
            <w:r w:rsidRPr="00E5104C">
              <w:rPr>
                <w:rFonts w:ascii="GHEA Grapalat" w:eastAsia="Sylfaen" w:hAnsi="GHEA Grapalat" w:cs="Sylfaen"/>
                <w:b/>
                <w:i/>
                <w:lang w:val="hy-AM" w:bidi="hy-AM"/>
              </w:rPr>
              <w:t>Այնինչ, նման պարագաներում վիճարկվում են պայմանագրեր, որոնք ունեն դրամային արտահայտությամբ որոշվող պայմանագրի գին։</w:t>
            </w:r>
            <w:r w:rsidRPr="00E5104C">
              <w:rPr>
                <w:rFonts w:ascii="GHEA Grapalat" w:eastAsia="Sylfaen" w:hAnsi="GHEA Grapalat" w:cs="Sylfaen"/>
                <w:i/>
                <w:lang w:val="hy-AM" w:bidi="hy-AM"/>
              </w:rPr>
              <w:t xml:space="preserve"> Ընդ որում, պայմանագրի վավերությունը </w:t>
            </w:r>
            <w:r w:rsidRPr="00E5104C">
              <w:rPr>
                <w:rFonts w:ascii="GHEA Grapalat" w:eastAsia="Sylfaen" w:hAnsi="GHEA Grapalat" w:cs="Sylfaen"/>
                <w:b/>
                <w:i/>
                <w:lang w:val="hy-AM" w:bidi="hy-AM"/>
              </w:rPr>
              <w:t xml:space="preserve">վիճարկելու ելքով պայմանավորված </w:t>
            </w:r>
            <w:r w:rsidRPr="00E5104C">
              <w:rPr>
                <w:rFonts w:ascii="GHEA Grapalat" w:eastAsia="Sylfaen" w:hAnsi="GHEA Grapalat" w:cs="Sylfaen"/>
                <w:b/>
                <w:i/>
                <w:lang w:val="hy-AM" w:bidi="hy-AM"/>
              </w:rPr>
              <w:lastRenderedPageBreak/>
              <w:t>առաջանում են նաև ռեստիտուցիայի՝ պայմանագրով ստացվածը վերադարձնելու հետ կապված պարտավորություններ</w:t>
            </w:r>
            <w:r w:rsidRPr="00E5104C">
              <w:rPr>
                <w:rFonts w:ascii="GHEA Grapalat" w:eastAsia="Sylfaen" w:hAnsi="GHEA Grapalat" w:cs="Sylfaen"/>
                <w:i/>
                <w:lang w:val="hy-AM" w:bidi="hy-AM"/>
              </w:rPr>
              <w:t xml:space="preserve">, որոնք, իրենց հերթին, </w:t>
            </w:r>
            <w:r w:rsidRPr="00E5104C">
              <w:rPr>
                <w:rFonts w:ascii="GHEA Grapalat" w:eastAsia="Sylfaen" w:hAnsi="GHEA Grapalat" w:cs="Sylfaen"/>
                <w:b/>
                <w:i/>
                <w:u w:val="single"/>
                <w:lang w:val="hy-AM" w:bidi="hy-AM"/>
              </w:rPr>
              <w:t>ևս կարող են հանգել դրամային պահանջների ու պարտավորությունների առաջացման։</w:t>
            </w:r>
          </w:p>
          <w:p w14:paraId="357B5DF7"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Նախագծի քննարկվող կարգավորումը խնդրահարույց է մի քանի տեսանկյուններից.</w:t>
            </w:r>
          </w:p>
          <w:p w14:paraId="58D0914A"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b/>
                <w:u w:val="single"/>
                <w:lang w:val="hy-AM" w:bidi="hy-AM"/>
              </w:rPr>
            </w:pPr>
            <w:r w:rsidRPr="00E5104C">
              <w:rPr>
                <w:rFonts w:ascii="GHEA Grapalat" w:eastAsia="Sylfaen" w:hAnsi="GHEA Grapalat" w:cs="Sylfaen"/>
                <w:b/>
                <w:u w:val="single"/>
                <w:lang w:val="hy-AM" w:bidi="hy-AM"/>
              </w:rPr>
              <w:t>Առաջին.</w:t>
            </w:r>
          </w:p>
          <w:p w14:paraId="5462A570"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Նախագծով առաջարկվում է քննարկվող իրավական նորմում </w:t>
            </w:r>
            <w:r w:rsidRPr="00E5104C">
              <w:rPr>
                <w:rFonts w:ascii="GHEA Grapalat" w:eastAsia="Sylfaen" w:hAnsi="GHEA Grapalat" w:cs="Sylfaen"/>
                <w:b/>
                <w:lang w:val="hy-AM" w:bidi="hy-AM"/>
              </w:rPr>
              <w:t>«դրամական պահանջների» և «ոչ դրամական պահանջներին» կողքին ավելացնել հայցագին չունեցող «պայմանագրի վավերությունը վիճարկելու վերաբերյալ պահանջ», որպեսզի այդ պահանջը ներառող հայցադիմումների համար սահմանել առանձին պետական տուրքի դրույքաչափեր:</w:t>
            </w:r>
            <w:r w:rsidRPr="00E5104C">
              <w:rPr>
                <w:rFonts w:ascii="GHEA Grapalat" w:eastAsia="Sylfaen" w:hAnsi="GHEA Grapalat" w:cs="Sylfaen"/>
                <w:lang w:val="hy-AM" w:bidi="hy-AM"/>
              </w:rPr>
              <w:t xml:space="preserve"> Նախ այս առումով խախտվում է հասկացությունների երկանդամ բաժանման տրամաբանության կանոնը:</w:t>
            </w:r>
            <w:r w:rsidRPr="00E5104C">
              <w:rPr>
                <w:rStyle w:val="FootnoteReference"/>
                <w:rFonts w:ascii="GHEA Grapalat" w:eastAsia="Sylfaen" w:hAnsi="GHEA Grapalat" w:cs="Sylfaen"/>
              </w:rPr>
              <w:footnoteReference w:id="15"/>
            </w:r>
            <w:r w:rsidRPr="00E5104C">
              <w:rPr>
                <w:rFonts w:ascii="GHEA Grapalat" w:eastAsia="Sylfaen" w:hAnsi="GHEA Grapalat" w:cs="Sylfaen"/>
                <w:lang w:val="hy-AM" w:bidi="hy-AM"/>
              </w:rPr>
              <w:t xml:space="preserve"> Այս առումով «պահանջ»</w:t>
            </w:r>
            <w:r w:rsidRPr="00E5104C">
              <w:rPr>
                <w:rFonts w:ascii="GHEA Grapalat" w:eastAsia="Sylfaen" w:hAnsi="GHEA Grapalat" w:cs="Sylfaen"/>
                <w:b/>
                <w:lang w:val="hy-AM" w:bidi="hy-AM"/>
              </w:rPr>
              <w:t xml:space="preserve"> </w:t>
            </w:r>
            <w:r w:rsidRPr="00E5104C">
              <w:rPr>
                <w:rFonts w:ascii="GHEA Grapalat" w:eastAsia="Sylfaen" w:hAnsi="GHEA Grapalat" w:cs="Sylfaen"/>
                <w:lang w:val="hy-AM" w:bidi="hy-AM"/>
              </w:rPr>
              <w:t>հասկացությունը</w:t>
            </w:r>
            <w:r w:rsidRPr="00E5104C">
              <w:rPr>
                <w:rFonts w:ascii="GHEA Grapalat" w:eastAsia="Sylfaen" w:hAnsi="GHEA Grapalat" w:cs="Sylfaen"/>
                <w:b/>
                <w:lang w:val="hy-AM" w:bidi="hy-AM"/>
              </w:rPr>
              <w:t xml:space="preserve"> </w:t>
            </w:r>
            <w:r w:rsidRPr="00E5104C">
              <w:rPr>
                <w:rFonts w:ascii="GHEA Grapalat" w:eastAsia="Sylfaen" w:hAnsi="GHEA Grapalat" w:cs="Sylfaen"/>
                <w:lang w:val="hy-AM" w:bidi="hy-AM"/>
              </w:rPr>
              <w:t>բաժանվում է երկու տեսակի` կա՛մ «դրամային» կա՛մ «ոչ դրամային» և չեն կարող լինել երրորդ տեսակի` «պայմանագիրն անվավեր ճանաչելու» պահանջ, որը ոչ դրամային պահանջ է:</w:t>
            </w:r>
          </w:p>
          <w:p w14:paraId="6771A68E"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b/>
                <w:i/>
                <w:lang w:val="hy-AM" w:bidi="hy-AM"/>
              </w:rPr>
            </w:pPr>
            <w:r w:rsidRPr="00E5104C">
              <w:rPr>
                <w:rFonts w:ascii="GHEA Grapalat" w:eastAsia="Sylfaen" w:hAnsi="GHEA Grapalat" w:cs="Sylfaen"/>
                <w:lang w:val="hy-AM" w:bidi="hy-AM"/>
              </w:rPr>
              <w:t xml:space="preserve">Բացի այդ, հասկացությունների երկանդամ բաժանման տրամաբանության կանոնի խախտումը հանգեցնում է նրան, որ ոչ </w:t>
            </w:r>
            <w:r w:rsidRPr="00E5104C">
              <w:rPr>
                <w:rFonts w:ascii="GHEA Grapalat" w:eastAsia="Sylfaen" w:hAnsi="GHEA Grapalat" w:cs="Sylfaen"/>
                <w:lang w:val="hy-AM" w:bidi="hy-AM"/>
              </w:rPr>
              <w:lastRenderedPageBreak/>
              <w:t xml:space="preserve">դրամական պահանջ հանդիսացող </w:t>
            </w:r>
            <w:r w:rsidRPr="00E5104C">
              <w:rPr>
                <w:rFonts w:ascii="GHEA Grapalat" w:eastAsia="Sylfaen" w:hAnsi="GHEA Grapalat" w:cs="Sylfaen"/>
                <w:b/>
                <w:lang w:val="hy-AM" w:bidi="hy-AM"/>
              </w:rPr>
              <w:t xml:space="preserve">«պայմանագրի վավերությունը վիճարկելու վերաբերյալ» </w:t>
            </w:r>
            <w:r w:rsidRPr="00E5104C">
              <w:rPr>
                <w:rFonts w:ascii="GHEA Grapalat" w:eastAsia="Sylfaen" w:hAnsi="GHEA Grapalat" w:cs="Sylfaen"/>
                <w:lang w:val="hy-AM" w:bidi="hy-AM"/>
              </w:rPr>
              <w:t xml:space="preserve">պահանջով հայցադիմում ներկայացնելիս, անձը պետք է ոչ թե ֆիքսված պետական տուրք վճարի, ինչպես որ կատարվում է բոլոր տեսակի ոչ գույքային պահանջների դեպքում, այլ պայմանագրի գնի նկատմամբ հաշվեգրվող տոկոսով հաշվարկվող պետական տուրք վճարի: Սակայն հարց է ծագում ինչո՞ւ է պետական տուրքի չափը պայմանավորվում պայմանագրի գնի հետ, եթե պահանջը ոչ գույքային է, </w:t>
            </w:r>
            <w:r w:rsidRPr="00E5104C">
              <w:rPr>
                <w:rFonts w:ascii="GHEA Grapalat" w:eastAsia="Sylfaen" w:hAnsi="GHEA Grapalat" w:cs="Sylfaen"/>
                <w:b/>
                <w:lang w:val="hy-AM" w:bidi="hy-AM"/>
              </w:rPr>
              <w:t>չունի հայցագին</w:t>
            </w:r>
            <w:r w:rsidRPr="00E5104C">
              <w:rPr>
                <w:rFonts w:ascii="GHEA Grapalat" w:eastAsia="Sylfaen" w:hAnsi="GHEA Grapalat" w:cs="Sylfaen"/>
                <w:lang w:val="hy-AM" w:bidi="hy-AM"/>
              </w:rPr>
              <w:t xml:space="preserve"> և պահանջի բավարարման դեպքում, պայմանագրի անվավեր ճանաչումն անմիջականորեն որևէ գույքային հետևանք չի առաջացնում հայցվորի համար և </w:t>
            </w:r>
            <w:r w:rsidRPr="00E5104C">
              <w:rPr>
                <w:rFonts w:ascii="GHEA Grapalat" w:eastAsia="Sylfaen" w:hAnsi="GHEA Grapalat" w:cs="Sylfaen"/>
                <w:b/>
                <w:i/>
                <w:lang w:val="hy-AM" w:bidi="hy-AM"/>
              </w:rPr>
              <w:t xml:space="preserve">չի կարող հանգել դրամային պահանջների ու պարտավորությունների առաջացման, </w:t>
            </w:r>
            <w:r w:rsidRPr="00E5104C">
              <w:rPr>
                <w:rFonts w:ascii="GHEA Grapalat" w:eastAsia="Sylfaen" w:hAnsi="GHEA Grapalat" w:cs="Sylfaen"/>
                <w:lang w:val="hy-AM" w:bidi="hy-AM"/>
              </w:rPr>
              <w:t xml:space="preserve">այլ ընդամենը վճռով հաստատվում է պայմանագրի անվավեր լինելու փաստը: </w:t>
            </w:r>
          </w:p>
          <w:p w14:paraId="0E0F92DF" w14:textId="5BA8C836"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Կարծում ենք հայցվորը չպետք է հայցագին չունեցող պահանջով, այն է` պայմանագրի անվավեր ճանաչելու պահանջով հայցադիմում ներկայացնելու համար, այդ պայմանագրի գնի նկատմամբ հաշվեգրվող տոկոսի չափով պետական տուրք վճարի, եթե դատական գործ հօգուտ հայցվորի ավարտվելու դեպքում, ընդամենը պայմանագիրը ճանաչվելու է անվավեր, իսկ մնացած բոլոր գույքային հետևանքները (ռեստիտուցիան) կարող է և փաստացի չկատարվել կամ կատարվել պատասխանողի դեմ նոր հայց ներկայացնելուց հետո հարուցված քաղաքացիական գործի շրջանակներում: Ստացվում է, որ </w:t>
            </w:r>
            <w:r w:rsidRPr="00E5104C">
              <w:rPr>
                <w:rFonts w:ascii="GHEA Grapalat" w:eastAsia="Sylfaen" w:hAnsi="GHEA Grapalat" w:cs="Sylfaen"/>
                <w:lang w:val="hy-AM" w:bidi="hy-AM"/>
              </w:rPr>
              <w:lastRenderedPageBreak/>
              <w:t xml:space="preserve">պայմանագիրն անվավեր ճանաչելու պահանջն ինքնին ոչ գույքային պահանջ է, </w:t>
            </w:r>
            <w:r w:rsidRPr="00E5104C">
              <w:rPr>
                <w:rFonts w:ascii="GHEA Grapalat" w:eastAsia="Sylfaen" w:hAnsi="GHEA Grapalat" w:cs="Sylfaen"/>
                <w:b/>
                <w:i/>
                <w:lang w:val="hy-AM" w:bidi="hy-AM"/>
              </w:rPr>
              <w:t>չի կարող հանգել դրամային պահանջների ու պարտավորությունների առաջացման,</w:t>
            </w:r>
            <w:r w:rsidRPr="00E5104C">
              <w:rPr>
                <w:rFonts w:ascii="GHEA Grapalat" w:eastAsia="Sylfaen" w:hAnsi="GHEA Grapalat" w:cs="Sylfaen"/>
                <w:lang w:val="hy-AM" w:bidi="hy-AM"/>
              </w:rPr>
              <w:t xml:space="preserve"> իսկ դրա համար պետական </w:t>
            </w:r>
            <w:r w:rsidR="001864C5" w:rsidRPr="00E5104C">
              <w:rPr>
                <w:rFonts w:ascii="GHEA Grapalat" w:eastAsia="Sylfaen" w:hAnsi="GHEA Grapalat" w:cs="Sylfaen"/>
                <w:lang w:val="hy-AM" w:bidi="hy-AM"/>
              </w:rPr>
              <w:t>տուրքի չափը պետք է Օրենքի 9-րդ հոդվածի 1-ին մասի 1-ին կետի «բ» ենթակետով սահմանված ֆիքսված չափով լինի</w:t>
            </w:r>
            <w:r w:rsidRPr="00E5104C">
              <w:rPr>
                <w:rFonts w:ascii="GHEA Grapalat" w:eastAsia="Sylfaen" w:hAnsi="GHEA Grapalat" w:cs="Sylfaen"/>
                <w:lang w:val="hy-AM" w:bidi="hy-AM"/>
              </w:rPr>
              <w:t>:</w:t>
            </w:r>
          </w:p>
          <w:p w14:paraId="7A86657E" w14:textId="0FFA583D" w:rsidR="001864C5" w:rsidRPr="00E5104C" w:rsidRDefault="001864C5" w:rsidP="001864C5">
            <w:pPr>
              <w:pStyle w:val="ListParagraph"/>
              <w:tabs>
                <w:tab w:val="left" w:pos="851"/>
              </w:tabs>
              <w:spacing w:after="0" w:line="360" w:lineRule="auto"/>
              <w:ind w:left="0" w:firstLine="567"/>
              <w:jc w:val="both"/>
              <w:rPr>
                <w:rFonts w:ascii="GHEA Grapalat" w:eastAsia="Sylfaen" w:hAnsi="GHEA Grapalat" w:cs="Sylfaen"/>
                <w:b/>
                <w:u w:val="single"/>
                <w:lang w:val="hy-AM" w:bidi="hy-AM"/>
              </w:rPr>
            </w:pPr>
            <w:r w:rsidRPr="00E5104C">
              <w:rPr>
                <w:rFonts w:ascii="GHEA Grapalat" w:eastAsia="Sylfaen" w:hAnsi="GHEA Grapalat" w:cs="Sylfaen"/>
                <w:b/>
                <w:u w:val="single"/>
                <w:lang w:val="hy-AM" w:bidi="hy-AM"/>
              </w:rPr>
              <w:t xml:space="preserve">Երկրորդ. </w:t>
            </w:r>
          </w:p>
          <w:p w14:paraId="10F0948D" w14:textId="5E460EDB" w:rsidR="001864C5" w:rsidRPr="00E5104C" w:rsidRDefault="001864C5" w:rsidP="001864C5">
            <w:pPr>
              <w:pStyle w:val="ListParagraph"/>
              <w:tabs>
                <w:tab w:val="left" w:pos="851"/>
              </w:tabs>
              <w:spacing w:after="0" w:line="360" w:lineRule="auto"/>
              <w:ind w:left="0" w:firstLine="567"/>
              <w:jc w:val="both"/>
              <w:rPr>
                <w:rFonts w:ascii="GHEA Grapalat" w:eastAsia="Sylfaen" w:hAnsi="GHEA Grapalat" w:cs="Sylfaen"/>
                <w:i/>
                <w:lang w:val="hy-AM" w:bidi="hy-AM"/>
              </w:rPr>
            </w:pPr>
            <w:r w:rsidRPr="00E5104C">
              <w:rPr>
                <w:rFonts w:ascii="GHEA Grapalat" w:eastAsia="Sylfaen" w:hAnsi="GHEA Grapalat" w:cs="Sylfaen"/>
                <w:lang w:val="hy-AM" w:bidi="hy-AM"/>
              </w:rPr>
              <w:t xml:space="preserve">ՀՀ քաղաքացիական օրենսգրքի 316-րդ հոդվածի 1-ին մասի համաձայն՝ </w:t>
            </w:r>
            <w:r w:rsidRPr="00E5104C">
              <w:rPr>
                <w:rFonts w:ascii="GHEA Grapalat" w:eastAsia="Sylfaen" w:hAnsi="GHEA Grapalat" w:cs="Sylfaen"/>
                <w:b/>
                <w:i/>
                <w:lang w:val="hy-AM" w:bidi="hy-AM"/>
              </w:rPr>
              <w:t>գործարքի մասի անվավերությունը չի հանգեցնում դրա մյուս մասերի անվավերության</w:t>
            </w:r>
            <w:r w:rsidRPr="00E5104C">
              <w:rPr>
                <w:rFonts w:ascii="GHEA Grapalat" w:eastAsia="Sylfaen" w:hAnsi="GHEA Grapalat" w:cs="Sylfaen"/>
                <w:i/>
                <w:lang w:val="hy-AM" w:bidi="hy-AM"/>
              </w:rPr>
              <w:t>, եթե գործարքը կարող էր կնքվել նաև առանց անվավեր մասը նրա մեջ ներառելու:</w:t>
            </w:r>
          </w:p>
          <w:p w14:paraId="40B4D794" w14:textId="4CDC4112" w:rsidR="001864C5" w:rsidRPr="00E5104C" w:rsidRDefault="001864C5" w:rsidP="001864C5">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Նշված իրավական նորմի ուժով հայցվորը դատարանից կարող է պահանջել գործարքի մասի, օրինակ՝ պայմանագրի միայն մեկ կամ մի քանի կետեր անվավեր ճանաչելը: Ընդ որում այն դեպքում, երբ հայցվորը վիճարկում է միայն պայմանագրի մեկ կամ մի քանի ոչ գույքային հարցերկարգավորող կետեր, ապա այդ կետերի անվավեր ճանաչելու ելքով պայմանավորված </w:t>
            </w:r>
            <w:r w:rsidR="003B450D" w:rsidRPr="00E5104C">
              <w:rPr>
                <w:rFonts w:ascii="GHEA Grapalat" w:eastAsia="Sylfaen" w:hAnsi="GHEA Grapalat" w:cs="Sylfaen"/>
                <w:lang w:val="hy-AM" w:bidi="hy-AM"/>
              </w:rPr>
              <w:t>չի առաջանում ռեստիտուցիայի՝ պայմանագրով ստացվածը վերադարձնելու հետ կապված պարտավորություն, ինչն իր հերթին չի հանգեցնում դրամային պահանջների ու պարտավորությունների առաջացմանը: Ավելին, պայմանագրի մյուս կետերի գործողությունը շարունակվում է:</w:t>
            </w:r>
          </w:p>
          <w:p w14:paraId="38B91D64" w14:textId="23C7A6CC" w:rsidR="003B450D" w:rsidRPr="00E5104C" w:rsidRDefault="003B450D" w:rsidP="001864C5">
            <w:pPr>
              <w:pStyle w:val="ListParagraph"/>
              <w:tabs>
                <w:tab w:val="left" w:pos="851"/>
              </w:tabs>
              <w:spacing w:after="0" w:line="360" w:lineRule="auto"/>
              <w:ind w:left="0" w:firstLine="567"/>
              <w:jc w:val="both"/>
              <w:rPr>
                <w:rFonts w:ascii="GHEA Grapalat" w:eastAsia="Sylfaen" w:hAnsi="GHEA Grapalat" w:cs="Sylfaen"/>
                <w:b/>
                <w:lang w:val="hy-AM" w:bidi="hy-AM"/>
              </w:rPr>
            </w:pPr>
            <w:r w:rsidRPr="00E5104C">
              <w:rPr>
                <w:rFonts w:ascii="GHEA Grapalat" w:eastAsia="Sylfaen" w:hAnsi="GHEA Grapalat" w:cs="Sylfaen"/>
                <w:lang w:val="hy-AM" w:bidi="hy-AM"/>
              </w:rPr>
              <w:t xml:space="preserve">Այս պարագայում պարզ չէ, թե ինչու հայցվորը պետք է պետական տուրք վճարի պայմանագրի գնի նկատմամբ հաշվարկվող տոկոսի </w:t>
            </w:r>
            <w:r w:rsidRPr="00E5104C">
              <w:rPr>
                <w:rFonts w:ascii="GHEA Grapalat" w:eastAsia="Sylfaen" w:hAnsi="GHEA Grapalat" w:cs="Sylfaen"/>
                <w:lang w:val="hy-AM" w:bidi="hy-AM"/>
              </w:rPr>
              <w:lastRenderedPageBreak/>
              <w:t xml:space="preserve">չափով, եթե այդ պայմանագրի մեկ կամ մի քանի կետերը անվավեր ճանաչելու դեպքում, ամբողջ պայմանագրի գործողությունը չի դադարում, և ռեստիտուցիան տեղի չի ունենում՝ պայմանագրով ստացվածը վերադարձնելու հետ կապված պարտավորություններ չեն առաջանում, իսկ դրանով պայմանավորված </w:t>
            </w:r>
            <w:r w:rsidRPr="00E5104C">
              <w:rPr>
                <w:rFonts w:ascii="GHEA Grapalat" w:eastAsia="Sylfaen" w:hAnsi="GHEA Grapalat" w:cs="Sylfaen"/>
                <w:b/>
                <w:lang w:val="hy-AM" w:bidi="hy-AM"/>
              </w:rPr>
              <w:t>դրամային պահանջների ու պարտավորությունների առաջացումը ևս տեղի չի ունենում:</w:t>
            </w:r>
          </w:p>
          <w:p w14:paraId="1C5BD32D" w14:textId="74204D77" w:rsidR="003611E5" w:rsidRPr="00E5104C" w:rsidRDefault="003B450D" w:rsidP="00FB1DAF">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Կարծում ենք գույքային որևէ հետևանք չառաջացնող, պայմանագրի մասի անվավեր ճանաչելու պահանջով հայց ներկայացնելու դեպքում, հայցվորը չպետք է վճարի պայմանագրի գնի նկատմամբ հաշվարկվող պետական տուրք: Ավելի տրամաբանական կլինի, որ հայցվորը նման դեպքերում Օրենքի 9-րդ հոդվածի 1-ին մասի 1-ին կետի «բ» ենթակետով սահմանված ոչ գույքային պահանջով հայցադիմում ներկայացնելու համար ֆիքսված չափով պետական տուրք վճարի: Ուստի նախագծով առաջարկվող լրացումը թերի է, քանի որ հաշվի չի առնում գույքային որևէ հետևանք չառաջացնող պայմանագրի (գործարքի) մասի անվավեր ճանաչելու պահանջով հայց ներկայացնելու դեպքերը:</w:t>
            </w:r>
            <w:r w:rsidR="001864C5" w:rsidRPr="00E5104C">
              <w:rPr>
                <w:rFonts w:ascii="GHEA Grapalat" w:eastAsia="Sylfaen" w:hAnsi="GHEA Grapalat" w:cs="Sylfaen"/>
                <w:lang w:val="hy-AM" w:bidi="hy-AM"/>
              </w:rPr>
              <w:t xml:space="preserve"> </w:t>
            </w:r>
          </w:p>
          <w:p w14:paraId="06821D1A" w14:textId="2DE44C5B" w:rsidR="00674BC0" w:rsidRPr="00E5104C" w:rsidRDefault="001864C5" w:rsidP="00674BC0">
            <w:pPr>
              <w:pStyle w:val="ListParagraph"/>
              <w:tabs>
                <w:tab w:val="left" w:pos="851"/>
              </w:tabs>
              <w:spacing w:after="0" w:line="360" w:lineRule="auto"/>
              <w:ind w:left="0" w:firstLine="567"/>
              <w:jc w:val="both"/>
              <w:rPr>
                <w:rFonts w:ascii="GHEA Grapalat" w:eastAsia="Sylfaen" w:hAnsi="GHEA Grapalat" w:cs="Sylfaen"/>
                <w:b/>
                <w:u w:val="single"/>
                <w:lang w:val="hy-AM" w:bidi="hy-AM"/>
              </w:rPr>
            </w:pPr>
            <w:r w:rsidRPr="00E5104C">
              <w:rPr>
                <w:rFonts w:ascii="GHEA Grapalat" w:eastAsia="Sylfaen" w:hAnsi="GHEA Grapalat" w:cs="Sylfaen"/>
                <w:b/>
                <w:u w:val="single"/>
                <w:lang w:val="hy-AM" w:bidi="hy-AM"/>
              </w:rPr>
              <w:t>Երրորդ</w:t>
            </w:r>
            <w:r w:rsidR="00674BC0" w:rsidRPr="00E5104C">
              <w:rPr>
                <w:rFonts w:ascii="GHEA Grapalat" w:eastAsia="Sylfaen" w:hAnsi="GHEA Grapalat" w:cs="Sylfaen"/>
                <w:b/>
                <w:u w:val="single"/>
                <w:lang w:val="hy-AM" w:bidi="hy-AM"/>
              </w:rPr>
              <w:t xml:space="preserve">. </w:t>
            </w:r>
          </w:p>
          <w:p w14:paraId="48A328BD"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b/>
                <w:i/>
                <w:lang w:val="hy-AM" w:bidi="hy-AM"/>
              </w:rPr>
            </w:pPr>
            <w:r w:rsidRPr="00E5104C">
              <w:rPr>
                <w:rFonts w:ascii="GHEA Grapalat" w:eastAsia="Sylfaen" w:hAnsi="GHEA Grapalat" w:cs="Sylfaen"/>
                <w:lang w:val="hy-AM" w:bidi="hy-AM"/>
              </w:rPr>
              <w:t xml:space="preserve">ՀՀ քաղաքացիական օրենսգրքի 304-րդ հոդվածը հստակ սահմանում է, որ </w:t>
            </w:r>
            <w:r w:rsidRPr="00E5104C">
              <w:rPr>
                <w:rFonts w:ascii="Calibri" w:eastAsia="Sylfaen" w:hAnsi="Calibri" w:cs="Calibri"/>
                <w:lang w:val="hy-AM" w:bidi="hy-AM"/>
              </w:rPr>
              <w:t> </w:t>
            </w:r>
            <w:r w:rsidRPr="00E5104C">
              <w:rPr>
                <w:rFonts w:ascii="GHEA Grapalat" w:eastAsia="Sylfaen" w:hAnsi="GHEA Grapalat" w:cs="Sylfaen"/>
                <w:i/>
                <w:lang w:val="hy-AM" w:bidi="hy-AM"/>
              </w:rPr>
              <w:t xml:space="preserve">գործարքի անվավերության դեպքում կողմերից յուրաքանչյուրը պարտավոր է մյուս կողմին վերադարձնել գործարքով ամբողջ ստացածը, իսկ ստացածը բնեղենով վերադարձնելու </w:t>
            </w:r>
            <w:r w:rsidRPr="00E5104C">
              <w:rPr>
                <w:rFonts w:ascii="GHEA Grapalat" w:eastAsia="Sylfaen" w:hAnsi="GHEA Grapalat" w:cs="Sylfaen"/>
                <w:i/>
                <w:lang w:val="hy-AM" w:bidi="hy-AM"/>
              </w:rPr>
              <w:lastRenderedPageBreak/>
              <w:t xml:space="preserve">անհնարինության դեպքում (ներառյալ, երբ ստացածն արտահայտվում է գույքից օգտվելու, կատարված աշխատանքի կամ մատուցված ծառայության մեջ)` հատուցել դրա արժեքը դրամով, եթե գործարքի անվավերության </w:t>
            </w:r>
            <w:r w:rsidRPr="00E5104C">
              <w:rPr>
                <w:rFonts w:ascii="GHEA Grapalat" w:eastAsia="Sylfaen" w:hAnsi="GHEA Grapalat" w:cs="Sylfaen"/>
                <w:b/>
                <w:i/>
                <w:lang w:val="hy-AM" w:bidi="hy-AM"/>
              </w:rPr>
              <w:t>այլ հետևանքներ նախատեսված չեն օրենքով:</w:t>
            </w:r>
          </w:p>
          <w:p w14:paraId="365EC0A3"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b/>
                <w:i/>
                <w:lang w:val="hy-AM" w:bidi="hy-AM"/>
              </w:rPr>
            </w:pPr>
            <w:r w:rsidRPr="00E5104C">
              <w:rPr>
                <w:rFonts w:ascii="GHEA Grapalat" w:eastAsia="Sylfaen" w:hAnsi="GHEA Grapalat" w:cs="Sylfaen"/>
                <w:lang w:val="hy-AM" w:bidi="hy-AM"/>
              </w:rPr>
              <w:t xml:space="preserve">ՀՀ քաղաքացիական դատավարության օրենսգրքի 102-րդ հոդվածի 8-րդ մասի համաձայն՝ </w:t>
            </w:r>
            <w:r w:rsidRPr="00E5104C">
              <w:rPr>
                <w:rFonts w:ascii="GHEA Grapalat" w:eastAsia="Sylfaen" w:hAnsi="GHEA Grapalat" w:cs="Sylfaen"/>
                <w:i/>
                <w:lang w:val="hy-AM" w:bidi="hy-AM"/>
              </w:rPr>
              <w:t xml:space="preserve">եթե հիմնական պահանջից բացի, ներկայացված են ածանցյալ պահանջներ, որոնք հիմնական պահանջի բավարարման դեպքում ենթակա են անվերապահ բավարարման, ապա </w:t>
            </w:r>
            <w:r w:rsidRPr="00E5104C">
              <w:rPr>
                <w:rFonts w:ascii="GHEA Grapalat" w:eastAsia="Sylfaen" w:hAnsi="GHEA Grapalat" w:cs="Sylfaen"/>
                <w:b/>
                <w:i/>
                <w:lang w:val="hy-AM" w:bidi="hy-AM"/>
              </w:rPr>
              <w:t>ածանցյալ պահանջների</w:t>
            </w:r>
            <w:r w:rsidRPr="00E5104C">
              <w:rPr>
                <w:rFonts w:ascii="GHEA Grapalat" w:eastAsia="Sylfaen" w:hAnsi="GHEA Grapalat" w:cs="Sylfaen"/>
                <w:i/>
                <w:lang w:val="hy-AM" w:bidi="hy-AM"/>
              </w:rPr>
              <w:t xml:space="preserve"> </w:t>
            </w:r>
            <w:r w:rsidRPr="00E5104C">
              <w:rPr>
                <w:rFonts w:ascii="GHEA Grapalat" w:eastAsia="Sylfaen" w:hAnsi="GHEA Grapalat" w:cs="Sylfaen"/>
                <w:b/>
                <w:i/>
                <w:lang w:val="hy-AM" w:bidi="hy-AM"/>
              </w:rPr>
              <w:t>համար պետական տուրք չի գանձվում:</w:t>
            </w:r>
          </w:p>
          <w:p w14:paraId="6C110F38"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Վերը նշված իրավական նորմերի համակարգային մեկնաբանությունից պարզ է դառնում, որ հայցվորը կարող է դատարան ներկայացնել գործարքը (պայմանագիրը) անվավեր ճանաչելու ոչ դրամական, հիմնական պահանջ: Այդ պահանջի հետ մեկտեղ հայցվորը կարող է նաև ներկայացնել հետևանքների վերացման ածանցյալ պահանջ (ռեստիտուցիա), որը բավարարվելու և հետագայում կատարվելու դեպքում կարող է հանգեցնել հայցվորի համար որոշակի գույքային հետևանքների: Այս առումով հետևանքների վերացման ածանցյալ պահանջը թեև գույքային պահանջ է, սակայն ՀՀ քաղաքացիական դատավարության օրենսգրքով ածանցյալ պահանջի համար պետական տուրք չի գանձվում: </w:t>
            </w:r>
          </w:p>
          <w:p w14:paraId="6581C7A9"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b/>
                <w:i/>
                <w:u w:val="single"/>
                <w:lang w:val="hy-AM" w:bidi="hy-AM"/>
              </w:rPr>
            </w:pPr>
            <w:r w:rsidRPr="00E5104C">
              <w:rPr>
                <w:rFonts w:ascii="GHEA Grapalat" w:eastAsia="Sylfaen" w:hAnsi="GHEA Grapalat" w:cs="Sylfaen"/>
                <w:lang w:val="hy-AM" w:bidi="hy-AM"/>
              </w:rPr>
              <w:t xml:space="preserve">Ստացվում է, որ անգամ Նախագծի հիմնավորմամբ նշված պայմանագրի վավերությունը </w:t>
            </w:r>
            <w:r w:rsidRPr="00E5104C">
              <w:rPr>
                <w:rFonts w:ascii="GHEA Grapalat" w:eastAsia="Sylfaen" w:hAnsi="GHEA Grapalat" w:cs="Sylfaen"/>
                <w:b/>
                <w:lang w:val="hy-AM" w:bidi="hy-AM"/>
              </w:rPr>
              <w:t xml:space="preserve">վիճարկելու ելքով պայմանավորված </w:t>
            </w:r>
            <w:r w:rsidRPr="00E5104C">
              <w:rPr>
                <w:rFonts w:ascii="GHEA Grapalat" w:eastAsia="Sylfaen" w:hAnsi="GHEA Grapalat" w:cs="Sylfaen"/>
                <w:b/>
                <w:lang w:val="hy-AM" w:bidi="hy-AM"/>
              </w:rPr>
              <w:lastRenderedPageBreak/>
              <w:t>առաջացող ռեստիտուցիայի՝ պայմանագրով ստացվածը վերադարձնելու հետ կապված ածանցյալ պահանջի ներկայացման դեպքում ևս չի կարող գանձվել պետական տուրք</w:t>
            </w:r>
            <w:r w:rsidRPr="00E5104C">
              <w:rPr>
                <w:rFonts w:ascii="GHEA Grapalat" w:eastAsia="Sylfaen" w:hAnsi="GHEA Grapalat" w:cs="Sylfaen"/>
                <w:lang w:val="hy-AM" w:bidi="hy-AM"/>
              </w:rPr>
              <w:t>: Հետևաբար պայմանագրի անվավերության ճանաչելու հիմնական պահանջից բացի ռեստիտուցիայի ածանցյալ պահանջ պարունակող հայցադիմումը դատարան ներկայացնելու համար  պետական տուրք չպետք է գանձել: Ուստի անհիմն է Նախագծի հիմնավորմամբ ամրագրված պետական տուրքի չափը պայմանագրի հնարավոր ռեստիտուցիայի հետ պայմանավորելու մոտեցումը:</w:t>
            </w:r>
          </w:p>
          <w:p w14:paraId="693B1852" w14:textId="77777777" w:rsidR="00674BC0" w:rsidRPr="00E5104C" w:rsidRDefault="00674BC0" w:rsidP="00674BC0">
            <w:pPr>
              <w:pStyle w:val="ListParagraph"/>
              <w:numPr>
                <w:ilvl w:val="0"/>
                <w:numId w:val="26"/>
              </w:numPr>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Նախագծի</w:t>
            </w:r>
            <w:r w:rsidRPr="00E5104C">
              <w:rPr>
                <w:rFonts w:ascii="GHEA Grapalat" w:eastAsia="Sylfaen" w:hAnsi="GHEA Grapalat" w:cs="Sylfaen"/>
                <w:lang w:val="hy-AM"/>
              </w:rPr>
              <w:t xml:space="preserve"> </w:t>
            </w:r>
            <w:r w:rsidRPr="00E5104C">
              <w:rPr>
                <w:rFonts w:ascii="GHEA Grapalat" w:eastAsia="Sylfaen" w:hAnsi="GHEA Grapalat" w:cs="Sylfaen"/>
                <w:lang w:val="hy-AM" w:bidi="hy-AM"/>
              </w:rPr>
              <w:t xml:space="preserve">1-ին հոդվածի 1-ին մասի «բ» կետով առաջարկվում է Oրենքի 9-րդ հոդվածի 1-ին մասի 8-րդ կետի «ա» ենթակետի «1.5-ապատիկից» բառերը փոխարինել «5–ապատիկից» բառերով: </w:t>
            </w:r>
          </w:p>
          <w:p w14:paraId="1B20F089"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Նշված փոփոխությամբ առաջարկվում է պարզեցված վարույթի կարգով քննության ենթակա գործով հայցադիմում ներկայացնելու համար` պետական տուրքի նվազագույն շեմը՝ 1.500 ՀՀ դրամը դարձնել 5.000 ՀՀ դրամ: </w:t>
            </w:r>
          </w:p>
          <w:p w14:paraId="59B87D14"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Նախագծի հիմնավորմամբ նշված է, որ </w:t>
            </w:r>
            <w:r w:rsidRPr="00E5104C">
              <w:rPr>
                <w:rFonts w:ascii="GHEA Grapalat" w:hAnsi="GHEA Grapalat"/>
                <w:lang w:val="hy-AM"/>
              </w:rPr>
              <w:t xml:space="preserve">«Պետական տուրքի մասին» օրենքի 11-րդ հոդվածի 21.1. կետով սահմանվեց, որ նոտարական գրասենյակները նոտարական գործողությունների համար պետական տուրքը գանձում են հետևյալ դրույքաչափերով՝ </w:t>
            </w:r>
            <w:r w:rsidRPr="00E5104C">
              <w:rPr>
                <w:rFonts w:ascii="GHEA Grapalat" w:hAnsi="GHEA Grapalat"/>
                <w:lang w:val="hy-AM"/>
              </w:rPr>
              <w:lastRenderedPageBreak/>
              <w:t xml:space="preserve">կատարողական մակագրության թերթ տալու համար բազային տուրքի հնգապատիկի չափով։ </w:t>
            </w:r>
            <w:r w:rsidRPr="00E5104C">
              <w:rPr>
                <w:rFonts w:ascii="GHEA Grapalat" w:eastAsia="Sylfaen" w:hAnsi="GHEA Grapalat" w:cs="Sylfaen"/>
                <w:lang w:val="hy-AM" w:bidi="hy-AM"/>
              </w:rPr>
              <w:t xml:space="preserve"> Ս</w:t>
            </w:r>
            <w:r w:rsidRPr="00E5104C">
              <w:rPr>
                <w:rFonts w:ascii="GHEA Grapalat" w:hAnsi="GHEA Grapalat"/>
                <w:lang w:val="hy-AM"/>
              </w:rPr>
              <w:t>տացվում է, որ կատարողական մակագրության թերթ տալու համար նոտարը գանձում է 3.3 անգամ ավել պետական տուրք, քան դատարանները, իսկ մատուցած ծառայության համար նոտարները գանձում են 5,000</w:t>
            </w:r>
            <w:r w:rsidRPr="00E5104C">
              <w:rPr>
                <w:rFonts w:ascii="GHEA Grapalat" w:hAnsi="GHEA Grapalat"/>
                <w:color w:val="363636"/>
                <w:lang w:val="hy-AM"/>
              </w:rPr>
              <w:t>-</w:t>
            </w:r>
            <w:r w:rsidRPr="00E5104C">
              <w:rPr>
                <w:rFonts w:ascii="GHEA Grapalat" w:hAnsi="GHEA Grapalat"/>
                <w:lang w:val="hy-AM"/>
              </w:rPr>
              <w:t xml:space="preserve">10,000 ՀՀ դրամ ծառայության վճար։ </w:t>
            </w:r>
          </w:p>
          <w:p w14:paraId="15A342C8"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Այս առումով կարծում ենք, որ նոտարի կողմից կատարողական մակագրության թերթ տալու  համար 3.3 անգամ ավել պետական տուրք գանձելը բավարար հիմք չէ, պարզեցված վարույթի կարգով քննվող հայցադիմումը ներկայացնելու համար պետական տուրքի գինը ավելացնելու համար, քանի որ մակագրության թերթը տալը և պարզեցված կարգով վճիռ կայացնելը տարբեր պետական ծառայություններ են: </w:t>
            </w:r>
          </w:p>
          <w:p w14:paraId="3345B651"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lastRenderedPageBreak/>
              <w:t>Հարկ է նկատի ունենալ այն, որ 1.500 ՀՀ դրամը պարզեցված վարույթի կարգով քննվող հայցադիմում ներկայացնելու համար պետական տուրքի նվազագույն չափն է, և կախված հայցագնի չափից կարող են լինել նաև դեպքեր, երբ տեղի ունենա հակառակը՝ պարզեցված վարույթի կարգով քննվող հայցադիմում ներկայացնելու համար պետական տուրքի չափը 3.3 անգամ ավել լինել մակագրության թերթ տալու համար սահմանված պետական տուրքի չափից:</w:t>
            </w:r>
          </w:p>
          <w:p w14:paraId="14701C18"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Բացի այդ, եթե խնդրահայրույց է կատարողական մակագրության թերթ տալու և պարզեցված վարույթի կարգով քննվող հայցադիմում ներկայացնելու համար պետական տուրքերի միջև առկա տարբերությունը, ապա կարելի է փոփոխել «</w:t>
            </w:r>
            <w:r w:rsidRPr="00E5104C">
              <w:rPr>
                <w:rFonts w:ascii="GHEA Grapalat" w:hAnsi="GHEA Grapalat"/>
                <w:lang w:val="hy-AM"/>
              </w:rPr>
              <w:t>Պետական տուրքի մասին» օրենքի 11-րդ հոդվածի 21.1. կետը և նոտարական մակագրության թերթ տալու համար պետական տուրքի չափը դարձնել 1.500 ՀՀ դրամ: Այդ դեպքում ևս տարբերությունը կվերանա:</w:t>
            </w:r>
          </w:p>
          <w:p w14:paraId="2BF26FF4" w14:textId="77777777" w:rsidR="00674BC0" w:rsidRPr="00E5104C" w:rsidRDefault="00674BC0" w:rsidP="00674BC0">
            <w:pPr>
              <w:pStyle w:val="ListParagraph"/>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bidi="hy-AM"/>
              </w:rPr>
              <w:t>Ինչպես արդեն վերը նշել ենք նոտարական մակագրության թերթ տալու համար պետական տուրքի չափը ֆիքսված գումար է, իսկ պարզեցված վարույթի կարգով քննվող գործով հայցադիմումի դեպքում՝ 1.500 դրամը, պետական տուրքի նվազագույն շեմն է: Այս առումով հիմնավոր չէ ոչ համարժեք երևույթների միջև համեմատություններ կատարելը:</w:t>
            </w:r>
          </w:p>
          <w:p w14:paraId="0EBDB611" w14:textId="77777777" w:rsidR="00674BC0" w:rsidRPr="00E5104C" w:rsidRDefault="00674BC0" w:rsidP="00674BC0">
            <w:pPr>
              <w:pStyle w:val="ListParagraph"/>
              <w:tabs>
                <w:tab w:val="left" w:pos="851"/>
              </w:tabs>
              <w:spacing w:after="0" w:line="360" w:lineRule="auto"/>
              <w:ind w:left="0" w:firstLine="567"/>
              <w:jc w:val="both"/>
              <w:rPr>
                <w:rFonts w:ascii="GHEA Grapalat" w:hAnsi="GHEA Grapalat"/>
                <w:lang w:val="hy-AM"/>
              </w:rPr>
            </w:pPr>
            <w:r w:rsidRPr="00E5104C">
              <w:rPr>
                <w:rFonts w:ascii="GHEA Grapalat" w:eastAsia="Sylfaen" w:hAnsi="GHEA Grapalat" w:cs="Sylfaen"/>
                <w:lang w:val="hy-AM" w:bidi="hy-AM"/>
              </w:rPr>
              <w:lastRenderedPageBreak/>
              <w:t>Հաշվի առնելով ողջ վերոգրյալը, գտնում ենք, որ Նախագծի</w:t>
            </w:r>
            <w:r w:rsidRPr="00E5104C">
              <w:rPr>
                <w:rFonts w:ascii="GHEA Grapalat" w:eastAsia="Sylfaen" w:hAnsi="GHEA Grapalat" w:cs="Sylfaen"/>
                <w:lang w:val="hy-AM"/>
              </w:rPr>
              <w:t xml:space="preserve"> </w:t>
            </w:r>
            <w:r w:rsidRPr="00E5104C">
              <w:rPr>
                <w:rFonts w:ascii="GHEA Grapalat" w:eastAsia="Sylfaen" w:hAnsi="GHEA Grapalat" w:cs="Sylfaen"/>
                <w:lang w:val="hy-AM" w:bidi="hy-AM"/>
              </w:rPr>
              <w:t>1-ին հոդվածի 1-ին մասի «բ» կետով սահմանված փոփոխության անհրաժեշտությունը բացակայում է:</w:t>
            </w:r>
          </w:p>
          <w:p w14:paraId="1EFE5629" w14:textId="77777777" w:rsidR="00674BC0" w:rsidRPr="00E5104C" w:rsidRDefault="00674BC0" w:rsidP="00674BC0">
            <w:pPr>
              <w:pStyle w:val="ListParagraph"/>
              <w:numPr>
                <w:ilvl w:val="0"/>
                <w:numId w:val="26"/>
              </w:numPr>
              <w:tabs>
                <w:tab w:val="left" w:pos="851"/>
              </w:tabs>
              <w:spacing w:after="0" w:line="360" w:lineRule="auto"/>
              <w:ind w:left="0" w:firstLine="567"/>
              <w:jc w:val="both"/>
              <w:rPr>
                <w:rFonts w:ascii="GHEA Grapalat" w:eastAsia="Sylfaen" w:hAnsi="GHEA Grapalat" w:cs="Sylfaen"/>
                <w:lang w:val="hy-AM" w:bidi="hy-AM"/>
              </w:rPr>
            </w:pPr>
            <w:r w:rsidRPr="00E5104C">
              <w:rPr>
                <w:rFonts w:ascii="GHEA Grapalat" w:eastAsia="Sylfaen" w:hAnsi="GHEA Grapalat" w:cs="Sylfaen"/>
                <w:lang w:val="hy-AM"/>
              </w:rPr>
              <w:t xml:space="preserve">ՀՀ քաղաքացիական դատավարության օրենսգրքում լրացումներ կատարելու մասին ՀՀ օրենքի նախագծի </w:t>
            </w:r>
            <w:r w:rsidRPr="00E5104C">
              <w:rPr>
                <w:rFonts w:ascii="GHEA Grapalat" w:eastAsia="Sylfaen" w:hAnsi="GHEA Grapalat" w:cs="Sylfaen"/>
                <w:lang w:val="hy-AM" w:bidi="hy-AM"/>
              </w:rPr>
              <w:t>(այսուհետ՝ Նախագծի)</w:t>
            </w:r>
            <w:r w:rsidRPr="00E5104C">
              <w:rPr>
                <w:rFonts w:ascii="GHEA Grapalat" w:eastAsia="Sylfaen" w:hAnsi="GHEA Grapalat" w:cs="Sylfaen"/>
                <w:lang w:val="hy-AM"/>
              </w:rPr>
              <w:t xml:space="preserve"> 1-ին հոդվածի համաձայն՝ </w:t>
            </w:r>
            <w:r w:rsidRPr="00E5104C">
              <w:rPr>
                <w:rFonts w:ascii="GHEA Grapalat" w:eastAsia="Sylfaen" w:hAnsi="GHEA Grapalat" w:cs="Sylfaen"/>
                <w:lang w:val="hy-AM" w:bidi="hy-AM"/>
              </w:rPr>
              <w:t>2018 թվականի փետրվարի 9-ի ՀՕ-110-Ն քաղաքացիական դատավարության օրենսգրքի (այսուհետ՝ Օրենսգիրք) 102-րդ հոդված լրացնել նոր 13-րդ մասով՝ հետևյալ բովանդակությամբ.</w:t>
            </w:r>
          </w:p>
          <w:p w14:paraId="1E3C2E46" w14:textId="77777777" w:rsidR="00674BC0" w:rsidRPr="00E5104C" w:rsidRDefault="00674BC0" w:rsidP="00674BC0">
            <w:pPr>
              <w:tabs>
                <w:tab w:val="left" w:pos="851"/>
              </w:tabs>
              <w:spacing w:line="360" w:lineRule="auto"/>
              <w:ind w:firstLine="567"/>
              <w:jc w:val="both"/>
              <w:rPr>
                <w:rFonts w:ascii="GHEA Grapalat" w:eastAsia="Sylfaen" w:hAnsi="GHEA Grapalat" w:cs="Sylfaen"/>
                <w:i/>
                <w:sz w:val="22"/>
                <w:szCs w:val="22"/>
                <w:lang w:bidi="hy-AM"/>
              </w:rPr>
            </w:pPr>
            <w:r w:rsidRPr="00E5104C">
              <w:rPr>
                <w:rFonts w:ascii="GHEA Grapalat" w:eastAsia="Sylfaen" w:hAnsi="GHEA Grapalat" w:cs="Sylfaen"/>
                <w:i/>
                <w:sz w:val="22"/>
                <w:szCs w:val="22"/>
                <w:lang w:bidi="hy-AM"/>
              </w:rPr>
              <w:t xml:space="preserve">«13. Եթե գործը քննելու ընթացքում հայցն </w:t>
            </w:r>
            <w:r w:rsidRPr="00E5104C">
              <w:rPr>
                <w:rFonts w:ascii="GHEA Grapalat" w:eastAsia="Sylfaen" w:hAnsi="GHEA Grapalat" w:cs="Sylfaen"/>
                <w:b/>
                <w:i/>
                <w:sz w:val="22"/>
                <w:szCs w:val="22"/>
                <w:lang w:bidi="hy-AM"/>
              </w:rPr>
              <w:t>ակնհայտ անհիմն լինելու հիմքով կիրառվել է արագացված դատաքննություն և հայցը մերժվել է</w:t>
            </w:r>
            <w:r w:rsidRPr="00E5104C">
              <w:rPr>
                <w:rFonts w:ascii="GHEA Grapalat" w:eastAsia="Sylfaen" w:hAnsi="GHEA Grapalat" w:cs="Sylfaen"/>
                <w:i/>
                <w:sz w:val="22"/>
                <w:szCs w:val="22"/>
                <w:lang w:bidi="hy-AM"/>
              </w:rPr>
              <w:t xml:space="preserve">, </w:t>
            </w:r>
            <w:r w:rsidRPr="00E5104C">
              <w:rPr>
                <w:rFonts w:ascii="GHEA Grapalat" w:eastAsia="Sylfaen" w:hAnsi="GHEA Grapalat" w:cs="Sylfaen"/>
                <w:b/>
                <w:i/>
                <w:sz w:val="22"/>
                <w:szCs w:val="22"/>
                <w:lang w:bidi="hy-AM"/>
              </w:rPr>
              <w:t xml:space="preserve">ապա հայցվորը պարտավոր է վճարել </w:t>
            </w:r>
            <w:r w:rsidRPr="00E5104C">
              <w:rPr>
                <w:rFonts w:ascii="GHEA Grapalat" w:eastAsia="Sylfaen" w:hAnsi="GHEA Grapalat" w:cs="Sylfaen"/>
                <w:b/>
                <w:i/>
                <w:sz w:val="22"/>
                <w:szCs w:val="22"/>
                <w:u w:val="single"/>
                <w:lang w:bidi="hy-AM"/>
              </w:rPr>
              <w:t>լրացուցիչ պետական տուրք՝</w:t>
            </w:r>
            <w:r w:rsidRPr="00E5104C">
              <w:rPr>
                <w:rFonts w:ascii="GHEA Grapalat" w:eastAsia="Sylfaen" w:hAnsi="GHEA Grapalat" w:cs="Sylfaen"/>
                <w:i/>
                <w:sz w:val="22"/>
                <w:szCs w:val="22"/>
                <w:lang w:bidi="hy-AM"/>
              </w:rPr>
              <w:t xml:space="preserve"> հայցադիմումը ներկայացնելու պահին որոշված պետական տուրքի չափով։ Այս դեպքում դատարանը դատական ակտով անդրադառնում լրացուցիչ պետական տուրք գանձելու հարցին։»։</w:t>
            </w:r>
          </w:p>
          <w:p w14:paraId="05C802EF" w14:textId="77777777" w:rsidR="00674BC0" w:rsidRPr="00E5104C" w:rsidRDefault="00674BC0" w:rsidP="00674BC0">
            <w:pPr>
              <w:tabs>
                <w:tab w:val="left" w:pos="851"/>
              </w:tabs>
              <w:spacing w:line="360" w:lineRule="auto"/>
              <w:ind w:firstLine="567"/>
              <w:jc w:val="both"/>
              <w:rPr>
                <w:rFonts w:ascii="GHEA Grapalat" w:eastAsia="Sylfaen" w:hAnsi="GHEA Grapalat" w:cs="Sylfaen"/>
                <w:sz w:val="22"/>
                <w:szCs w:val="22"/>
                <w:lang w:bidi="hy-AM"/>
              </w:rPr>
            </w:pPr>
            <w:r w:rsidRPr="00E5104C">
              <w:rPr>
                <w:rFonts w:ascii="GHEA Grapalat" w:eastAsia="Sylfaen" w:hAnsi="GHEA Grapalat" w:cs="Sylfaen"/>
                <w:sz w:val="22"/>
                <w:szCs w:val="22"/>
                <w:lang w:bidi="hy-AM"/>
              </w:rPr>
              <w:t>Նախագծի 1-ին հոդվածով սահմանված մոտեցումը արտացոլված է նաև Նախագծի 2-րդ հոդվածում, որով առաջարկվում է Օրենսգրքի 304-րդ հոդվածում լրացնել նոր 2.1-ին մաս՝ հետևյալ բովանդակությամբ.</w:t>
            </w:r>
          </w:p>
          <w:p w14:paraId="65253395" w14:textId="77777777" w:rsidR="00674BC0" w:rsidRPr="00E5104C" w:rsidRDefault="00674BC0" w:rsidP="00674BC0">
            <w:pPr>
              <w:tabs>
                <w:tab w:val="left" w:pos="851"/>
              </w:tabs>
              <w:spacing w:line="360" w:lineRule="auto"/>
              <w:ind w:firstLine="567"/>
              <w:jc w:val="both"/>
              <w:rPr>
                <w:rFonts w:ascii="GHEA Grapalat" w:eastAsia="Sylfaen" w:hAnsi="GHEA Grapalat" w:cs="Sylfaen"/>
                <w:i/>
                <w:sz w:val="22"/>
                <w:szCs w:val="22"/>
                <w:lang w:bidi="hy-AM"/>
              </w:rPr>
            </w:pPr>
            <w:r w:rsidRPr="00E5104C">
              <w:rPr>
                <w:rFonts w:ascii="GHEA Grapalat" w:eastAsia="Sylfaen" w:hAnsi="GHEA Grapalat" w:cs="Sylfaen"/>
                <w:i/>
                <w:sz w:val="22"/>
                <w:szCs w:val="22"/>
                <w:lang w:bidi="hy-AM"/>
              </w:rPr>
              <w:t xml:space="preserve">«2.1. Սույն օրենսգրքի 303-րդ հոդվածի 1-ին մասի 8-րդ կետով նախատեսված դեպքերում արագացված դատաքննություն կիրառելու </w:t>
            </w:r>
            <w:r w:rsidRPr="00E5104C">
              <w:rPr>
                <w:rFonts w:ascii="GHEA Grapalat" w:eastAsia="Sylfaen" w:hAnsi="GHEA Grapalat" w:cs="Sylfaen"/>
                <w:i/>
                <w:sz w:val="22"/>
                <w:szCs w:val="22"/>
                <w:lang w:bidi="hy-AM"/>
              </w:rPr>
              <w:lastRenderedPageBreak/>
              <w:t xml:space="preserve">մասին որոշման մեջ դատարանը </w:t>
            </w:r>
            <w:r w:rsidRPr="00E5104C">
              <w:rPr>
                <w:rFonts w:ascii="GHEA Grapalat" w:eastAsia="Sylfaen" w:hAnsi="GHEA Grapalat" w:cs="Sylfaen"/>
                <w:b/>
                <w:i/>
                <w:sz w:val="22"/>
                <w:szCs w:val="22"/>
                <w:lang w:bidi="hy-AM"/>
              </w:rPr>
              <w:t xml:space="preserve">նշում է կատարում եզրափակիչ դատական ակտով </w:t>
            </w:r>
            <w:r w:rsidRPr="00E5104C">
              <w:rPr>
                <w:rFonts w:ascii="GHEA Grapalat" w:eastAsia="Sylfaen" w:hAnsi="GHEA Grapalat" w:cs="Sylfaen"/>
                <w:b/>
                <w:i/>
                <w:sz w:val="22"/>
                <w:szCs w:val="22"/>
                <w:u w:val="single"/>
                <w:lang w:bidi="hy-AM"/>
              </w:rPr>
              <w:t>լրացուցիչ պետական տուրք</w:t>
            </w:r>
            <w:r w:rsidRPr="00E5104C">
              <w:rPr>
                <w:rFonts w:ascii="GHEA Grapalat" w:eastAsia="Sylfaen" w:hAnsi="GHEA Grapalat" w:cs="Sylfaen"/>
                <w:b/>
                <w:i/>
                <w:sz w:val="22"/>
                <w:szCs w:val="22"/>
                <w:lang w:bidi="hy-AM"/>
              </w:rPr>
              <w:t xml:space="preserve"> գանձելու հնարավորության վերաբերյալ</w:t>
            </w:r>
            <w:r w:rsidRPr="00E5104C">
              <w:rPr>
                <w:rFonts w:ascii="GHEA Grapalat" w:eastAsia="Sylfaen" w:hAnsi="GHEA Grapalat" w:cs="Sylfaen"/>
                <w:i/>
                <w:sz w:val="22"/>
                <w:szCs w:val="22"/>
                <w:lang w:bidi="hy-AM"/>
              </w:rPr>
              <w:t>։»։</w:t>
            </w:r>
          </w:p>
          <w:p w14:paraId="5F38D423" w14:textId="77777777" w:rsidR="00674BC0" w:rsidRPr="00E5104C" w:rsidRDefault="00674BC0" w:rsidP="00674BC0">
            <w:pPr>
              <w:pStyle w:val="ListParagraph"/>
              <w:tabs>
                <w:tab w:val="left" w:pos="851"/>
              </w:tabs>
              <w:spacing w:after="0" w:line="360" w:lineRule="auto"/>
              <w:ind w:left="142" w:firstLine="425"/>
              <w:jc w:val="both"/>
              <w:rPr>
                <w:rFonts w:ascii="GHEA Grapalat" w:eastAsia="Sylfaen" w:hAnsi="GHEA Grapalat" w:cs="Sylfaen"/>
                <w:b/>
                <w:i/>
                <w:lang w:val="hy-AM" w:bidi="hy-AM"/>
              </w:rPr>
            </w:pPr>
            <w:r w:rsidRPr="00E5104C">
              <w:rPr>
                <w:rFonts w:ascii="GHEA Grapalat" w:eastAsia="Sylfaen" w:hAnsi="GHEA Grapalat" w:cs="Sylfaen"/>
                <w:lang w:val="hy-AM"/>
              </w:rPr>
              <w:t xml:space="preserve">Մինչդեռ </w:t>
            </w:r>
            <w:r w:rsidRPr="00E5104C">
              <w:rPr>
                <w:rFonts w:ascii="GHEA Grapalat" w:eastAsia="Sylfaen" w:hAnsi="GHEA Grapalat" w:cs="Sylfaen"/>
                <w:lang w:val="hy-AM" w:bidi="hy-AM"/>
              </w:rPr>
              <w:t xml:space="preserve">«Պետական տուրքի մասին» ՀՀ օրենքի 2-րդ հոդվածի համաձայն՝ </w:t>
            </w:r>
            <w:r w:rsidRPr="00E5104C">
              <w:rPr>
                <w:rFonts w:ascii="GHEA Grapalat" w:eastAsia="Sylfaen" w:hAnsi="GHEA Grapalat" w:cs="Sylfaen"/>
                <w:i/>
                <w:lang w:val="hy-AM" w:bidi="hy-AM"/>
              </w:rPr>
              <w:t xml:space="preserve">Հայաստանի Հանրապետությունում պետական տուրքը պետական մարմինների լիազորությունների իրականացմամբ պայմանավորված` </w:t>
            </w:r>
            <w:r w:rsidRPr="00E5104C">
              <w:rPr>
                <w:rFonts w:ascii="GHEA Grapalat" w:eastAsia="Sylfaen" w:hAnsi="GHEA Grapalat" w:cs="Sylfaen"/>
                <w:b/>
                <w:i/>
                <w:lang w:val="hy-AM" w:bidi="hy-AM"/>
              </w:rPr>
              <w:t xml:space="preserve">սույն օրենքով սահմանված ծառայությունների կամ գործողությունների համար ֆիզիկական և իրավաբանական անձանցից </w:t>
            </w:r>
            <w:r w:rsidRPr="00E5104C">
              <w:rPr>
                <w:rFonts w:ascii="GHEA Grapalat" w:eastAsia="Sylfaen" w:hAnsi="GHEA Grapalat" w:cs="Sylfaen"/>
                <w:i/>
                <w:lang w:val="hy-AM" w:bidi="hy-AM"/>
              </w:rPr>
              <w:t xml:space="preserve">Հայաստանի Հանրապետության պետական և (կամ) համայնքների բյուջեներ </w:t>
            </w:r>
            <w:r w:rsidRPr="00E5104C">
              <w:rPr>
                <w:rFonts w:ascii="GHEA Grapalat" w:eastAsia="Sylfaen" w:hAnsi="GHEA Grapalat" w:cs="Sylfaen"/>
                <w:b/>
                <w:i/>
                <w:lang w:val="hy-AM" w:bidi="hy-AM"/>
              </w:rPr>
              <w:t>մուծվող օրենքով սահմանված պարտադիր վճար է:</w:t>
            </w:r>
          </w:p>
          <w:p w14:paraId="222F29F8" w14:textId="77777777" w:rsidR="00674BC0" w:rsidRPr="00E5104C" w:rsidRDefault="00674BC0" w:rsidP="00674BC0">
            <w:pPr>
              <w:pStyle w:val="ListParagraph"/>
              <w:tabs>
                <w:tab w:val="left" w:pos="851"/>
              </w:tabs>
              <w:spacing w:after="0" w:line="360" w:lineRule="auto"/>
              <w:ind w:left="142" w:firstLine="425"/>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Վերը նշված իրավական նորմից ակնհայտ է, որ պետական տուրքը պետական կամ համայնքային բյուջե մուծվող պարտադիր վճար է, որը մուծվում է «Պետական տուրքի մասին» ՀՀ օրենքով սահմանված </w:t>
            </w:r>
            <w:r w:rsidRPr="00E5104C">
              <w:rPr>
                <w:rFonts w:ascii="GHEA Grapalat" w:eastAsia="Sylfaen" w:hAnsi="GHEA Grapalat" w:cs="Sylfaen"/>
                <w:b/>
                <w:lang w:val="hy-AM" w:bidi="hy-AM"/>
              </w:rPr>
              <w:t>ծառայությունների համար:</w:t>
            </w:r>
          </w:p>
          <w:p w14:paraId="0669CE1D" w14:textId="77777777" w:rsidR="00674BC0" w:rsidRPr="00E5104C" w:rsidRDefault="00674BC0" w:rsidP="00674BC0">
            <w:pPr>
              <w:pStyle w:val="ListParagraph"/>
              <w:tabs>
                <w:tab w:val="left" w:pos="851"/>
              </w:tabs>
              <w:spacing w:after="0" w:line="360" w:lineRule="auto"/>
              <w:ind w:left="142" w:firstLine="425"/>
              <w:jc w:val="both"/>
              <w:rPr>
                <w:rFonts w:ascii="GHEA Grapalat" w:eastAsia="Sylfaen" w:hAnsi="GHEA Grapalat" w:cs="Sylfaen"/>
                <w:lang w:val="hy-AM" w:bidi="hy-AM"/>
              </w:rPr>
            </w:pPr>
            <w:r w:rsidRPr="00E5104C">
              <w:rPr>
                <w:rFonts w:ascii="GHEA Grapalat" w:eastAsia="Sylfaen" w:hAnsi="GHEA Grapalat" w:cs="Sylfaen"/>
                <w:lang w:val="hy-AM" w:bidi="hy-AM"/>
              </w:rPr>
              <w:t xml:space="preserve">Նախագծով առաջարկվում է ակնհայտ անհիմն հայց ներկայացվելու դեպքում վճարել նաև լրացուցիչ տուրք: Կարծում ենք անթույլատրելի է </w:t>
            </w:r>
            <w:r w:rsidRPr="00E5104C">
              <w:rPr>
                <w:rFonts w:ascii="GHEA Grapalat" w:eastAsia="Sylfaen" w:hAnsi="GHEA Grapalat" w:cs="Sylfaen"/>
                <w:b/>
                <w:lang w:val="hy-AM" w:bidi="hy-AM"/>
              </w:rPr>
              <w:t xml:space="preserve">միևնույն պետական ծառայության, այն է՝ հայցապահանջի հիման վրա հարուցված քաղաքացիական (դատական) գործ քննելու համար </w:t>
            </w:r>
            <w:r w:rsidRPr="00E5104C">
              <w:rPr>
                <w:rFonts w:ascii="GHEA Grapalat" w:eastAsia="Sylfaen" w:hAnsi="GHEA Grapalat" w:cs="Sylfaen"/>
                <w:lang w:val="hy-AM" w:bidi="hy-AM"/>
              </w:rPr>
              <w:t xml:space="preserve">կրկնակի վճարում կատարելը: Տվյալ դեպքում պետական տուրքը վճարվում է պետական </w:t>
            </w:r>
            <w:r w:rsidRPr="00E5104C">
              <w:rPr>
                <w:rFonts w:ascii="GHEA Grapalat" w:eastAsia="Sylfaen" w:hAnsi="GHEA Grapalat" w:cs="Sylfaen"/>
                <w:lang w:val="hy-AM" w:bidi="hy-AM"/>
              </w:rPr>
              <w:lastRenderedPageBreak/>
              <w:t xml:space="preserve">ծառայության դիմաց, անկախ այդ պետական ծառայության մատուցման արդյունքում պարզված հանգամանքներից: </w:t>
            </w:r>
          </w:p>
          <w:p w14:paraId="315E00AF" w14:textId="4F3466A3" w:rsidR="00674BC0" w:rsidRPr="00E5104C" w:rsidRDefault="00674BC0" w:rsidP="001A2055">
            <w:pPr>
              <w:pStyle w:val="ListParagraph"/>
              <w:tabs>
                <w:tab w:val="left" w:pos="851"/>
              </w:tabs>
              <w:spacing w:after="0" w:line="360" w:lineRule="auto"/>
              <w:ind w:left="142" w:firstLine="425"/>
              <w:jc w:val="both"/>
              <w:rPr>
                <w:rFonts w:ascii="GHEA Grapalat" w:eastAsia="Sylfaen" w:hAnsi="GHEA Grapalat" w:cs="Sylfaen"/>
                <w:lang w:val="hy-AM" w:bidi="hy-AM"/>
              </w:rPr>
            </w:pPr>
            <w:r w:rsidRPr="00E5104C">
              <w:rPr>
                <w:rFonts w:ascii="GHEA Grapalat" w:eastAsia="Sylfaen" w:hAnsi="GHEA Grapalat" w:cs="Sylfaen"/>
                <w:lang w:val="hy-AM" w:bidi="hy-AM"/>
              </w:rPr>
              <w:t>Վերը նշվածը հաշվի առնելով, կարծում ենք, որ Օրենսգրքում լրացումներ կատարելու անհրաժեշտությունը բացակայում է:</w:t>
            </w:r>
          </w:p>
        </w:tc>
        <w:tc>
          <w:tcPr>
            <w:tcW w:w="8010" w:type="dxa"/>
            <w:gridSpan w:val="4"/>
          </w:tcPr>
          <w:p w14:paraId="4D2CE890" w14:textId="2DF9E5D1" w:rsidR="00674BC0" w:rsidRDefault="00687343" w:rsidP="00847E86">
            <w:pPr>
              <w:spacing w:line="360" w:lineRule="auto"/>
              <w:jc w:val="center"/>
              <w:rPr>
                <w:rFonts w:ascii="GHEA Grapalat" w:eastAsia="GHEA Grapalat" w:hAnsi="GHEA Grapalat" w:cs="GHEA Grapalat"/>
                <w:b/>
                <w:bCs/>
                <w:color w:val="000000"/>
                <w:sz w:val="22"/>
                <w:szCs w:val="22"/>
              </w:rPr>
            </w:pPr>
            <w:r w:rsidRPr="00A76521">
              <w:rPr>
                <w:rFonts w:ascii="GHEA Grapalat" w:eastAsia="GHEA Grapalat" w:hAnsi="GHEA Grapalat" w:cs="GHEA Grapalat"/>
                <w:b/>
                <w:bCs/>
                <w:color w:val="000000"/>
                <w:sz w:val="22"/>
                <w:szCs w:val="22"/>
              </w:rPr>
              <w:lastRenderedPageBreak/>
              <w:t xml:space="preserve">1. </w:t>
            </w:r>
            <w:r w:rsidR="00A76521">
              <w:rPr>
                <w:rFonts w:ascii="GHEA Grapalat" w:eastAsia="GHEA Grapalat" w:hAnsi="GHEA Grapalat" w:cs="GHEA Grapalat"/>
                <w:b/>
                <w:bCs/>
                <w:color w:val="000000"/>
                <w:sz w:val="22"/>
                <w:szCs w:val="22"/>
              </w:rPr>
              <w:t>Չի ընդունվել</w:t>
            </w:r>
          </w:p>
          <w:p w14:paraId="66F25E30" w14:textId="0EE71C92" w:rsidR="00A76521" w:rsidRPr="00A76521" w:rsidRDefault="00A76521" w:rsidP="00A76521">
            <w:pPr>
              <w:spacing w:line="360" w:lineRule="auto"/>
              <w:jc w:val="both"/>
              <w:rPr>
                <w:rFonts w:ascii="GHEA Grapalat" w:eastAsia="GHEA Grapalat" w:hAnsi="GHEA Grapalat" w:cs="GHEA Grapalat"/>
                <w:bCs/>
                <w:color w:val="000000"/>
                <w:sz w:val="22"/>
                <w:szCs w:val="22"/>
              </w:rPr>
            </w:pPr>
            <w:r>
              <w:rPr>
                <w:rFonts w:ascii="GHEA Grapalat" w:eastAsia="GHEA Grapalat" w:hAnsi="GHEA Grapalat" w:cs="GHEA Grapalat"/>
                <w:bCs/>
                <w:color w:val="000000"/>
                <w:sz w:val="22"/>
                <w:szCs w:val="22"/>
              </w:rPr>
              <w:t>Տե՛ս սույն ամփոփաթերթի 21-</w:t>
            </w:r>
            <w:r w:rsidR="00FD0C15">
              <w:rPr>
                <w:rFonts w:ascii="GHEA Grapalat" w:eastAsia="GHEA Grapalat" w:hAnsi="GHEA Grapalat" w:cs="GHEA Grapalat"/>
                <w:bCs/>
                <w:color w:val="000000"/>
                <w:sz w:val="22"/>
                <w:szCs w:val="22"/>
              </w:rPr>
              <w:t>ր</w:t>
            </w:r>
            <w:r>
              <w:rPr>
                <w:rFonts w:ascii="GHEA Grapalat" w:eastAsia="GHEA Grapalat" w:hAnsi="GHEA Grapalat" w:cs="GHEA Grapalat"/>
                <w:bCs/>
                <w:color w:val="000000"/>
                <w:sz w:val="22"/>
                <w:szCs w:val="22"/>
              </w:rPr>
              <w:t>դ կետի 1-ին ենթակետը:</w:t>
            </w:r>
          </w:p>
          <w:p w14:paraId="40334172" w14:textId="141777DE"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35E2988" w14:textId="0C97753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978711C" w14:textId="38597FF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C9036C5" w14:textId="416A299C"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0CB2E20" w14:textId="04F2499D"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DFEC74D" w14:textId="7ADD6EFC"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BF7B28F" w14:textId="2A370E6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D317026" w14:textId="1C2FC02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EEC8524" w14:textId="2AA0F74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C3C5A27" w14:textId="1CAB8B01"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C007100" w14:textId="4862E825"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570B29A" w14:textId="0AD8B818"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71B1835" w14:textId="413AF7F2"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E46CB32" w14:textId="728178B2"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C0040F8" w14:textId="38C49AE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9780143" w14:textId="46BCF453"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9F5E406" w14:textId="5BE1D8B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24457ED" w14:textId="09F34E3A"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60CC1AA" w14:textId="45F876D8"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7F42238" w14:textId="0000BC6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748FE02" w14:textId="06DE11C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05DDD83" w14:textId="084543F2"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44C40AD" w14:textId="02F2124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BB479FA" w14:textId="636A919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A5F20B3" w14:textId="1A0C1D6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DD1FC2C" w14:textId="16053E31"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22FA55B" w14:textId="455F3DC9"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1D219EA" w14:textId="5B92BD1D"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76DE3C5" w14:textId="3DB86DAA"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753F164" w14:textId="66026BE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5F16B90" w14:textId="6A40562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1374BE6" w14:textId="5332B73D"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BAC745A" w14:textId="009FB896"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A78FA5C" w14:textId="488FDD3A"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226CC4E" w14:textId="58269D68"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C7185F5" w14:textId="0E3C1491"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1EDB7C6" w14:textId="633A6F55"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3CE0CEF" w14:textId="56A8056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6E55B67" w14:textId="60B12F66"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8744329" w14:textId="286E8108"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258CF72" w14:textId="45B9A059"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D494680" w14:textId="60EDE9E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2332F0B" w14:textId="28AF48C4"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7874099" w14:textId="71F41C32"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CEA959D" w14:textId="3FFCE803"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45D9AEC" w14:textId="7308FC2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ABF8418" w14:textId="753140F4"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D95BABD" w14:textId="3028AB0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335E910" w14:textId="49DB12F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4736E63" w14:textId="79DEAF9D"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F04082D" w14:textId="2A057376"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E2B3ACD" w14:textId="318CC79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0D0AC45" w14:textId="24D688D4"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54BE37D" w14:textId="59A29F43"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EC4B903" w14:textId="704A5349"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E6A0D01" w14:textId="2ED21DF2"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DD38842" w14:textId="526F30D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EB087B0" w14:textId="1AAA8235"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A51F9B5" w14:textId="09F2A3B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C80005F" w14:textId="52A50E35"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11EFB52" w14:textId="2964FA20" w:rsidR="00D55421" w:rsidRDefault="00D55421" w:rsidP="00847E86">
            <w:pPr>
              <w:spacing w:line="360" w:lineRule="auto"/>
              <w:jc w:val="center"/>
              <w:rPr>
                <w:rFonts w:ascii="GHEA Grapalat" w:eastAsia="GHEA Grapalat" w:hAnsi="GHEA Grapalat" w:cs="GHEA Grapalat"/>
                <w:b/>
                <w:bCs/>
                <w:color w:val="000000"/>
                <w:sz w:val="22"/>
                <w:szCs w:val="22"/>
              </w:rPr>
            </w:pPr>
          </w:p>
          <w:p w14:paraId="21DC7897" w14:textId="04FFDE2B" w:rsidR="00E5104C" w:rsidRDefault="00E5104C" w:rsidP="00847E86">
            <w:pPr>
              <w:spacing w:line="360" w:lineRule="auto"/>
              <w:jc w:val="center"/>
              <w:rPr>
                <w:rFonts w:ascii="GHEA Grapalat" w:eastAsia="GHEA Grapalat" w:hAnsi="GHEA Grapalat" w:cs="GHEA Grapalat"/>
                <w:b/>
                <w:bCs/>
                <w:color w:val="000000"/>
                <w:sz w:val="22"/>
                <w:szCs w:val="22"/>
              </w:rPr>
            </w:pPr>
          </w:p>
          <w:p w14:paraId="66FAC926" w14:textId="6B50FA54" w:rsidR="00E5104C" w:rsidRDefault="00E5104C" w:rsidP="00847E86">
            <w:pPr>
              <w:spacing w:line="360" w:lineRule="auto"/>
              <w:jc w:val="center"/>
              <w:rPr>
                <w:rFonts w:ascii="GHEA Grapalat" w:eastAsia="GHEA Grapalat" w:hAnsi="GHEA Grapalat" w:cs="GHEA Grapalat"/>
                <w:b/>
                <w:bCs/>
                <w:color w:val="000000"/>
                <w:sz w:val="22"/>
                <w:szCs w:val="22"/>
              </w:rPr>
            </w:pPr>
          </w:p>
          <w:p w14:paraId="1CA05264" w14:textId="3C6CCEA9" w:rsidR="00E5104C" w:rsidRDefault="00E5104C" w:rsidP="00847E86">
            <w:pPr>
              <w:spacing w:line="360" w:lineRule="auto"/>
              <w:jc w:val="center"/>
              <w:rPr>
                <w:rFonts w:ascii="GHEA Grapalat" w:eastAsia="GHEA Grapalat" w:hAnsi="GHEA Grapalat" w:cs="GHEA Grapalat"/>
                <w:b/>
                <w:bCs/>
                <w:color w:val="000000"/>
                <w:sz w:val="22"/>
                <w:szCs w:val="22"/>
              </w:rPr>
            </w:pPr>
          </w:p>
          <w:p w14:paraId="3540F719" w14:textId="290E678E" w:rsidR="00E5104C" w:rsidRDefault="00E5104C" w:rsidP="00847E86">
            <w:pPr>
              <w:spacing w:line="360" w:lineRule="auto"/>
              <w:jc w:val="center"/>
              <w:rPr>
                <w:rFonts w:ascii="GHEA Grapalat" w:eastAsia="GHEA Grapalat" w:hAnsi="GHEA Grapalat" w:cs="GHEA Grapalat"/>
                <w:b/>
                <w:bCs/>
                <w:color w:val="000000"/>
                <w:sz w:val="22"/>
                <w:szCs w:val="22"/>
              </w:rPr>
            </w:pPr>
          </w:p>
          <w:p w14:paraId="28A7750D" w14:textId="0D8443CF" w:rsidR="00E5104C" w:rsidRDefault="00E5104C" w:rsidP="00847E86">
            <w:pPr>
              <w:spacing w:line="360" w:lineRule="auto"/>
              <w:jc w:val="center"/>
              <w:rPr>
                <w:rFonts w:ascii="GHEA Grapalat" w:eastAsia="GHEA Grapalat" w:hAnsi="GHEA Grapalat" w:cs="GHEA Grapalat"/>
                <w:b/>
                <w:bCs/>
                <w:color w:val="000000"/>
                <w:sz w:val="22"/>
                <w:szCs w:val="22"/>
              </w:rPr>
            </w:pPr>
          </w:p>
          <w:p w14:paraId="37C71552" w14:textId="629E40F8" w:rsidR="00D55421" w:rsidRDefault="00D55421" w:rsidP="00847E86">
            <w:pPr>
              <w:spacing w:line="360" w:lineRule="auto"/>
              <w:jc w:val="center"/>
              <w:rPr>
                <w:rFonts w:ascii="GHEA Grapalat" w:eastAsia="GHEA Grapalat" w:hAnsi="GHEA Grapalat" w:cs="GHEA Grapalat"/>
                <w:b/>
                <w:bCs/>
                <w:color w:val="000000"/>
                <w:sz w:val="22"/>
                <w:szCs w:val="22"/>
              </w:rPr>
            </w:pPr>
            <w:r w:rsidRPr="003C3F98">
              <w:rPr>
                <w:rFonts w:ascii="GHEA Grapalat" w:eastAsia="GHEA Grapalat" w:hAnsi="GHEA Grapalat" w:cs="GHEA Grapalat"/>
                <w:b/>
                <w:bCs/>
                <w:color w:val="000000"/>
                <w:sz w:val="22"/>
                <w:szCs w:val="22"/>
              </w:rPr>
              <w:t>1.</w:t>
            </w:r>
            <w:r w:rsidR="00E60F05" w:rsidRPr="003C3F98">
              <w:rPr>
                <w:rFonts w:ascii="GHEA Grapalat" w:eastAsia="GHEA Grapalat" w:hAnsi="GHEA Grapalat" w:cs="GHEA Grapalat"/>
                <w:b/>
                <w:bCs/>
                <w:color w:val="000000"/>
                <w:sz w:val="22"/>
                <w:szCs w:val="22"/>
              </w:rPr>
              <w:t>1.</w:t>
            </w:r>
            <w:r w:rsidRPr="003C3F98">
              <w:rPr>
                <w:rFonts w:ascii="GHEA Grapalat" w:eastAsia="GHEA Grapalat" w:hAnsi="GHEA Grapalat" w:cs="GHEA Grapalat"/>
                <w:b/>
                <w:bCs/>
                <w:color w:val="000000"/>
                <w:sz w:val="22"/>
                <w:szCs w:val="22"/>
              </w:rPr>
              <w:t xml:space="preserve"> </w:t>
            </w:r>
            <w:r w:rsidR="003C3F98">
              <w:rPr>
                <w:rFonts w:ascii="GHEA Grapalat" w:eastAsia="GHEA Grapalat" w:hAnsi="GHEA Grapalat" w:cs="GHEA Grapalat"/>
                <w:b/>
                <w:bCs/>
                <w:color w:val="000000"/>
                <w:sz w:val="22"/>
                <w:szCs w:val="22"/>
              </w:rPr>
              <w:t>Չի ընդունվել</w:t>
            </w:r>
          </w:p>
          <w:p w14:paraId="6C2F47E7" w14:textId="08F3CC31" w:rsidR="003C3F98" w:rsidRPr="003C3F98" w:rsidRDefault="003C3F98" w:rsidP="003C3F98">
            <w:pPr>
              <w:spacing w:line="360" w:lineRule="auto"/>
              <w:jc w:val="both"/>
              <w:rPr>
                <w:rFonts w:ascii="GHEA Grapalat" w:eastAsia="GHEA Grapalat" w:hAnsi="GHEA Grapalat" w:cs="GHEA Grapalat"/>
                <w:bCs/>
                <w:color w:val="000000"/>
                <w:sz w:val="22"/>
                <w:szCs w:val="22"/>
              </w:rPr>
            </w:pPr>
            <w:r>
              <w:rPr>
                <w:rFonts w:ascii="GHEA Grapalat" w:eastAsia="GHEA Grapalat" w:hAnsi="GHEA Grapalat" w:cs="GHEA Grapalat"/>
                <w:bCs/>
                <w:color w:val="000000"/>
                <w:sz w:val="22"/>
                <w:szCs w:val="22"/>
              </w:rPr>
              <w:t>Տե՛ս սույն կետի 1-ին կետը:</w:t>
            </w:r>
          </w:p>
          <w:p w14:paraId="3DF29D65" w14:textId="4F740E64"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258EE1E" w14:textId="007DC131"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3693623" w14:textId="244C74A4"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4238A87" w14:textId="0A6690C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BCD83FB" w14:textId="7878D9BA"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F45A7BC" w14:textId="32B8D3F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7A77F37" w14:textId="17F6D95C"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3FD5D35" w14:textId="3AEBB59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FA3757E" w14:textId="0D301041"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7EC42F7" w14:textId="6373B39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8BD89B6" w14:textId="62DBEB33"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9DAFF89" w14:textId="5E982833"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E4B0C24" w14:textId="7426306D"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81CC054" w14:textId="19B26C5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CF1ED83" w14:textId="3E448E6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718849F" w14:textId="7C46014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4AD3554" w14:textId="58EB41F3"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44DEC6E" w14:textId="37B08EDA"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B6509A8" w14:textId="5DBB24F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F85F7A3" w14:textId="55BE52A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174A84F" w14:textId="06914DB6"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F5EF332" w14:textId="56142FA5"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F74A342" w14:textId="5638A59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636A7F7" w14:textId="1B90E32D"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067E4A1" w14:textId="5204CDC1"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D5653DC" w14:textId="7FF6F6FC"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06E23C6" w14:textId="0B65DDFC"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E01B1EF" w14:textId="1A8DEC82"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1B6FBB6" w14:textId="120E2A01"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46E3372" w14:textId="2A92189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1C62668" w14:textId="512F8376"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6D320FB" w14:textId="0A59B07D"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DD458AB" w14:textId="678CE39D"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304DAE0" w14:textId="6DC9488E"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DF164EC" w14:textId="6404B878"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56955F3" w14:textId="5EE0BAAD" w:rsidR="00D55421" w:rsidRDefault="00D55421" w:rsidP="00A07420">
            <w:pPr>
              <w:spacing w:line="360" w:lineRule="auto"/>
              <w:rPr>
                <w:rFonts w:ascii="GHEA Grapalat" w:eastAsia="GHEA Grapalat" w:hAnsi="GHEA Grapalat" w:cs="GHEA Grapalat"/>
                <w:b/>
                <w:bCs/>
                <w:color w:val="000000"/>
                <w:sz w:val="22"/>
                <w:szCs w:val="22"/>
              </w:rPr>
            </w:pPr>
          </w:p>
          <w:p w14:paraId="6E6655E9" w14:textId="36C0909D" w:rsidR="00E5104C" w:rsidRDefault="00E5104C" w:rsidP="00A07420">
            <w:pPr>
              <w:spacing w:line="360" w:lineRule="auto"/>
              <w:rPr>
                <w:rFonts w:ascii="GHEA Grapalat" w:eastAsia="GHEA Grapalat" w:hAnsi="GHEA Grapalat" w:cs="GHEA Grapalat"/>
                <w:b/>
                <w:bCs/>
                <w:color w:val="000000"/>
                <w:sz w:val="22"/>
                <w:szCs w:val="22"/>
              </w:rPr>
            </w:pPr>
          </w:p>
          <w:p w14:paraId="1128A7DD" w14:textId="77777777" w:rsidR="002470BD" w:rsidRDefault="002470BD" w:rsidP="00847E86">
            <w:pPr>
              <w:spacing w:line="360" w:lineRule="auto"/>
              <w:jc w:val="center"/>
              <w:rPr>
                <w:rFonts w:ascii="GHEA Grapalat" w:eastAsia="GHEA Grapalat" w:hAnsi="GHEA Grapalat" w:cs="GHEA Grapalat"/>
                <w:b/>
                <w:bCs/>
                <w:color w:val="000000"/>
                <w:sz w:val="22"/>
                <w:szCs w:val="22"/>
              </w:rPr>
            </w:pPr>
          </w:p>
          <w:p w14:paraId="476C4EA4" w14:textId="77777777" w:rsidR="002470BD" w:rsidRDefault="002470BD" w:rsidP="00847E86">
            <w:pPr>
              <w:spacing w:line="360" w:lineRule="auto"/>
              <w:jc w:val="center"/>
              <w:rPr>
                <w:rFonts w:ascii="GHEA Grapalat" w:eastAsia="GHEA Grapalat" w:hAnsi="GHEA Grapalat" w:cs="GHEA Grapalat"/>
                <w:b/>
                <w:bCs/>
                <w:color w:val="000000"/>
                <w:sz w:val="22"/>
                <w:szCs w:val="22"/>
              </w:rPr>
            </w:pPr>
          </w:p>
          <w:p w14:paraId="08177409" w14:textId="1FFCFC6B" w:rsidR="00D55421" w:rsidRDefault="00E60F05" w:rsidP="00847E86">
            <w:pPr>
              <w:spacing w:line="360" w:lineRule="auto"/>
              <w:jc w:val="center"/>
              <w:rPr>
                <w:rFonts w:ascii="GHEA Grapalat" w:eastAsia="GHEA Grapalat" w:hAnsi="GHEA Grapalat" w:cs="GHEA Grapalat"/>
                <w:b/>
                <w:bCs/>
                <w:color w:val="000000"/>
                <w:sz w:val="22"/>
                <w:szCs w:val="22"/>
              </w:rPr>
            </w:pPr>
            <w:r w:rsidRPr="002470BD">
              <w:rPr>
                <w:rFonts w:ascii="GHEA Grapalat" w:eastAsia="GHEA Grapalat" w:hAnsi="GHEA Grapalat" w:cs="GHEA Grapalat"/>
                <w:b/>
                <w:bCs/>
                <w:color w:val="000000"/>
                <w:sz w:val="22"/>
                <w:szCs w:val="22"/>
              </w:rPr>
              <w:t>1.</w:t>
            </w:r>
            <w:r w:rsidR="00D55421" w:rsidRPr="002470BD">
              <w:rPr>
                <w:rFonts w:ascii="GHEA Grapalat" w:eastAsia="GHEA Grapalat" w:hAnsi="GHEA Grapalat" w:cs="GHEA Grapalat"/>
                <w:b/>
                <w:bCs/>
                <w:color w:val="000000"/>
                <w:sz w:val="22"/>
                <w:szCs w:val="22"/>
              </w:rPr>
              <w:t>2. Ընդունվել է</w:t>
            </w:r>
          </w:p>
          <w:p w14:paraId="153009C4" w14:textId="18594B15" w:rsidR="002470BD" w:rsidRPr="002470BD" w:rsidRDefault="002470BD" w:rsidP="002470BD">
            <w:pPr>
              <w:spacing w:line="360" w:lineRule="auto"/>
              <w:jc w:val="both"/>
              <w:rPr>
                <w:rFonts w:ascii="GHEA Grapalat" w:eastAsia="GHEA Grapalat" w:hAnsi="GHEA Grapalat" w:cs="GHEA Grapalat"/>
                <w:bCs/>
                <w:color w:val="000000"/>
                <w:sz w:val="22"/>
                <w:szCs w:val="22"/>
              </w:rPr>
            </w:pPr>
            <w:r>
              <w:rPr>
                <w:rFonts w:ascii="GHEA Grapalat" w:eastAsia="GHEA Grapalat" w:hAnsi="GHEA Grapalat" w:cs="GHEA Grapalat"/>
                <w:bCs/>
                <w:color w:val="000000"/>
                <w:sz w:val="22"/>
                <w:szCs w:val="22"/>
              </w:rPr>
              <w:t>Նախագծում կատարվել են համապատասխան փոփոխություններ, որոնց արդյունքում կարգավորումը կգործի երբ վիճարկվում է հատուցելի պայմանագիրն ամբողջությամբ կամ դրա այնպիսի առանձին պայմանի վավերությունը, որը կարող է ազդել ողջ պայմանագրի վավերության կամ պայմանագրի գնի վրա:</w:t>
            </w:r>
          </w:p>
          <w:p w14:paraId="70CC0FC6" w14:textId="069F8376"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08302A3" w14:textId="61B134F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64A6BBB" w14:textId="3F108C25"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8DD2F12" w14:textId="6F0DBD9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D2FDB57" w14:textId="39C46E62"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FCB830A" w14:textId="740556F9"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BE68286" w14:textId="40E239B1"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1CC022F" w14:textId="5C4105E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58B39BE" w14:textId="47C834ED"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6A33E57" w14:textId="507FC778"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114224E" w14:textId="6D80FD76"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888966D" w14:textId="7C255F75"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0CC0E2E" w14:textId="1B9961DA"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64BAD94" w14:textId="04318883"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B4EC30E" w14:textId="4685B9E8"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339D06D" w14:textId="6E83B029"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D09F75A" w14:textId="3D7AA096"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46F826B" w14:textId="028D17BC"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9D42AA9" w14:textId="49BED26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89BC438" w14:textId="7F040448"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8253C99" w14:textId="1BA3622E"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5FA528E" w14:textId="71DD7FF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983C435" w14:textId="713A7E26"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C067D06" w14:textId="4DC14261"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A1C4FD2" w14:textId="1762E559"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8054FA3" w14:textId="3FF0FBE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AFC92C1" w14:textId="6BBC1B7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A75829D" w14:textId="441D0BE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545CC8F" w14:textId="033850B2" w:rsidR="00D55421" w:rsidRPr="00E5104C" w:rsidRDefault="00E60F05" w:rsidP="00847E8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1.</w:t>
            </w:r>
            <w:r w:rsidR="00D55421" w:rsidRPr="00E5104C">
              <w:rPr>
                <w:rFonts w:ascii="GHEA Grapalat" w:eastAsia="GHEA Grapalat" w:hAnsi="GHEA Grapalat" w:cs="GHEA Grapalat"/>
                <w:b/>
                <w:bCs/>
                <w:color w:val="000000"/>
                <w:sz w:val="22"/>
                <w:szCs w:val="22"/>
              </w:rPr>
              <w:t xml:space="preserve">3. </w:t>
            </w:r>
            <w:r w:rsidR="00DA51BE" w:rsidRPr="00E5104C">
              <w:rPr>
                <w:rFonts w:ascii="GHEA Grapalat" w:eastAsia="GHEA Grapalat" w:hAnsi="GHEA Grapalat" w:cs="GHEA Grapalat"/>
                <w:b/>
                <w:bCs/>
                <w:color w:val="000000"/>
                <w:sz w:val="22"/>
                <w:szCs w:val="22"/>
              </w:rPr>
              <w:t>Չի ընդունվել</w:t>
            </w:r>
          </w:p>
          <w:p w14:paraId="56DA461E" w14:textId="4644A17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1F3D7E1" w14:textId="3B76FC1A" w:rsidR="00D55421" w:rsidRPr="00E5104C" w:rsidRDefault="002A5C2B" w:rsidP="002A5C2B">
            <w:pPr>
              <w:spacing w:line="360" w:lineRule="auto"/>
              <w:jc w:val="both"/>
              <w:rPr>
                <w:rFonts w:ascii="GHEA Grapalat" w:eastAsia="GHEA Grapalat" w:hAnsi="GHEA Grapalat" w:cs="GHEA Grapalat"/>
                <w:b/>
                <w:bCs/>
                <w:color w:val="000000"/>
                <w:sz w:val="22"/>
                <w:szCs w:val="22"/>
              </w:rPr>
            </w:pPr>
            <w:r w:rsidRPr="00E5104C">
              <w:rPr>
                <w:rFonts w:ascii="GHEA Grapalat" w:eastAsia="GHEA Grapalat" w:hAnsi="GHEA Grapalat" w:cs="GHEA Grapalat"/>
                <w:bCs/>
                <w:color w:val="000000"/>
                <w:sz w:val="22"/>
                <w:szCs w:val="22"/>
              </w:rPr>
              <w:t>Նախագծով խոսքը գնում է պայմանագիրը անվավեր ճանաչելու վերաբերյալ հայցադիմումի՝ որպես հիմնական պահանջի մասին, այլ ոչ թե ածանցյալ պահանջի մասին:</w:t>
            </w:r>
          </w:p>
          <w:p w14:paraId="27789540" w14:textId="6AC5DE92"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3F86F57" w14:textId="77EB4C89"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8E42326" w14:textId="0A43ED14"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AEAC093" w14:textId="1A39CD95"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6909F07" w14:textId="3E36EA2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BC0A72A" w14:textId="77A47EC5"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CA055F5" w14:textId="4DB97979"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5F7602A1" w14:textId="03DAAF88"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78CAA80" w14:textId="6C4AC66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BAB85D1" w14:textId="5533E421"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2C3B0E9" w14:textId="23183734"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30A8DE5" w14:textId="7C7D18A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626A61D" w14:textId="782B3AA2"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D755B87" w14:textId="0FBE6194"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5B23639" w14:textId="446773F4"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FD83C45" w14:textId="6F1F3ADC"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C220ED9" w14:textId="1000CEE4"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A0DC65D" w14:textId="61CFDF6D"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7EBB4DC8" w14:textId="13EF74FC"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467A67C" w14:textId="7BFD2B4F"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A737DCF" w14:textId="1044D5C0"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BC8F008" w14:textId="2E45630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6F569F3" w14:textId="2B2441C6"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8FC01A7" w14:textId="6E214FFE"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0F06A715" w14:textId="5C298813"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0563ABC" w14:textId="000B09FB"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180F36AA" w14:textId="31DF9671" w:rsidR="00D55421" w:rsidRDefault="00D55421" w:rsidP="00E60F05">
            <w:pPr>
              <w:spacing w:line="360" w:lineRule="auto"/>
              <w:rPr>
                <w:rFonts w:ascii="GHEA Grapalat" w:eastAsia="GHEA Grapalat" w:hAnsi="GHEA Grapalat" w:cs="GHEA Grapalat"/>
                <w:b/>
                <w:bCs/>
                <w:color w:val="000000"/>
                <w:sz w:val="22"/>
                <w:szCs w:val="22"/>
              </w:rPr>
            </w:pPr>
          </w:p>
          <w:p w14:paraId="699B32E2" w14:textId="588E62AE" w:rsidR="00E5104C" w:rsidRDefault="00E5104C" w:rsidP="00E60F05">
            <w:pPr>
              <w:spacing w:line="360" w:lineRule="auto"/>
              <w:rPr>
                <w:rFonts w:ascii="GHEA Grapalat" w:eastAsia="GHEA Grapalat" w:hAnsi="GHEA Grapalat" w:cs="GHEA Grapalat"/>
                <w:b/>
                <w:bCs/>
                <w:color w:val="000000"/>
                <w:sz w:val="22"/>
                <w:szCs w:val="22"/>
              </w:rPr>
            </w:pPr>
          </w:p>
          <w:p w14:paraId="696C961C" w14:textId="3B8365FD" w:rsidR="00E5104C" w:rsidRDefault="00E5104C" w:rsidP="00E60F05">
            <w:pPr>
              <w:spacing w:line="360" w:lineRule="auto"/>
              <w:rPr>
                <w:rFonts w:ascii="GHEA Grapalat" w:eastAsia="GHEA Grapalat" w:hAnsi="GHEA Grapalat" w:cs="GHEA Grapalat"/>
                <w:b/>
                <w:bCs/>
                <w:color w:val="000000"/>
                <w:sz w:val="22"/>
                <w:szCs w:val="22"/>
              </w:rPr>
            </w:pPr>
          </w:p>
          <w:p w14:paraId="3AEC71C1" w14:textId="7E9FA7AC" w:rsidR="00E5104C" w:rsidRDefault="00E5104C" w:rsidP="00E60F05">
            <w:pPr>
              <w:spacing w:line="360" w:lineRule="auto"/>
              <w:rPr>
                <w:rFonts w:ascii="GHEA Grapalat" w:eastAsia="GHEA Grapalat" w:hAnsi="GHEA Grapalat" w:cs="GHEA Grapalat"/>
                <w:b/>
                <w:bCs/>
                <w:color w:val="000000"/>
                <w:sz w:val="22"/>
                <w:szCs w:val="22"/>
              </w:rPr>
            </w:pPr>
          </w:p>
          <w:p w14:paraId="4DF05C8E" w14:textId="051FBB15" w:rsidR="00E5104C" w:rsidRDefault="00E5104C" w:rsidP="00E60F05">
            <w:pPr>
              <w:spacing w:line="360" w:lineRule="auto"/>
              <w:rPr>
                <w:rFonts w:ascii="GHEA Grapalat" w:eastAsia="GHEA Grapalat" w:hAnsi="GHEA Grapalat" w:cs="GHEA Grapalat"/>
                <w:b/>
                <w:bCs/>
                <w:color w:val="000000"/>
                <w:sz w:val="22"/>
                <w:szCs w:val="22"/>
              </w:rPr>
            </w:pPr>
          </w:p>
          <w:p w14:paraId="03BF30A0" w14:textId="1A0AEF3F" w:rsidR="00D55421" w:rsidRPr="00E5104C" w:rsidRDefault="00E60F05" w:rsidP="00D55421">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2</w:t>
            </w:r>
            <w:r w:rsidR="00D55421" w:rsidRPr="00E5104C">
              <w:rPr>
                <w:rFonts w:ascii="GHEA Grapalat" w:eastAsia="GHEA Grapalat" w:hAnsi="GHEA Grapalat" w:cs="GHEA Grapalat"/>
                <w:b/>
                <w:bCs/>
                <w:color w:val="000000"/>
                <w:sz w:val="22"/>
                <w:szCs w:val="22"/>
              </w:rPr>
              <w:t xml:space="preserve">. </w:t>
            </w:r>
            <w:r w:rsidR="00733B6F" w:rsidRPr="00E5104C">
              <w:rPr>
                <w:rFonts w:ascii="GHEA Grapalat" w:eastAsia="GHEA Grapalat" w:hAnsi="GHEA Grapalat" w:cs="GHEA Grapalat"/>
                <w:b/>
                <w:bCs/>
                <w:color w:val="000000"/>
                <w:sz w:val="22"/>
                <w:szCs w:val="22"/>
              </w:rPr>
              <w:t>Չի ընդունվել</w:t>
            </w:r>
            <w:r w:rsidR="00D55421" w:rsidRPr="00E5104C">
              <w:rPr>
                <w:rFonts w:ascii="GHEA Grapalat" w:eastAsia="GHEA Grapalat" w:hAnsi="GHEA Grapalat" w:cs="GHEA Grapalat"/>
                <w:b/>
                <w:bCs/>
                <w:color w:val="000000"/>
                <w:sz w:val="22"/>
                <w:szCs w:val="22"/>
              </w:rPr>
              <w:t>:</w:t>
            </w:r>
          </w:p>
          <w:p w14:paraId="0A72EC6E" w14:textId="202D4DF7" w:rsidR="00733B6F" w:rsidRPr="00E5104C" w:rsidRDefault="00733B6F" w:rsidP="00D55421">
            <w:pPr>
              <w:spacing w:line="360" w:lineRule="auto"/>
              <w:jc w:val="center"/>
              <w:rPr>
                <w:rFonts w:ascii="GHEA Grapalat" w:eastAsia="GHEA Grapalat" w:hAnsi="GHEA Grapalat" w:cs="GHEA Grapalat"/>
                <w:b/>
                <w:bCs/>
                <w:color w:val="000000"/>
                <w:sz w:val="22"/>
                <w:szCs w:val="22"/>
              </w:rPr>
            </w:pPr>
          </w:p>
          <w:p w14:paraId="68B635C1" w14:textId="217AC886" w:rsidR="00733B6F" w:rsidRPr="00E5104C" w:rsidRDefault="00733B6F" w:rsidP="00733B6F">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 xml:space="preserve">Նախագծի հիմնավորումներում անդրադարձ է կատարվում նաև Հայաստանում որոշ սոցիալ-տնտեսական ցուցանիշների էական փոփոխություններին, որոնք կարող են դրվել Տուրքի նախատեսվող դրույքաչափի հաշվարկի հիմքում՝ կարող ենք նկատել հետևյալ պատկերը. </w:t>
            </w:r>
          </w:p>
          <w:p w14:paraId="31390AC6" w14:textId="77777777" w:rsidR="00733B6F" w:rsidRPr="00E5104C" w:rsidRDefault="00733B6F" w:rsidP="00733B6F">
            <w:pPr>
              <w:numPr>
                <w:ilvl w:val="0"/>
                <w:numId w:val="24"/>
              </w:numPr>
              <w:pBdr>
                <w:top w:val="nil"/>
                <w:left w:val="nil"/>
                <w:bottom w:val="nil"/>
                <w:right w:val="nil"/>
                <w:between w:val="nil"/>
              </w:pBdr>
              <w:spacing w:line="360" w:lineRule="auto"/>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Համաշխարհային բանկի տվյալներով, մեկ շնչին ընկնող համախառն ներքին արդյունքը` ազգային արժույթով արտահայտված (այսուհետ` ՀՆԱ) 2020թ.-ին կազմել է 2,036,901 դրամ, իսկ 2022թ.-ին` 2,282,207 դրամ</w:t>
            </w:r>
            <w:r w:rsidRPr="00E5104C">
              <w:rPr>
                <w:rFonts w:ascii="GHEA Grapalat" w:eastAsia="GHEA Grapalat" w:hAnsi="GHEA Grapalat" w:cs="GHEA Grapalat"/>
                <w:color w:val="000000"/>
                <w:sz w:val="22"/>
                <w:szCs w:val="22"/>
                <w:vertAlign w:val="superscript"/>
              </w:rPr>
              <w:footnoteReference w:id="16"/>
            </w:r>
            <w:r w:rsidRPr="00E5104C">
              <w:rPr>
                <w:rFonts w:ascii="GHEA Grapalat" w:eastAsia="GHEA Grapalat" w:hAnsi="GHEA Grapalat" w:cs="GHEA Grapalat"/>
                <w:color w:val="000000"/>
                <w:sz w:val="22"/>
                <w:szCs w:val="22"/>
              </w:rPr>
              <w:t xml:space="preserve">, </w:t>
            </w:r>
            <w:r w:rsidRPr="00E5104C">
              <w:rPr>
                <w:rFonts w:ascii="GHEA Grapalat" w:eastAsia="GHEA Grapalat" w:hAnsi="GHEA Grapalat" w:cs="GHEA Grapalat"/>
                <w:b/>
                <w:color w:val="000000"/>
                <w:sz w:val="22"/>
                <w:szCs w:val="22"/>
              </w:rPr>
              <w:t>աճելով 1.12 անգամ,</w:t>
            </w:r>
            <w:r w:rsidRPr="00E5104C">
              <w:rPr>
                <w:rFonts w:ascii="GHEA Grapalat" w:eastAsia="GHEA Grapalat" w:hAnsi="GHEA Grapalat" w:cs="GHEA Grapalat"/>
                <w:color w:val="000000"/>
                <w:sz w:val="22"/>
                <w:szCs w:val="22"/>
              </w:rPr>
              <w:t xml:space="preserve"> </w:t>
            </w:r>
          </w:p>
          <w:p w14:paraId="745F29B7" w14:textId="77777777" w:rsidR="00733B6F" w:rsidRPr="00E5104C" w:rsidRDefault="00733B6F" w:rsidP="00733B6F">
            <w:pPr>
              <w:numPr>
                <w:ilvl w:val="0"/>
                <w:numId w:val="24"/>
              </w:numPr>
              <w:pBdr>
                <w:top w:val="nil"/>
                <w:left w:val="nil"/>
                <w:bottom w:val="nil"/>
                <w:right w:val="nil"/>
                <w:between w:val="nil"/>
              </w:pBdr>
              <w:spacing w:line="360" w:lineRule="auto"/>
              <w:jc w:val="both"/>
              <w:rPr>
                <w:rFonts w:ascii="Calibri" w:eastAsia="Calibri" w:hAnsi="Calibri" w:cs="Calibri"/>
                <w:b/>
                <w:color w:val="000000"/>
                <w:sz w:val="22"/>
                <w:szCs w:val="22"/>
              </w:rPr>
            </w:pPr>
            <w:r w:rsidRPr="00E5104C">
              <w:rPr>
                <w:rFonts w:ascii="GHEA Grapalat" w:eastAsia="GHEA Grapalat" w:hAnsi="GHEA Grapalat" w:cs="GHEA Grapalat"/>
                <w:color w:val="000000"/>
                <w:sz w:val="22"/>
                <w:szCs w:val="22"/>
              </w:rPr>
              <w:lastRenderedPageBreak/>
              <w:t>միջին ամսական աշխատավարձը</w:t>
            </w:r>
            <w:r w:rsidRPr="00E5104C">
              <w:rPr>
                <w:rFonts w:ascii="GHEA Grapalat" w:eastAsia="GHEA Grapalat" w:hAnsi="GHEA Grapalat" w:cs="GHEA Grapalat"/>
                <w:color w:val="000000"/>
                <w:sz w:val="22"/>
                <w:szCs w:val="22"/>
                <w:vertAlign w:val="superscript"/>
              </w:rPr>
              <w:footnoteReference w:id="17"/>
            </w:r>
            <w:r w:rsidRPr="00E5104C">
              <w:rPr>
                <w:rFonts w:ascii="GHEA Grapalat" w:eastAsia="GHEA Grapalat" w:hAnsi="GHEA Grapalat" w:cs="GHEA Grapalat"/>
                <w:color w:val="000000"/>
                <w:sz w:val="22"/>
                <w:szCs w:val="22"/>
              </w:rPr>
              <w:t xml:space="preserve"> 2019թ.-ին կազմել է 182,673 դրամ</w:t>
            </w:r>
            <w:r w:rsidRPr="00E5104C">
              <w:rPr>
                <w:rFonts w:ascii="GHEA Grapalat" w:eastAsia="GHEA Grapalat" w:hAnsi="GHEA Grapalat" w:cs="GHEA Grapalat"/>
                <w:color w:val="000000"/>
                <w:sz w:val="22"/>
                <w:szCs w:val="22"/>
                <w:vertAlign w:val="superscript"/>
              </w:rPr>
              <w:footnoteReference w:id="18"/>
            </w:r>
            <w:r w:rsidRPr="00E5104C">
              <w:rPr>
                <w:rFonts w:ascii="GHEA Grapalat" w:eastAsia="GHEA Grapalat" w:hAnsi="GHEA Grapalat" w:cs="GHEA Grapalat"/>
                <w:color w:val="000000"/>
                <w:sz w:val="22"/>
                <w:szCs w:val="22"/>
              </w:rPr>
              <w:t>, իսկ 2021թ.-ին՝ 204,048  դրամ</w:t>
            </w:r>
            <w:r w:rsidRPr="00E5104C">
              <w:rPr>
                <w:rFonts w:ascii="GHEA Grapalat" w:eastAsia="GHEA Grapalat" w:hAnsi="GHEA Grapalat" w:cs="GHEA Grapalat"/>
                <w:color w:val="000000"/>
                <w:sz w:val="22"/>
                <w:szCs w:val="22"/>
                <w:vertAlign w:val="superscript"/>
              </w:rPr>
              <w:footnoteReference w:id="19"/>
            </w:r>
            <w:r w:rsidRPr="00E5104C">
              <w:rPr>
                <w:rFonts w:ascii="GHEA Grapalat" w:eastAsia="GHEA Grapalat" w:hAnsi="GHEA Grapalat" w:cs="GHEA Grapalat"/>
                <w:color w:val="000000"/>
                <w:sz w:val="22"/>
                <w:szCs w:val="22"/>
              </w:rPr>
              <w:t xml:space="preserve">, </w:t>
            </w:r>
            <w:r w:rsidRPr="00E5104C">
              <w:rPr>
                <w:rFonts w:ascii="GHEA Grapalat" w:eastAsia="GHEA Grapalat" w:hAnsi="GHEA Grapalat" w:cs="GHEA Grapalat"/>
                <w:b/>
                <w:color w:val="000000"/>
                <w:sz w:val="22"/>
                <w:szCs w:val="22"/>
              </w:rPr>
              <w:t xml:space="preserve">աճելով 1.11 անգամ, </w:t>
            </w:r>
          </w:p>
          <w:p w14:paraId="01D03EE1" w14:textId="77777777" w:rsidR="00733B6F" w:rsidRPr="00E5104C" w:rsidRDefault="00733B6F" w:rsidP="00733B6F">
            <w:pPr>
              <w:numPr>
                <w:ilvl w:val="0"/>
                <w:numId w:val="24"/>
              </w:numPr>
              <w:pBdr>
                <w:top w:val="nil"/>
                <w:left w:val="nil"/>
                <w:bottom w:val="nil"/>
                <w:right w:val="nil"/>
                <w:between w:val="nil"/>
              </w:pBdr>
              <w:spacing w:line="360" w:lineRule="auto"/>
              <w:jc w:val="both"/>
              <w:rPr>
                <w:rFonts w:ascii="Calibri" w:eastAsia="Calibri" w:hAnsi="Calibri" w:cs="Calibri"/>
                <w:color w:val="000000"/>
                <w:sz w:val="22"/>
                <w:szCs w:val="22"/>
              </w:rPr>
            </w:pPr>
            <w:r w:rsidRPr="00E5104C">
              <w:rPr>
                <w:rFonts w:ascii="GHEA Grapalat" w:eastAsia="GHEA Grapalat" w:hAnsi="GHEA Grapalat" w:cs="GHEA Grapalat"/>
                <w:color w:val="000000"/>
                <w:sz w:val="22"/>
                <w:szCs w:val="22"/>
              </w:rPr>
              <w:t>նվազագույն սպառողական զամբյուղի արժեքը 2020թ.-ի I եռամսյակի միջին ընթացիկ գներով կազմել է 61,390.7  դրամ</w:t>
            </w:r>
            <w:r w:rsidRPr="00E5104C">
              <w:rPr>
                <w:rFonts w:ascii="GHEA Grapalat" w:eastAsia="GHEA Grapalat" w:hAnsi="GHEA Grapalat" w:cs="GHEA Grapalat"/>
                <w:color w:val="000000"/>
                <w:sz w:val="22"/>
                <w:szCs w:val="22"/>
                <w:vertAlign w:val="superscript"/>
              </w:rPr>
              <w:footnoteReference w:id="20"/>
            </w:r>
            <w:r w:rsidRPr="00E5104C">
              <w:rPr>
                <w:rFonts w:ascii="GHEA Grapalat" w:eastAsia="GHEA Grapalat" w:hAnsi="GHEA Grapalat" w:cs="GHEA Grapalat"/>
                <w:color w:val="000000"/>
                <w:sz w:val="22"/>
                <w:szCs w:val="22"/>
              </w:rPr>
              <w:t>, իսկ 2023թ.-ի II եռամսյակի միջին ընթացիկ գներով` 80,045.9 դրամ</w:t>
            </w:r>
            <w:r w:rsidRPr="00E5104C">
              <w:rPr>
                <w:rStyle w:val="FootnoteReference"/>
                <w:rFonts w:ascii="GHEA Grapalat" w:eastAsia="GHEA Grapalat" w:hAnsi="GHEA Grapalat" w:cs="GHEA Grapalat"/>
                <w:color w:val="000000"/>
                <w:sz w:val="22"/>
                <w:szCs w:val="22"/>
              </w:rPr>
              <w:footnoteReference w:id="21"/>
            </w:r>
            <w:r w:rsidRPr="00E5104C">
              <w:rPr>
                <w:rFonts w:ascii="GHEA Grapalat" w:eastAsia="GHEA Grapalat" w:hAnsi="GHEA Grapalat" w:cs="GHEA Grapalat"/>
                <w:color w:val="000000"/>
                <w:sz w:val="22"/>
                <w:szCs w:val="22"/>
              </w:rPr>
              <w:t xml:space="preserve">՝ </w:t>
            </w:r>
            <w:r w:rsidRPr="00E5104C">
              <w:rPr>
                <w:rFonts w:ascii="GHEA Grapalat" w:eastAsia="GHEA Grapalat" w:hAnsi="GHEA Grapalat" w:cs="GHEA Grapalat"/>
                <w:b/>
                <w:color w:val="000000"/>
                <w:sz w:val="22"/>
                <w:szCs w:val="22"/>
              </w:rPr>
              <w:t>աճելով 1.3 անգամ</w:t>
            </w:r>
            <w:r w:rsidRPr="00E5104C">
              <w:rPr>
                <w:rFonts w:ascii="GHEA Grapalat" w:eastAsia="GHEA Grapalat" w:hAnsi="GHEA Grapalat" w:cs="GHEA Grapalat"/>
                <w:color w:val="000000"/>
                <w:sz w:val="22"/>
                <w:szCs w:val="22"/>
              </w:rPr>
              <w:t xml:space="preserve">, </w:t>
            </w:r>
          </w:p>
          <w:p w14:paraId="2D08F8B5" w14:textId="77777777" w:rsidR="00733B6F" w:rsidRPr="00E5104C" w:rsidRDefault="00733B6F" w:rsidP="00733B6F">
            <w:pPr>
              <w:numPr>
                <w:ilvl w:val="0"/>
                <w:numId w:val="24"/>
              </w:numPr>
              <w:pBdr>
                <w:top w:val="nil"/>
                <w:left w:val="nil"/>
                <w:bottom w:val="nil"/>
                <w:right w:val="nil"/>
                <w:between w:val="nil"/>
              </w:pBdr>
              <w:spacing w:line="360" w:lineRule="auto"/>
              <w:jc w:val="both"/>
              <w:rPr>
                <w:rFonts w:ascii="Calibri" w:eastAsia="Calibri" w:hAnsi="Calibri" w:cs="Calibri"/>
                <w:color w:val="000000"/>
                <w:sz w:val="22"/>
                <w:szCs w:val="22"/>
              </w:rPr>
            </w:pPr>
            <w:r w:rsidRPr="00E5104C">
              <w:rPr>
                <w:rFonts w:ascii="GHEA Grapalat" w:eastAsia="GHEA Grapalat" w:hAnsi="GHEA Grapalat" w:cs="GHEA Grapalat"/>
                <w:color w:val="000000"/>
                <w:sz w:val="22"/>
                <w:szCs w:val="22"/>
              </w:rPr>
              <w:t xml:space="preserve">նվազագույն աշխատավարձի չափը 2020թ. դրությամբ կազմել է 68,000 դրամ, իսկ 2023թ.-ին` 75,000 դրամ, </w:t>
            </w:r>
            <w:r w:rsidRPr="00E5104C">
              <w:rPr>
                <w:rFonts w:ascii="GHEA Grapalat" w:eastAsia="GHEA Grapalat" w:hAnsi="GHEA Grapalat" w:cs="GHEA Grapalat"/>
                <w:b/>
                <w:color w:val="000000"/>
                <w:sz w:val="22"/>
                <w:szCs w:val="22"/>
              </w:rPr>
              <w:t>աճելով 1.1 անգամ</w:t>
            </w:r>
            <w:r w:rsidRPr="00E5104C">
              <w:rPr>
                <w:rFonts w:ascii="GHEA Grapalat" w:eastAsia="GHEA Grapalat" w:hAnsi="GHEA Grapalat" w:cs="GHEA Grapalat"/>
                <w:color w:val="000000"/>
                <w:sz w:val="22"/>
                <w:szCs w:val="22"/>
              </w:rPr>
              <w:t xml:space="preserve">, </w:t>
            </w:r>
          </w:p>
          <w:p w14:paraId="4C3A0FB9" w14:textId="77777777" w:rsidR="00733B6F" w:rsidRPr="00E5104C" w:rsidRDefault="00733B6F" w:rsidP="00733B6F">
            <w:pPr>
              <w:numPr>
                <w:ilvl w:val="0"/>
                <w:numId w:val="24"/>
              </w:numPr>
              <w:pBdr>
                <w:top w:val="nil"/>
                <w:left w:val="nil"/>
                <w:bottom w:val="nil"/>
                <w:right w:val="nil"/>
                <w:between w:val="nil"/>
              </w:pBdr>
              <w:spacing w:line="360" w:lineRule="auto"/>
              <w:jc w:val="both"/>
              <w:rPr>
                <w:rFonts w:ascii="Calibri" w:eastAsia="Calibri" w:hAnsi="Calibri" w:cs="Calibri"/>
                <w:color w:val="000000"/>
                <w:sz w:val="22"/>
                <w:szCs w:val="22"/>
              </w:rPr>
            </w:pPr>
            <w:r w:rsidRPr="00E5104C">
              <w:rPr>
                <w:rFonts w:ascii="GHEA Grapalat" w:eastAsia="GHEA Grapalat" w:hAnsi="GHEA Grapalat" w:cs="GHEA Grapalat"/>
                <w:color w:val="000000"/>
                <w:sz w:val="22"/>
                <w:szCs w:val="22"/>
              </w:rPr>
              <w:t>աղքատության ընդհանուր գիծը 2018թ.-ին կազել է 42,621 դրամ</w:t>
            </w:r>
            <w:r w:rsidRPr="00E5104C">
              <w:rPr>
                <w:rFonts w:ascii="GHEA Grapalat" w:eastAsia="GHEA Grapalat" w:hAnsi="GHEA Grapalat" w:cs="GHEA Grapalat"/>
                <w:color w:val="000000"/>
                <w:sz w:val="22"/>
                <w:szCs w:val="22"/>
                <w:vertAlign w:val="superscript"/>
              </w:rPr>
              <w:footnoteReference w:id="22"/>
            </w:r>
            <w:r w:rsidRPr="00E5104C">
              <w:rPr>
                <w:rFonts w:ascii="GHEA Grapalat" w:eastAsia="GHEA Grapalat" w:hAnsi="GHEA Grapalat" w:cs="GHEA Grapalat"/>
                <w:color w:val="000000"/>
                <w:sz w:val="22"/>
                <w:szCs w:val="22"/>
              </w:rPr>
              <w:t>, իսկ 2021թ.-ին միջինում՝ 48,145 դրամ</w:t>
            </w:r>
            <w:r w:rsidRPr="00E5104C">
              <w:rPr>
                <w:rStyle w:val="FootnoteReference"/>
                <w:rFonts w:ascii="GHEA Grapalat" w:eastAsia="GHEA Grapalat" w:hAnsi="GHEA Grapalat" w:cs="GHEA Grapalat"/>
                <w:color w:val="000000"/>
                <w:sz w:val="22"/>
                <w:szCs w:val="22"/>
              </w:rPr>
              <w:footnoteReference w:id="23"/>
            </w:r>
            <w:r w:rsidRPr="00E5104C">
              <w:rPr>
                <w:rFonts w:ascii="GHEA Grapalat" w:eastAsia="GHEA Grapalat" w:hAnsi="GHEA Grapalat" w:cs="GHEA Grapalat"/>
                <w:color w:val="000000"/>
                <w:sz w:val="22"/>
                <w:szCs w:val="22"/>
              </w:rPr>
              <w:t xml:space="preserve">՝ աճելով շուրջ </w:t>
            </w:r>
            <w:r w:rsidRPr="00E5104C">
              <w:rPr>
                <w:rFonts w:ascii="GHEA Grapalat" w:eastAsia="GHEA Grapalat" w:hAnsi="GHEA Grapalat" w:cs="GHEA Grapalat"/>
                <w:b/>
                <w:color w:val="000000"/>
                <w:sz w:val="22"/>
                <w:szCs w:val="22"/>
              </w:rPr>
              <w:t>1.12 անգամ</w:t>
            </w:r>
            <w:r w:rsidRPr="00E5104C">
              <w:rPr>
                <w:rFonts w:ascii="GHEA Grapalat" w:eastAsia="GHEA Grapalat" w:hAnsi="GHEA Grapalat" w:cs="GHEA Grapalat"/>
                <w:color w:val="000000"/>
                <w:sz w:val="22"/>
                <w:szCs w:val="22"/>
              </w:rPr>
              <w:t>,</w:t>
            </w:r>
          </w:p>
          <w:p w14:paraId="6A7A0020" w14:textId="77777777" w:rsidR="00733B6F" w:rsidRPr="00E5104C" w:rsidRDefault="00733B6F" w:rsidP="00733B6F">
            <w:pPr>
              <w:numPr>
                <w:ilvl w:val="0"/>
                <w:numId w:val="24"/>
              </w:numPr>
              <w:pBdr>
                <w:top w:val="nil"/>
                <w:left w:val="nil"/>
                <w:bottom w:val="nil"/>
                <w:right w:val="nil"/>
                <w:between w:val="nil"/>
              </w:pBdr>
              <w:spacing w:line="360" w:lineRule="auto"/>
              <w:jc w:val="both"/>
              <w:rPr>
                <w:rFonts w:ascii="Calibri" w:eastAsia="Calibri" w:hAnsi="Calibri" w:cs="Calibri"/>
                <w:color w:val="000000"/>
                <w:sz w:val="22"/>
                <w:szCs w:val="22"/>
              </w:rPr>
            </w:pPr>
            <w:r w:rsidRPr="00E5104C">
              <w:rPr>
                <w:rFonts w:ascii="GHEA Grapalat" w:eastAsia="GHEA Grapalat" w:hAnsi="GHEA Grapalat" w:cs="GHEA Grapalat"/>
                <w:color w:val="000000"/>
                <w:sz w:val="22"/>
                <w:szCs w:val="22"/>
              </w:rPr>
              <w:t>սպառողական գների ինդեքսը 2023թ.-ի օգոստոս ամսին ի համեմատ 2020թ.-ի հունվարի 1-ի դրությամբ կազմել է 15.47%</w:t>
            </w:r>
            <w:r w:rsidRPr="00E5104C">
              <w:rPr>
                <w:rFonts w:ascii="GHEA Grapalat" w:eastAsia="GHEA Grapalat" w:hAnsi="GHEA Grapalat" w:cs="GHEA Grapalat"/>
                <w:color w:val="000000"/>
                <w:sz w:val="22"/>
                <w:szCs w:val="22"/>
                <w:vertAlign w:val="superscript"/>
              </w:rPr>
              <w:footnoteReference w:id="24"/>
            </w:r>
            <w:r w:rsidRPr="00E5104C">
              <w:rPr>
                <w:rFonts w:ascii="GHEA Grapalat" w:eastAsia="GHEA Grapalat" w:hAnsi="GHEA Grapalat" w:cs="GHEA Grapalat"/>
                <w:color w:val="000000"/>
                <w:sz w:val="22"/>
                <w:szCs w:val="22"/>
              </w:rPr>
              <w:t xml:space="preserve">` աճելով շուրջ </w:t>
            </w:r>
            <w:r w:rsidRPr="00E5104C">
              <w:rPr>
                <w:rFonts w:ascii="GHEA Grapalat" w:eastAsia="GHEA Grapalat" w:hAnsi="GHEA Grapalat" w:cs="GHEA Grapalat"/>
                <w:b/>
                <w:color w:val="000000"/>
                <w:sz w:val="22"/>
                <w:szCs w:val="22"/>
              </w:rPr>
              <w:t>1.15 անգամ</w:t>
            </w:r>
            <w:r w:rsidRPr="00E5104C">
              <w:rPr>
                <w:rFonts w:ascii="GHEA Grapalat" w:eastAsia="GHEA Grapalat" w:hAnsi="GHEA Grapalat" w:cs="GHEA Grapalat"/>
                <w:color w:val="000000"/>
                <w:sz w:val="22"/>
                <w:szCs w:val="22"/>
              </w:rPr>
              <w:t>։</w:t>
            </w:r>
          </w:p>
          <w:p w14:paraId="0033E950" w14:textId="15991884" w:rsidR="00733B6F" w:rsidRPr="00E5104C" w:rsidRDefault="00733B6F" w:rsidP="00733B6F">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lastRenderedPageBreak/>
              <w:t xml:space="preserve">Արդյունքում, նշված սոցիալ-տնտեսական ցուցանիշները 2020թ.-ից մինչև 2023թ.-ի երրորդ եռամսյակը աճել են </w:t>
            </w:r>
            <w:r w:rsidRPr="00E5104C">
              <w:rPr>
                <w:rFonts w:ascii="GHEA Grapalat" w:eastAsia="GHEA Grapalat" w:hAnsi="GHEA Grapalat" w:cs="GHEA Grapalat"/>
                <w:b/>
                <w:color w:val="000000"/>
                <w:sz w:val="22"/>
                <w:szCs w:val="22"/>
              </w:rPr>
              <w:t>միջինում 1.15 անգամ</w:t>
            </w:r>
            <w:r w:rsidRPr="00E5104C">
              <w:rPr>
                <w:rFonts w:ascii="GHEA Grapalat" w:eastAsia="GHEA Grapalat" w:hAnsi="GHEA Grapalat" w:cs="GHEA Grapalat"/>
                <w:color w:val="000000"/>
                <w:sz w:val="22"/>
                <w:szCs w:val="22"/>
              </w:rPr>
              <w:t>։</w:t>
            </w:r>
          </w:p>
          <w:p w14:paraId="2D4E2C2A" w14:textId="569630EC" w:rsidR="00733B6F" w:rsidRPr="00E5104C" w:rsidRDefault="00733B6F" w:rsidP="00733B6F">
            <w:pPr>
              <w:pBdr>
                <w:top w:val="nil"/>
                <w:left w:val="nil"/>
                <w:bottom w:val="nil"/>
                <w:right w:val="nil"/>
                <w:between w:val="nil"/>
              </w:pBdr>
              <w:spacing w:line="360" w:lineRule="auto"/>
              <w:ind w:firstLine="567"/>
              <w:jc w:val="both"/>
              <w:rPr>
                <w:rFonts w:ascii="GHEA Grapalat" w:eastAsia="GHEA Grapalat" w:hAnsi="GHEA Grapalat" w:cs="GHEA Grapalat"/>
                <w:color w:val="000000"/>
                <w:sz w:val="22"/>
                <w:szCs w:val="22"/>
              </w:rPr>
            </w:pPr>
            <w:r w:rsidRPr="00E5104C">
              <w:rPr>
                <w:rFonts w:ascii="GHEA Grapalat" w:eastAsia="GHEA Grapalat" w:hAnsi="GHEA Grapalat" w:cs="GHEA Grapalat"/>
                <w:color w:val="000000"/>
                <w:sz w:val="22"/>
                <w:szCs w:val="22"/>
              </w:rPr>
              <w:t>Հետևաբար, նման կարգավորումների հիմք է հանդիսացել ոչ միայն նոտարների կողմից գանձվող պետական տուրքի և ծառայության վճարի չափը, այլ նաև նշված սոցիալ-տնտեսական ցուցանիշները:</w:t>
            </w:r>
          </w:p>
          <w:p w14:paraId="3715088C" w14:textId="17382C5E"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75C1976C" w14:textId="200C18DD" w:rsidR="00D55421" w:rsidRPr="00E5104C" w:rsidRDefault="00D55421" w:rsidP="00733B6F">
            <w:pPr>
              <w:spacing w:line="360" w:lineRule="auto"/>
              <w:rPr>
                <w:rFonts w:ascii="GHEA Grapalat" w:eastAsia="GHEA Grapalat" w:hAnsi="GHEA Grapalat" w:cs="GHEA Grapalat"/>
                <w:bCs/>
                <w:color w:val="000000"/>
                <w:sz w:val="22"/>
                <w:szCs w:val="22"/>
              </w:rPr>
            </w:pPr>
          </w:p>
          <w:p w14:paraId="475CBC1D" w14:textId="07E86A13"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7A3A1245" w14:textId="011E0B13"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789B884E" w14:textId="49837C55"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5445B287" w14:textId="542A3A50"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730BF9E8" w14:textId="6068E193"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32A2B95E" w14:textId="1FE3C580"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001C8317" w14:textId="1C276F0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2FDB0DB3" w14:textId="116C534A"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03C40332" w14:textId="12599316"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116C65F2" w14:textId="4C608AE4"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5935002D" w14:textId="32A1B98E" w:rsidR="00D55421" w:rsidRDefault="00D55421" w:rsidP="00D55421">
            <w:pPr>
              <w:spacing w:line="360" w:lineRule="auto"/>
              <w:rPr>
                <w:rFonts w:ascii="GHEA Grapalat" w:eastAsia="GHEA Grapalat" w:hAnsi="GHEA Grapalat" w:cs="GHEA Grapalat"/>
                <w:b/>
                <w:bCs/>
                <w:color w:val="000000"/>
                <w:sz w:val="22"/>
                <w:szCs w:val="22"/>
              </w:rPr>
            </w:pPr>
          </w:p>
          <w:p w14:paraId="01584F63" w14:textId="075DE782" w:rsidR="00E5104C" w:rsidRDefault="00E5104C" w:rsidP="00D55421">
            <w:pPr>
              <w:spacing w:line="360" w:lineRule="auto"/>
              <w:rPr>
                <w:rFonts w:ascii="GHEA Grapalat" w:eastAsia="GHEA Grapalat" w:hAnsi="GHEA Grapalat" w:cs="GHEA Grapalat"/>
                <w:b/>
                <w:bCs/>
                <w:color w:val="000000"/>
                <w:sz w:val="22"/>
                <w:szCs w:val="22"/>
              </w:rPr>
            </w:pPr>
          </w:p>
          <w:p w14:paraId="38871B20" w14:textId="4FED065B" w:rsidR="00E5104C" w:rsidRDefault="00E5104C" w:rsidP="00D55421">
            <w:pPr>
              <w:spacing w:line="360" w:lineRule="auto"/>
              <w:rPr>
                <w:rFonts w:ascii="GHEA Grapalat" w:eastAsia="GHEA Grapalat" w:hAnsi="GHEA Grapalat" w:cs="GHEA Grapalat"/>
                <w:b/>
                <w:bCs/>
                <w:color w:val="000000"/>
                <w:sz w:val="22"/>
                <w:szCs w:val="22"/>
              </w:rPr>
            </w:pPr>
          </w:p>
          <w:p w14:paraId="5319BDEE" w14:textId="77777777" w:rsidR="00E5104C" w:rsidRPr="00E5104C" w:rsidRDefault="00E5104C" w:rsidP="00D55421">
            <w:pPr>
              <w:spacing w:line="360" w:lineRule="auto"/>
              <w:rPr>
                <w:rFonts w:ascii="GHEA Grapalat" w:eastAsia="GHEA Grapalat" w:hAnsi="GHEA Grapalat" w:cs="GHEA Grapalat"/>
                <w:b/>
                <w:bCs/>
                <w:color w:val="000000"/>
                <w:sz w:val="22"/>
                <w:szCs w:val="22"/>
              </w:rPr>
            </w:pPr>
          </w:p>
          <w:p w14:paraId="45BAF7E0" w14:textId="77777777" w:rsidR="009360EC" w:rsidRDefault="009360EC" w:rsidP="00D55421">
            <w:pPr>
              <w:spacing w:line="360" w:lineRule="auto"/>
              <w:jc w:val="center"/>
              <w:rPr>
                <w:rFonts w:ascii="GHEA Grapalat" w:eastAsia="GHEA Grapalat" w:hAnsi="GHEA Grapalat" w:cs="GHEA Grapalat"/>
                <w:b/>
                <w:bCs/>
                <w:color w:val="000000"/>
                <w:sz w:val="22"/>
                <w:szCs w:val="22"/>
              </w:rPr>
            </w:pPr>
          </w:p>
          <w:p w14:paraId="28EAD6BC" w14:textId="2DE28DA4" w:rsidR="009360EC" w:rsidRDefault="009360EC" w:rsidP="00D55421">
            <w:pPr>
              <w:spacing w:line="360" w:lineRule="auto"/>
              <w:jc w:val="center"/>
              <w:rPr>
                <w:rFonts w:ascii="GHEA Grapalat" w:eastAsia="GHEA Grapalat" w:hAnsi="GHEA Grapalat" w:cs="GHEA Grapalat"/>
                <w:b/>
                <w:bCs/>
                <w:color w:val="000000"/>
                <w:sz w:val="22"/>
                <w:szCs w:val="22"/>
              </w:rPr>
            </w:pPr>
          </w:p>
          <w:p w14:paraId="67608EBD" w14:textId="77777777" w:rsidR="00881118" w:rsidRDefault="00881118" w:rsidP="00D55421">
            <w:pPr>
              <w:spacing w:line="360" w:lineRule="auto"/>
              <w:jc w:val="center"/>
              <w:rPr>
                <w:rFonts w:ascii="GHEA Grapalat" w:eastAsia="GHEA Grapalat" w:hAnsi="GHEA Grapalat" w:cs="GHEA Grapalat"/>
                <w:b/>
                <w:bCs/>
                <w:color w:val="000000"/>
                <w:sz w:val="22"/>
                <w:szCs w:val="22"/>
              </w:rPr>
            </w:pPr>
          </w:p>
          <w:p w14:paraId="5C89391E" w14:textId="7CBEC799" w:rsidR="00D55421" w:rsidRPr="008B709A" w:rsidRDefault="00E60F05" w:rsidP="00D55421">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3</w:t>
            </w:r>
            <w:r w:rsidR="00D55421" w:rsidRPr="00E5104C">
              <w:rPr>
                <w:rFonts w:ascii="GHEA Grapalat" w:eastAsia="GHEA Grapalat" w:hAnsi="GHEA Grapalat" w:cs="GHEA Grapalat"/>
                <w:b/>
                <w:bCs/>
                <w:color w:val="000000"/>
                <w:sz w:val="22"/>
                <w:szCs w:val="22"/>
              </w:rPr>
              <w:t>. Ընդունվել է</w:t>
            </w:r>
          </w:p>
          <w:p w14:paraId="494CE0FF" w14:textId="22C11762" w:rsidR="00D55421" w:rsidRPr="00E5104C" w:rsidRDefault="00D54E82" w:rsidP="00D54E82">
            <w:pPr>
              <w:spacing w:line="360" w:lineRule="auto"/>
              <w:jc w:val="both"/>
              <w:rPr>
                <w:rFonts w:ascii="GHEA Grapalat" w:eastAsia="GHEA Grapalat" w:hAnsi="GHEA Grapalat" w:cs="GHEA Grapalat"/>
                <w:bCs/>
                <w:color w:val="000000"/>
                <w:sz w:val="22"/>
                <w:szCs w:val="22"/>
              </w:rPr>
            </w:pPr>
            <w:r>
              <w:rPr>
                <w:rFonts w:ascii="GHEA Grapalat" w:hAnsi="GHEA Grapalat"/>
                <w:sz w:val="22"/>
                <w:szCs w:val="22"/>
              </w:rPr>
              <w:t>Նախագծում կատարվել են համապատասխան փոփոխություններ, որոնցով առաջարկվում է անհիմնա հայցադիմումների նախականխումը դիտարկել դտավարական ավելի վաղ փուլում՝ հայցադիմումը վարույթ ընդունելիս, և նման դեպքերը հիմք կհանդիսանան հայցադիմումի ընդունումը մերժելու համար: Միևնույն ժամանակ, նման դեպքերում վճարված պետական տուրքը ընդամենը չի վերադարձվի և այլևս լրացուցիչ պետական տուրք չի գանձվի:</w:t>
            </w:r>
          </w:p>
          <w:p w14:paraId="4C7C0995" w14:textId="36B6718C"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102EE79F"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10349F41" w14:textId="77777777" w:rsidR="003656A4" w:rsidRPr="00E5104C" w:rsidRDefault="003656A4" w:rsidP="00687343">
            <w:pPr>
              <w:spacing w:line="360" w:lineRule="auto"/>
              <w:jc w:val="both"/>
              <w:rPr>
                <w:rFonts w:ascii="GHEA Grapalat" w:eastAsia="GHEA Grapalat" w:hAnsi="GHEA Grapalat" w:cs="GHEA Grapalat"/>
                <w:b/>
                <w:bCs/>
                <w:color w:val="000000"/>
                <w:sz w:val="22"/>
                <w:szCs w:val="22"/>
              </w:rPr>
            </w:pPr>
          </w:p>
          <w:p w14:paraId="7E4CFECE" w14:textId="600D0F47" w:rsidR="003656A4" w:rsidRPr="00E5104C" w:rsidRDefault="003656A4" w:rsidP="00687343">
            <w:pPr>
              <w:spacing w:line="360" w:lineRule="auto"/>
              <w:jc w:val="both"/>
              <w:rPr>
                <w:rFonts w:ascii="GHEA Grapalat" w:eastAsia="GHEA Grapalat" w:hAnsi="GHEA Grapalat" w:cs="GHEA Grapalat"/>
                <w:bCs/>
                <w:color w:val="000000"/>
                <w:sz w:val="22"/>
                <w:szCs w:val="22"/>
              </w:rPr>
            </w:pPr>
          </w:p>
        </w:tc>
      </w:tr>
      <w:tr w:rsidR="001A2055" w:rsidRPr="00E5104C" w14:paraId="0EB53BAA" w14:textId="77777777" w:rsidTr="001A2055">
        <w:tc>
          <w:tcPr>
            <w:tcW w:w="11403" w:type="dxa"/>
            <w:gridSpan w:val="2"/>
            <w:vMerge w:val="restart"/>
            <w:shd w:val="clear" w:color="auto" w:fill="BFBFBF" w:themeFill="background1" w:themeFillShade="BF"/>
          </w:tcPr>
          <w:p w14:paraId="2680BD3E" w14:textId="4C56BDD4" w:rsidR="001A2055" w:rsidRPr="00E5104C" w:rsidRDefault="001A2055" w:rsidP="00847E8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lastRenderedPageBreak/>
              <w:t xml:space="preserve">24. ՀՀ </w:t>
            </w:r>
            <w:proofErr w:type="spellStart"/>
            <w:r w:rsidRPr="00E5104C">
              <w:rPr>
                <w:rFonts w:ascii="GHEA Grapalat" w:eastAsia="GHEA Grapalat" w:hAnsi="GHEA Grapalat" w:cs="GHEA Grapalat"/>
                <w:b/>
                <w:bCs/>
                <w:color w:val="000000"/>
                <w:sz w:val="22"/>
                <w:szCs w:val="22"/>
                <w:lang w:val="en-US"/>
              </w:rPr>
              <w:t>կենտրոնական</w:t>
            </w:r>
            <w:proofErr w:type="spellEnd"/>
            <w:r w:rsidRPr="00E5104C">
              <w:rPr>
                <w:rFonts w:ascii="GHEA Grapalat" w:eastAsia="GHEA Grapalat" w:hAnsi="GHEA Grapalat" w:cs="GHEA Grapalat"/>
                <w:b/>
                <w:bCs/>
                <w:color w:val="000000"/>
                <w:sz w:val="22"/>
                <w:szCs w:val="22"/>
                <w:lang w:val="en-US"/>
              </w:rPr>
              <w:t xml:space="preserve"> </w:t>
            </w:r>
            <w:proofErr w:type="spellStart"/>
            <w:r w:rsidRPr="00E5104C">
              <w:rPr>
                <w:rFonts w:ascii="GHEA Grapalat" w:eastAsia="GHEA Grapalat" w:hAnsi="GHEA Grapalat" w:cs="GHEA Grapalat"/>
                <w:b/>
                <w:bCs/>
                <w:color w:val="000000"/>
                <w:sz w:val="22"/>
                <w:szCs w:val="22"/>
                <w:lang w:val="en-US"/>
              </w:rPr>
              <w:t>բանկ</w:t>
            </w:r>
            <w:proofErr w:type="spellEnd"/>
          </w:p>
        </w:tc>
        <w:tc>
          <w:tcPr>
            <w:tcW w:w="4005" w:type="dxa"/>
            <w:gridSpan w:val="3"/>
            <w:shd w:val="clear" w:color="auto" w:fill="BFBFBF" w:themeFill="background1" w:themeFillShade="BF"/>
          </w:tcPr>
          <w:p w14:paraId="5F53035F" w14:textId="1F51AE6D" w:rsidR="001A2055" w:rsidRPr="00E5104C" w:rsidRDefault="001A2055" w:rsidP="00847E8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09.01.2024</w:t>
            </w:r>
            <w:r w:rsidRPr="00E5104C">
              <w:rPr>
                <w:rFonts w:ascii="GHEA Grapalat" w:eastAsia="GHEA Grapalat" w:hAnsi="GHEA Grapalat" w:cs="GHEA Grapalat"/>
                <w:b/>
                <w:bCs/>
                <w:color w:val="000000"/>
                <w:sz w:val="22"/>
                <w:szCs w:val="22"/>
              </w:rPr>
              <w:t>թ.</w:t>
            </w:r>
          </w:p>
        </w:tc>
      </w:tr>
      <w:tr w:rsidR="001A2055" w:rsidRPr="00E5104C" w14:paraId="23BCD362" w14:textId="77777777" w:rsidTr="001A2055">
        <w:tc>
          <w:tcPr>
            <w:tcW w:w="11403" w:type="dxa"/>
            <w:gridSpan w:val="2"/>
            <w:vMerge/>
            <w:shd w:val="clear" w:color="auto" w:fill="BFBFBF" w:themeFill="background1" w:themeFillShade="BF"/>
          </w:tcPr>
          <w:p w14:paraId="3A9F77A5" w14:textId="77777777" w:rsidR="001A2055" w:rsidRPr="00E5104C" w:rsidRDefault="001A2055" w:rsidP="00847E86">
            <w:pPr>
              <w:spacing w:line="360" w:lineRule="auto"/>
              <w:jc w:val="center"/>
              <w:rPr>
                <w:rFonts w:ascii="GHEA Grapalat" w:eastAsia="GHEA Grapalat" w:hAnsi="GHEA Grapalat" w:cs="GHEA Grapalat"/>
                <w:b/>
                <w:bCs/>
                <w:color w:val="000000"/>
                <w:sz w:val="22"/>
                <w:szCs w:val="22"/>
              </w:rPr>
            </w:pPr>
          </w:p>
        </w:tc>
        <w:tc>
          <w:tcPr>
            <w:tcW w:w="4005" w:type="dxa"/>
            <w:gridSpan w:val="3"/>
            <w:shd w:val="clear" w:color="auto" w:fill="BFBFBF" w:themeFill="background1" w:themeFillShade="BF"/>
          </w:tcPr>
          <w:p w14:paraId="180C1CE2" w14:textId="4FF91E87" w:rsidR="001A2055" w:rsidRPr="00E5104C" w:rsidRDefault="001A2055" w:rsidP="00847E86">
            <w:pPr>
              <w:spacing w:line="360" w:lineRule="auto"/>
              <w:jc w:val="center"/>
              <w:rPr>
                <w:rFonts w:ascii="GHEA Grapalat" w:eastAsia="GHEA Grapalat" w:hAnsi="GHEA Grapalat" w:cs="GHEA Grapalat"/>
                <w:b/>
                <w:bCs/>
                <w:color w:val="000000"/>
                <w:sz w:val="22"/>
                <w:szCs w:val="22"/>
                <w:lang w:val="en-US"/>
              </w:rPr>
            </w:pPr>
            <w:r w:rsidRPr="00E5104C">
              <w:rPr>
                <w:rFonts w:ascii="GHEA Grapalat" w:eastAsia="GHEA Grapalat" w:hAnsi="GHEA Grapalat" w:cs="GHEA Grapalat"/>
                <w:b/>
                <w:bCs/>
                <w:color w:val="000000"/>
                <w:sz w:val="22"/>
                <w:szCs w:val="22"/>
                <w:lang w:val="en-US"/>
              </w:rPr>
              <w:t>N 15.1-07/019-24</w:t>
            </w:r>
          </w:p>
        </w:tc>
      </w:tr>
      <w:tr w:rsidR="001A2055" w:rsidRPr="00E5104C" w14:paraId="0FCD3465" w14:textId="77777777" w:rsidTr="00972C4C">
        <w:tc>
          <w:tcPr>
            <w:tcW w:w="7398" w:type="dxa"/>
          </w:tcPr>
          <w:p w14:paraId="10E69079" w14:textId="77777777" w:rsidR="001A2055" w:rsidRPr="00E5104C" w:rsidRDefault="001A2055" w:rsidP="00D40D79">
            <w:pPr>
              <w:pStyle w:val="ListParagraph"/>
              <w:tabs>
                <w:tab w:val="left" w:pos="851"/>
              </w:tabs>
              <w:spacing w:line="360" w:lineRule="auto"/>
              <w:ind w:left="158" w:firstLine="850"/>
              <w:jc w:val="both"/>
              <w:rPr>
                <w:rFonts w:ascii="GHEA Grapalat" w:hAnsi="GHEA Grapalat"/>
                <w:lang w:val="hy-AM"/>
              </w:rPr>
            </w:pPr>
            <w:r w:rsidRPr="00E5104C">
              <w:rPr>
                <w:rFonts w:ascii="GHEA Grapalat" w:hAnsi="GHEA Grapalat"/>
                <w:lang w:val="hy-AM"/>
              </w:rPr>
              <w:t>Գրությամբ ներկայացված ««Պետական տուրքի մասին» օրենքում լրացումներ և փոփոխություններ կատարելու մասին» և ««Քաղաքացիական դատավարության օրենսգրքում» լրացումներ կատարելու մասին օրենքների նախագծերի (այսուհետ՝ Նախագիծ) ուսումնասիրության արդյունքում հայտնում ենք հետևյալը.</w:t>
            </w:r>
          </w:p>
          <w:p w14:paraId="7841214F" w14:textId="4C85A768" w:rsidR="001A2055" w:rsidRPr="00E5104C" w:rsidRDefault="00D55421" w:rsidP="00D40D79">
            <w:pPr>
              <w:pStyle w:val="ListParagraph"/>
              <w:tabs>
                <w:tab w:val="left" w:pos="1232"/>
              </w:tabs>
              <w:spacing w:line="360" w:lineRule="auto"/>
              <w:ind w:left="158" w:firstLine="850"/>
              <w:jc w:val="both"/>
              <w:rPr>
                <w:rFonts w:ascii="GHEA Grapalat" w:hAnsi="GHEA Grapalat"/>
                <w:lang w:val="hy-AM"/>
              </w:rPr>
            </w:pPr>
            <w:r w:rsidRPr="00E5104C">
              <w:rPr>
                <w:rFonts w:ascii="GHEA Grapalat" w:hAnsi="GHEA Grapalat"/>
                <w:lang w:val="hy-AM"/>
              </w:rPr>
              <w:t xml:space="preserve">1. </w:t>
            </w:r>
            <w:r w:rsidR="001A2055" w:rsidRPr="00E5104C">
              <w:rPr>
                <w:rFonts w:ascii="GHEA Grapalat" w:hAnsi="GHEA Grapalat"/>
                <w:lang w:val="hy-AM"/>
              </w:rPr>
              <w:t>Նախագծի 1-ին հոդվածի 1-ին մասի «ա», «գ», «դ» կետերով առաջարկվող փոփոխության արդյունքում ստացվում է, որ անկախ դրամական կամ ոչ դրամական պահանջ ներկայացնելու հանգամանքից՝ պետական տուրքի չափը որոշվելու է պայմանագրի գնի հիման վրա։</w:t>
            </w:r>
          </w:p>
          <w:p w14:paraId="75A7CC1B" w14:textId="77777777" w:rsidR="001A2055" w:rsidRPr="00E5104C" w:rsidRDefault="001A2055" w:rsidP="00D40D79">
            <w:pPr>
              <w:pStyle w:val="ListParagraph"/>
              <w:tabs>
                <w:tab w:val="left" w:pos="851"/>
              </w:tabs>
              <w:spacing w:line="360" w:lineRule="auto"/>
              <w:ind w:left="158" w:firstLine="850"/>
              <w:jc w:val="both"/>
              <w:rPr>
                <w:rFonts w:ascii="GHEA Grapalat" w:hAnsi="GHEA Grapalat"/>
                <w:lang w:val="hy-AM"/>
              </w:rPr>
            </w:pPr>
            <w:r w:rsidRPr="00E5104C">
              <w:rPr>
                <w:rFonts w:ascii="GHEA Grapalat" w:hAnsi="GHEA Grapalat"/>
                <w:lang w:val="hy-AM"/>
              </w:rPr>
              <w:t xml:space="preserve">Այսպես, ՀՀ քաղաքացիական օրենսգրքի 14-րդ հոդվածի 1-ին կետի 4-րդ և 5-րդ կետերի հիման վրա քաղաքացիական իրավունքների պաշտպանությունն իրականացվում է առոչինչ գործարքի անվավերության հետևանքները կիրառելով, ինչպես նաև վիճահարույց գործարքն անվավեր ճանաչելով և դրա անվավերության հետևանքները կիրառելով։ Տվյալ դեպքում կարծում ենք, որ </w:t>
            </w:r>
            <w:r w:rsidRPr="00E5104C">
              <w:rPr>
                <w:rFonts w:ascii="GHEA Grapalat" w:hAnsi="GHEA Grapalat"/>
                <w:lang w:val="hy-AM"/>
              </w:rPr>
              <w:lastRenderedPageBreak/>
              <w:t>առաջարկվող փոփոխությունը ՀՀ քաղաքացիական օրենսգրքի նշված դրույթների շրջանակներում խնդրահարույց է։ Այսինքն, անհասկանալի է՝ արդյո՞ք Նախագծով ներկայացված «պայմանագրի վավերությունը վիճարկելու վերաբերյալ պահանջ» հասկացությունը ներառում է նաև այն դեպքերը, երբ ներկայացվում է առոչինչ պայմանագրի անվավերության հետևանքներ կիրառելու մասին պահանջ։</w:t>
            </w:r>
          </w:p>
          <w:p w14:paraId="414E241D" w14:textId="54F35F5C" w:rsidR="001A2055" w:rsidRPr="00E5104C" w:rsidRDefault="00733B6F" w:rsidP="00D40D79">
            <w:pPr>
              <w:pStyle w:val="ListParagraph"/>
              <w:tabs>
                <w:tab w:val="left" w:pos="851"/>
              </w:tabs>
              <w:spacing w:line="360" w:lineRule="auto"/>
              <w:ind w:left="158" w:firstLine="850"/>
              <w:jc w:val="both"/>
              <w:rPr>
                <w:rFonts w:ascii="GHEA Grapalat" w:hAnsi="GHEA Grapalat"/>
                <w:lang w:val="hy-AM"/>
              </w:rPr>
            </w:pPr>
            <w:r w:rsidRPr="00E5104C">
              <w:rPr>
                <w:rFonts w:ascii="GHEA Grapalat" w:hAnsi="GHEA Grapalat"/>
                <w:lang w:val="hy-AM"/>
              </w:rPr>
              <w:t xml:space="preserve">2. </w:t>
            </w:r>
            <w:r w:rsidR="001A2055" w:rsidRPr="00E5104C">
              <w:rPr>
                <w:rFonts w:ascii="GHEA Grapalat" w:hAnsi="GHEA Grapalat"/>
                <w:lang w:val="hy-AM"/>
              </w:rPr>
              <w:t>Բացի այդ, պայմանագրի վավերությունը վիճարկելու վերաբերյալ պահանջ ներկայացնելու դեպքում ինչպե՞ս պետք է կարգավորվի այն դեպքը, երբ.</w:t>
            </w:r>
          </w:p>
          <w:p w14:paraId="6DCC538F" w14:textId="77777777" w:rsidR="001A2055" w:rsidRPr="00E5104C" w:rsidRDefault="001A2055" w:rsidP="00D40D79">
            <w:pPr>
              <w:pStyle w:val="ListParagraph"/>
              <w:tabs>
                <w:tab w:val="left" w:pos="851"/>
              </w:tabs>
              <w:spacing w:line="360" w:lineRule="auto"/>
              <w:ind w:left="158" w:firstLine="850"/>
              <w:jc w:val="both"/>
              <w:rPr>
                <w:rFonts w:ascii="GHEA Grapalat" w:hAnsi="GHEA Grapalat"/>
                <w:lang w:val="hy-AM"/>
              </w:rPr>
            </w:pPr>
            <w:r w:rsidRPr="00E5104C">
              <w:rPr>
                <w:rFonts w:ascii="GHEA Grapalat" w:hAnsi="GHEA Grapalat"/>
                <w:lang w:val="hy-AM"/>
              </w:rPr>
              <w:t></w:t>
            </w:r>
            <w:r w:rsidRPr="00E5104C">
              <w:rPr>
                <w:rFonts w:ascii="GHEA Grapalat" w:hAnsi="GHEA Grapalat"/>
                <w:lang w:val="hy-AM"/>
              </w:rPr>
              <w:tab/>
              <w:t>պայմանագիրն իր բնույթով անհատույց է,</w:t>
            </w:r>
          </w:p>
          <w:p w14:paraId="52AE8BC9" w14:textId="77777777" w:rsidR="001A2055" w:rsidRPr="00E5104C" w:rsidRDefault="001A2055" w:rsidP="00D40D79">
            <w:pPr>
              <w:pStyle w:val="ListParagraph"/>
              <w:tabs>
                <w:tab w:val="left" w:pos="851"/>
              </w:tabs>
              <w:spacing w:line="360" w:lineRule="auto"/>
              <w:ind w:left="158" w:firstLine="850"/>
              <w:jc w:val="both"/>
              <w:rPr>
                <w:rFonts w:ascii="GHEA Grapalat" w:hAnsi="GHEA Grapalat"/>
                <w:lang w:val="hy-AM"/>
              </w:rPr>
            </w:pPr>
            <w:r w:rsidRPr="00E5104C">
              <w:rPr>
                <w:rFonts w:ascii="GHEA Grapalat" w:hAnsi="GHEA Grapalat"/>
                <w:lang w:val="hy-AM"/>
              </w:rPr>
              <w:t></w:t>
            </w:r>
            <w:r w:rsidRPr="00E5104C">
              <w:rPr>
                <w:rFonts w:ascii="GHEA Grapalat" w:hAnsi="GHEA Grapalat"/>
                <w:lang w:val="hy-AM"/>
              </w:rPr>
              <w:tab/>
              <w:t>հատուցելի պայմանագրով կողմերը պարտականություններն իրականացնելու են անվճար հիմունքներով,</w:t>
            </w:r>
          </w:p>
          <w:p w14:paraId="0D357B29" w14:textId="77777777" w:rsidR="001A2055" w:rsidRPr="00E5104C" w:rsidRDefault="001A2055" w:rsidP="00D40D79">
            <w:pPr>
              <w:pStyle w:val="ListParagraph"/>
              <w:tabs>
                <w:tab w:val="left" w:pos="851"/>
              </w:tabs>
              <w:spacing w:line="360" w:lineRule="auto"/>
              <w:ind w:left="158" w:firstLine="850"/>
              <w:jc w:val="both"/>
              <w:rPr>
                <w:rFonts w:ascii="GHEA Grapalat" w:hAnsi="GHEA Grapalat"/>
                <w:lang w:val="hy-AM"/>
              </w:rPr>
            </w:pPr>
            <w:r w:rsidRPr="00E5104C">
              <w:rPr>
                <w:rFonts w:ascii="GHEA Grapalat" w:hAnsi="GHEA Grapalat"/>
                <w:lang w:val="hy-AM"/>
              </w:rPr>
              <w:t></w:t>
            </w:r>
            <w:r w:rsidRPr="00E5104C">
              <w:rPr>
                <w:rFonts w:ascii="GHEA Grapalat" w:hAnsi="GHEA Grapalat"/>
                <w:lang w:val="hy-AM"/>
              </w:rPr>
              <w:tab/>
              <w:t>հատուցելի պայմանագրում գին նախատեսված չէ և չի կարող որոշվել պայմանագրի պայմանների հիման վրա,</w:t>
            </w:r>
          </w:p>
          <w:p w14:paraId="57C27EE7" w14:textId="77777777" w:rsidR="001A2055" w:rsidRPr="00E5104C" w:rsidRDefault="001A2055" w:rsidP="00D40D79">
            <w:pPr>
              <w:pStyle w:val="ListParagraph"/>
              <w:tabs>
                <w:tab w:val="left" w:pos="851"/>
              </w:tabs>
              <w:spacing w:line="360" w:lineRule="auto"/>
              <w:ind w:left="158" w:firstLine="850"/>
              <w:jc w:val="both"/>
              <w:rPr>
                <w:rFonts w:ascii="GHEA Grapalat" w:hAnsi="GHEA Grapalat"/>
                <w:lang w:val="hy-AM"/>
              </w:rPr>
            </w:pPr>
            <w:r w:rsidRPr="00E5104C">
              <w:rPr>
                <w:rFonts w:ascii="GHEA Grapalat" w:hAnsi="GHEA Grapalat"/>
                <w:lang w:val="hy-AM"/>
              </w:rPr>
              <w:t></w:t>
            </w:r>
            <w:r w:rsidRPr="00E5104C">
              <w:rPr>
                <w:rFonts w:ascii="GHEA Grapalat" w:hAnsi="GHEA Grapalat"/>
                <w:lang w:val="hy-AM"/>
              </w:rPr>
              <w:tab/>
              <w:t>հատուցելի պայմանագրում գին նախատեսված չէ, և կողմերը փոխադարձ համաձայնությամբ կատարված պարտականությունների արդյունքում առանձին համաձայնագրով են որոշելու վճարի չափը,</w:t>
            </w:r>
          </w:p>
          <w:p w14:paraId="5B8B47CC" w14:textId="77777777" w:rsidR="001A2055" w:rsidRPr="00E5104C" w:rsidRDefault="001A2055" w:rsidP="00D40D79">
            <w:pPr>
              <w:pStyle w:val="ListParagraph"/>
              <w:tabs>
                <w:tab w:val="left" w:pos="851"/>
              </w:tabs>
              <w:spacing w:line="360" w:lineRule="auto"/>
              <w:ind w:left="158" w:firstLine="850"/>
              <w:jc w:val="both"/>
              <w:rPr>
                <w:rFonts w:ascii="GHEA Grapalat" w:hAnsi="GHEA Grapalat"/>
                <w:lang w:val="hy-AM"/>
              </w:rPr>
            </w:pPr>
            <w:r w:rsidRPr="00E5104C">
              <w:rPr>
                <w:rFonts w:ascii="GHEA Grapalat" w:hAnsi="GHEA Grapalat"/>
                <w:lang w:val="hy-AM"/>
              </w:rPr>
              <w:t></w:t>
            </w:r>
            <w:r w:rsidRPr="00E5104C">
              <w:rPr>
                <w:rFonts w:ascii="GHEA Grapalat" w:hAnsi="GHEA Grapalat"/>
                <w:lang w:val="hy-AM"/>
              </w:rPr>
              <w:tab/>
              <w:t>վեճը ծագել է այլ փաստաթղթերից (օրինակ՝ հանձնման-ընդունման ակտ)։</w:t>
            </w:r>
          </w:p>
          <w:p w14:paraId="094E3BD3" w14:textId="783CEA86" w:rsidR="001A2055" w:rsidRPr="00E5104C" w:rsidRDefault="00733B6F" w:rsidP="00D40D79">
            <w:pPr>
              <w:pStyle w:val="ListParagraph"/>
              <w:tabs>
                <w:tab w:val="left" w:pos="1232"/>
              </w:tabs>
              <w:spacing w:line="360" w:lineRule="auto"/>
              <w:ind w:left="158" w:firstLine="850"/>
              <w:jc w:val="both"/>
              <w:rPr>
                <w:rFonts w:ascii="GHEA Grapalat" w:hAnsi="GHEA Grapalat"/>
                <w:lang w:val="hy-AM"/>
              </w:rPr>
            </w:pPr>
            <w:r w:rsidRPr="00E5104C">
              <w:rPr>
                <w:rFonts w:ascii="GHEA Grapalat" w:hAnsi="GHEA Grapalat"/>
                <w:lang w:val="hy-AM"/>
              </w:rPr>
              <w:lastRenderedPageBreak/>
              <w:t>3</w:t>
            </w:r>
            <w:r w:rsidR="00D55421" w:rsidRPr="00E5104C">
              <w:rPr>
                <w:rFonts w:ascii="GHEA Grapalat" w:hAnsi="GHEA Grapalat"/>
                <w:lang w:val="hy-AM"/>
              </w:rPr>
              <w:t>.</w:t>
            </w:r>
            <w:r w:rsidR="001A2055" w:rsidRPr="00E5104C">
              <w:rPr>
                <w:rFonts w:ascii="GHEA Grapalat" w:hAnsi="GHEA Grapalat"/>
                <w:lang w:val="hy-AM"/>
              </w:rPr>
              <w:tab/>
              <w:t xml:space="preserve">Նախագծի 1-ին հոդվածի 3-րդ մասով առաջարկվող փոփոխության համաձայն՝ արագացված դատաքննություն կիրառելու և հայցը մերժելու դեպքում՝ հայցն ակնհայտ անհիմն լինելու հիմքով, գանձվում է լրացուցիչ պետական տուրք։ </w:t>
            </w:r>
          </w:p>
          <w:p w14:paraId="1959B18C" w14:textId="77777777" w:rsidR="001A2055" w:rsidRPr="00E5104C" w:rsidRDefault="001A2055" w:rsidP="00D40D79">
            <w:pPr>
              <w:pStyle w:val="ListParagraph"/>
              <w:tabs>
                <w:tab w:val="left" w:pos="851"/>
              </w:tabs>
              <w:spacing w:line="360" w:lineRule="auto"/>
              <w:ind w:left="158" w:firstLine="850"/>
              <w:jc w:val="both"/>
              <w:rPr>
                <w:rFonts w:ascii="GHEA Grapalat" w:hAnsi="GHEA Grapalat"/>
                <w:lang w:val="hy-AM"/>
              </w:rPr>
            </w:pPr>
            <w:r w:rsidRPr="00E5104C">
              <w:rPr>
                <w:rFonts w:ascii="GHEA Grapalat" w:hAnsi="GHEA Grapalat"/>
                <w:lang w:val="hy-AM"/>
              </w:rPr>
              <w:t>Ուշադրության է արժանի այն հանգամանքը, որ նշված փոփոխության նպատակն ուղղված է ակնհայտ անհիմն հայցադիմումների հոսքը կանխելուն, սակայն նախատեսվող փոփոխությունից բխում է, որ ակնհայտ անհիմն հայց ներկայացված լինելու հանգամանքը բացահայտվում է գործը քննելու ընթացքում։ Նախագծի հիմնավորումներում չեն ներկայացվել վիճակագրական տվյալներ, որոնք կվկայեն դատարաններում քննվող, առանց իրավական կամ փաստական հիմքեր ունենալու արհեստական և ակնհայտ անհիմն հայցադիմումների առկայության մասին։</w:t>
            </w:r>
          </w:p>
          <w:p w14:paraId="3CCDB130" w14:textId="20FCFB90" w:rsidR="001A2055" w:rsidRPr="00E5104C" w:rsidRDefault="001A2055" w:rsidP="00D40D79">
            <w:pPr>
              <w:pStyle w:val="ListParagraph"/>
              <w:tabs>
                <w:tab w:val="left" w:pos="851"/>
              </w:tabs>
              <w:spacing w:after="0" w:line="360" w:lineRule="auto"/>
              <w:ind w:left="158" w:firstLine="850"/>
              <w:jc w:val="both"/>
              <w:rPr>
                <w:rFonts w:ascii="GHEA Grapalat" w:hAnsi="GHEA Grapalat"/>
                <w:lang w:val="hy-AM"/>
              </w:rPr>
            </w:pPr>
            <w:r w:rsidRPr="00E5104C">
              <w:rPr>
                <w:rFonts w:ascii="GHEA Grapalat" w:hAnsi="GHEA Grapalat"/>
                <w:lang w:val="hy-AM"/>
              </w:rPr>
              <w:t xml:space="preserve">Ընդ որում, առկա չէ առնվազն որևէ նորմ կամ իրավական դիրքորոշում, թե որ դեպքերում է ներկայացված հայցը համարվում ակնհայտ անհիմն, ինչպիսի չափանիշներ են գործում և այլն։ Այս առնչությամբ հայցադիմումների հոսքը կանխելու նպատակը կարող է իրագործվել, եթե ՀՀ քաղաքացիական դատավարության օրենսգրքով հստակ սահմանվի ակնհայտ անհիմն հայց ներկայացվելու հիմքով հայցադիմումը վերադարձնելու կամ հայցադիմումի վարույթ ընդունելը մերժելու պահանջը, որի պարագայում վճարված պետական տուրքը ենթակա չէ </w:t>
            </w:r>
            <w:r w:rsidRPr="00E5104C">
              <w:rPr>
                <w:rFonts w:ascii="GHEA Grapalat" w:hAnsi="GHEA Grapalat"/>
                <w:lang w:val="hy-AM"/>
              </w:rPr>
              <w:lastRenderedPageBreak/>
              <w:t>վերադարձման, իսկ չվճարված լինելու դեպքում ենթակա է բռնագանձման: Ուստի, «ակնհայտ անհիմն հայցադիմումների ներկայացումը կանխելու» հիման վրա նման օրենսդրական փոփոխություններ կատարելն ապագայում իրագործվելու տեսանկյունից խնդրահարույց է։</w:t>
            </w:r>
          </w:p>
        </w:tc>
        <w:tc>
          <w:tcPr>
            <w:tcW w:w="8010" w:type="dxa"/>
            <w:gridSpan w:val="4"/>
          </w:tcPr>
          <w:p w14:paraId="680E1387" w14:textId="77777777" w:rsidR="001A2055" w:rsidRPr="00E5104C" w:rsidRDefault="001A2055" w:rsidP="00847E86">
            <w:pPr>
              <w:spacing w:line="360" w:lineRule="auto"/>
              <w:jc w:val="center"/>
              <w:rPr>
                <w:rFonts w:ascii="GHEA Grapalat" w:eastAsia="GHEA Grapalat" w:hAnsi="GHEA Grapalat" w:cs="GHEA Grapalat"/>
                <w:b/>
                <w:bCs/>
                <w:color w:val="000000"/>
                <w:sz w:val="22"/>
                <w:szCs w:val="22"/>
              </w:rPr>
            </w:pPr>
          </w:p>
          <w:p w14:paraId="17CE0C1A" w14:textId="7777777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464D1DCD" w14:textId="7777777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6E5D7EBB" w14:textId="7777777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3497A720" w14:textId="77777777" w:rsidR="00D55421" w:rsidRPr="00E5104C" w:rsidRDefault="00D55421" w:rsidP="00847E86">
            <w:pPr>
              <w:spacing w:line="360" w:lineRule="auto"/>
              <w:jc w:val="center"/>
              <w:rPr>
                <w:rFonts w:ascii="GHEA Grapalat" w:eastAsia="GHEA Grapalat" w:hAnsi="GHEA Grapalat" w:cs="GHEA Grapalat"/>
                <w:b/>
                <w:bCs/>
                <w:color w:val="000000"/>
                <w:sz w:val="22"/>
                <w:szCs w:val="22"/>
              </w:rPr>
            </w:pPr>
          </w:p>
          <w:p w14:paraId="2A1EC816" w14:textId="5BA15465" w:rsidR="00D55421" w:rsidRPr="00E5104C" w:rsidRDefault="00D55421" w:rsidP="00D55421">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 xml:space="preserve">1. </w:t>
            </w:r>
            <w:r w:rsidR="00733B6F" w:rsidRPr="00E5104C">
              <w:rPr>
                <w:rFonts w:ascii="GHEA Grapalat" w:eastAsia="GHEA Grapalat" w:hAnsi="GHEA Grapalat" w:cs="GHEA Grapalat"/>
                <w:b/>
                <w:bCs/>
                <w:color w:val="000000"/>
                <w:sz w:val="22"/>
                <w:szCs w:val="22"/>
              </w:rPr>
              <w:t>Չի ընդունվել</w:t>
            </w:r>
            <w:r w:rsidRPr="00E5104C">
              <w:rPr>
                <w:rFonts w:ascii="GHEA Grapalat" w:eastAsia="GHEA Grapalat" w:hAnsi="GHEA Grapalat" w:cs="GHEA Grapalat"/>
                <w:b/>
                <w:bCs/>
                <w:color w:val="000000"/>
                <w:sz w:val="22"/>
                <w:szCs w:val="22"/>
              </w:rPr>
              <w:t>:</w:t>
            </w:r>
          </w:p>
          <w:p w14:paraId="570AC237"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4D7E507A" w14:textId="20CA1B2F" w:rsidR="00D55421" w:rsidRPr="00E5104C" w:rsidRDefault="00733B6F" w:rsidP="00733B6F">
            <w:pPr>
              <w:spacing w:line="360" w:lineRule="auto"/>
              <w:jc w:val="both"/>
              <w:rPr>
                <w:rFonts w:ascii="GHEA Grapalat" w:eastAsia="GHEA Grapalat" w:hAnsi="GHEA Grapalat" w:cs="GHEA Grapalat"/>
                <w:b/>
                <w:bCs/>
                <w:color w:val="000000"/>
                <w:sz w:val="22"/>
                <w:szCs w:val="22"/>
              </w:rPr>
            </w:pPr>
            <w:r w:rsidRPr="00E5104C">
              <w:rPr>
                <w:rFonts w:ascii="GHEA Grapalat" w:hAnsi="GHEA Grapalat"/>
                <w:sz w:val="22"/>
                <w:szCs w:val="22"/>
              </w:rPr>
              <w:t xml:space="preserve">Համաձայն քաղաքացիական օրենսգրքի 303-րդ հոդվածի 1-ին մասի՝ </w:t>
            </w:r>
            <w:r w:rsidRPr="00E5104C">
              <w:rPr>
                <w:rFonts w:ascii="GHEA Grapalat" w:hAnsi="GHEA Grapalat"/>
                <w:b/>
                <w:sz w:val="22"/>
                <w:szCs w:val="22"/>
              </w:rPr>
              <w:t xml:space="preserve">Գործարքն անվավեր է սույն օրենսգրքով սահմանված հիմքերով դատարանի կողմից այն այդպիսին ճանաչելու ուժով (վիճահարույց գործարք) կամ անկախ նման ճանաչումից (առոչինչ գործարք): </w:t>
            </w:r>
            <w:r w:rsidRPr="00E5104C">
              <w:rPr>
                <w:rFonts w:ascii="GHEA Grapalat" w:hAnsi="GHEA Grapalat"/>
                <w:sz w:val="22"/>
                <w:szCs w:val="22"/>
              </w:rPr>
              <w:t>Հոդվածից կարող ենք եզրակացնել, որ անվավերությ</w:t>
            </w:r>
            <w:r w:rsidR="006359CF">
              <w:rPr>
                <w:rFonts w:ascii="GHEA Grapalat" w:hAnsi="GHEA Grapalat"/>
                <w:sz w:val="22"/>
                <w:szCs w:val="22"/>
              </w:rPr>
              <w:t>ունը վերաբերում է թե վիճահարույց</w:t>
            </w:r>
            <w:r w:rsidRPr="00E5104C">
              <w:rPr>
                <w:rFonts w:ascii="GHEA Grapalat" w:hAnsi="GHEA Grapalat"/>
                <w:sz w:val="22"/>
                <w:szCs w:val="22"/>
              </w:rPr>
              <w:t xml:space="preserve"> գործարքներին, թե առոչինչ գործարքներին:</w:t>
            </w:r>
          </w:p>
          <w:p w14:paraId="5EC56367"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7F5A61FA"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404A197A"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654DE885"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1E6EBE3A"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48FFDA97"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0C8C73F7" w14:textId="009E4D69" w:rsidR="00D55421" w:rsidRDefault="00D55421" w:rsidP="00E60F05">
            <w:pPr>
              <w:spacing w:line="360" w:lineRule="auto"/>
              <w:rPr>
                <w:rFonts w:ascii="GHEA Grapalat" w:eastAsia="GHEA Grapalat" w:hAnsi="GHEA Grapalat" w:cs="GHEA Grapalat"/>
                <w:b/>
                <w:bCs/>
                <w:color w:val="000000"/>
                <w:sz w:val="22"/>
                <w:szCs w:val="22"/>
              </w:rPr>
            </w:pPr>
          </w:p>
          <w:p w14:paraId="540C6D44" w14:textId="30920401" w:rsidR="00E5104C" w:rsidRDefault="00E5104C" w:rsidP="00E60F05">
            <w:pPr>
              <w:spacing w:line="360" w:lineRule="auto"/>
              <w:rPr>
                <w:rFonts w:ascii="GHEA Grapalat" w:eastAsia="GHEA Grapalat" w:hAnsi="GHEA Grapalat" w:cs="GHEA Grapalat"/>
                <w:b/>
                <w:bCs/>
                <w:color w:val="000000"/>
                <w:sz w:val="22"/>
                <w:szCs w:val="22"/>
              </w:rPr>
            </w:pPr>
          </w:p>
          <w:p w14:paraId="6CB05D6C" w14:textId="44DCC9EB" w:rsidR="00E5104C" w:rsidRDefault="00E5104C" w:rsidP="00E60F05">
            <w:pPr>
              <w:spacing w:line="360" w:lineRule="auto"/>
              <w:rPr>
                <w:rFonts w:ascii="GHEA Grapalat" w:eastAsia="GHEA Grapalat" w:hAnsi="GHEA Grapalat" w:cs="GHEA Grapalat"/>
                <w:b/>
                <w:bCs/>
                <w:color w:val="000000"/>
                <w:sz w:val="22"/>
                <w:szCs w:val="22"/>
              </w:rPr>
            </w:pPr>
          </w:p>
          <w:p w14:paraId="374547E8" w14:textId="65EDAB5B" w:rsidR="00E5104C" w:rsidRPr="00E5104C" w:rsidRDefault="00E5104C" w:rsidP="00E60F05">
            <w:pPr>
              <w:spacing w:line="360" w:lineRule="auto"/>
              <w:rPr>
                <w:rFonts w:ascii="GHEA Grapalat" w:eastAsia="GHEA Grapalat" w:hAnsi="GHEA Grapalat" w:cs="GHEA Grapalat"/>
                <w:b/>
                <w:bCs/>
                <w:color w:val="000000"/>
                <w:sz w:val="22"/>
                <w:szCs w:val="22"/>
              </w:rPr>
            </w:pPr>
          </w:p>
          <w:p w14:paraId="2422A80D" w14:textId="1E3E4B4F" w:rsidR="00733B6F" w:rsidRPr="00E5104C" w:rsidRDefault="00733B6F" w:rsidP="00D55421">
            <w:pPr>
              <w:spacing w:line="360" w:lineRule="auto"/>
              <w:jc w:val="center"/>
              <w:rPr>
                <w:rFonts w:ascii="GHEA Grapalat" w:eastAsia="GHEA Grapalat" w:hAnsi="GHEA Grapalat" w:cs="GHEA Grapalat"/>
                <w:b/>
                <w:bCs/>
                <w:color w:val="000000"/>
                <w:sz w:val="22"/>
                <w:szCs w:val="22"/>
              </w:rPr>
            </w:pPr>
            <w:r w:rsidRPr="008C4830">
              <w:rPr>
                <w:rFonts w:ascii="GHEA Grapalat" w:eastAsia="GHEA Grapalat" w:hAnsi="GHEA Grapalat" w:cs="GHEA Grapalat"/>
                <w:b/>
                <w:bCs/>
                <w:color w:val="000000"/>
                <w:sz w:val="22"/>
                <w:szCs w:val="22"/>
              </w:rPr>
              <w:t xml:space="preserve">2. </w:t>
            </w:r>
            <w:r w:rsidR="008C4830">
              <w:rPr>
                <w:rFonts w:ascii="GHEA Grapalat" w:eastAsia="GHEA Grapalat" w:hAnsi="GHEA Grapalat" w:cs="GHEA Grapalat"/>
                <w:b/>
                <w:bCs/>
                <w:color w:val="000000"/>
                <w:sz w:val="22"/>
                <w:szCs w:val="22"/>
              </w:rPr>
              <w:t>Մասամբ է</w:t>
            </w:r>
            <w:r w:rsidRPr="008C4830">
              <w:rPr>
                <w:rFonts w:ascii="GHEA Grapalat" w:eastAsia="GHEA Grapalat" w:hAnsi="GHEA Grapalat" w:cs="GHEA Grapalat"/>
                <w:b/>
                <w:bCs/>
                <w:color w:val="000000"/>
                <w:sz w:val="22"/>
                <w:szCs w:val="22"/>
              </w:rPr>
              <w:t xml:space="preserve"> ընդունվել</w:t>
            </w:r>
          </w:p>
          <w:p w14:paraId="04CFB85D" w14:textId="3149F644" w:rsidR="00D55421" w:rsidRPr="008C4830" w:rsidRDefault="008C4830" w:rsidP="00F00A34">
            <w:pPr>
              <w:spacing w:line="360" w:lineRule="auto"/>
              <w:jc w:val="both"/>
              <w:rPr>
                <w:rFonts w:ascii="GHEA Grapalat" w:eastAsia="GHEA Grapalat" w:hAnsi="GHEA Grapalat" w:cs="GHEA Grapalat"/>
                <w:bCs/>
                <w:color w:val="000000"/>
                <w:sz w:val="22"/>
                <w:szCs w:val="22"/>
              </w:rPr>
            </w:pPr>
            <w:r>
              <w:rPr>
                <w:rFonts w:ascii="GHEA Grapalat" w:eastAsia="GHEA Grapalat" w:hAnsi="GHEA Grapalat" w:cs="GHEA Grapalat"/>
                <w:bCs/>
                <w:color w:val="000000"/>
                <w:sz w:val="22"/>
                <w:szCs w:val="22"/>
              </w:rPr>
              <w:t>Խնդրո առարկա դեպքում հստակեցվել է, որ պայմանագիրը պետք է լինի հատուցելի: Ինչ վերաբերում է մնացած դեպքերին</w:t>
            </w:r>
            <w:r w:rsidR="00054754">
              <w:rPr>
                <w:rFonts w:ascii="GHEA Grapalat" w:eastAsia="GHEA Grapalat" w:hAnsi="GHEA Grapalat" w:cs="GHEA Grapalat"/>
                <w:bCs/>
                <w:color w:val="000000"/>
                <w:sz w:val="22"/>
                <w:szCs w:val="22"/>
              </w:rPr>
              <w:t>, դրանք, փաստացի կարգավորվում են Քաղաքացիական օրենսգրքի 439-440 հոդվածների համատեքստում</w:t>
            </w:r>
            <w:r w:rsidR="005805CF">
              <w:rPr>
                <w:rFonts w:ascii="GHEA Grapalat" w:eastAsia="GHEA Grapalat" w:hAnsi="GHEA Grapalat" w:cs="GHEA Grapalat"/>
                <w:bCs/>
                <w:color w:val="000000"/>
                <w:sz w:val="22"/>
                <w:szCs w:val="22"/>
              </w:rPr>
              <w:t>:</w:t>
            </w:r>
          </w:p>
          <w:p w14:paraId="326AB9CB"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1219FE86"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14FAF84C"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0BC9662F"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6F1E9D26"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49B0972D"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459AE6D4"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07F82675" w14:textId="11E77396" w:rsidR="00D55421" w:rsidRPr="00E5104C" w:rsidRDefault="00D55421" w:rsidP="00733B6F">
            <w:pPr>
              <w:spacing w:line="360" w:lineRule="auto"/>
              <w:rPr>
                <w:rFonts w:ascii="GHEA Grapalat" w:eastAsia="GHEA Grapalat" w:hAnsi="GHEA Grapalat" w:cs="GHEA Grapalat"/>
                <w:b/>
                <w:bCs/>
                <w:color w:val="000000"/>
                <w:sz w:val="22"/>
                <w:szCs w:val="22"/>
              </w:rPr>
            </w:pPr>
          </w:p>
          <w:p w14:paraId="774A097F" w14:textId="13A413A0" w:rsidR="00733B6F" w:rsidRPr="00E5104C" w:rsidRDefault="00733B6F" w:rsidP="00733B6F">
            <w:pPr>
              <w:spacing w:line="360" w:lineRule="auto"/>
              <w:rPr>
                <w:rFonts w:ascii="GHEA Grapalat" w:eastAsia="GHEA Grapalat" w:hAnsi="GHEA Grapalat" w:cs="GHEA Grapalat"/>
                <w:b/>
                <w:bCs/>
                <w:color w:val="000000"/>
                <w:sz w:val="22"/>
                <w:szCs w:val="22"/>
              </w:rPr>
            </w:pPr>
          </w:p>
          <w:p w14:paraId="61E5D194" w14:textId="6EA732DD" w:rsidR="00D55421" w:rsidRPr="00E5104C" w:rsidRDefault="00733B6F" w:rsidP="00D55421">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3</w:t>
            </w:r>
            <w:r w:rsidR="00D55421" w:rsidRPr="00E5104C">
              <w:rPr>
                <w:rFonts w:ascii="GHEA Grapalat" w:eastAsia="GHEA Grapalat" w:hAnsi="GHEA Grapalat" w:cs="GHEA Grapalat"/>
                <w:b/>
                <w:bCs/>
                <w:color w:val="000000"/>
                <w:sz w:val="22"/>
                <w:szCs w:val="22"/>
              </w:rPr>
              <w:t>. Ընդունվել է</w:t>
            </w:r>
          </w:p>
          <w:p w14:paraId="10874D0D" w14:textId="77777777" w:rsidR="00D55421" w:rsidRPr="00E5104C" w:rsidRDefault="00D55421" w:rsidP="00D55421">
            <w:pPr>
              <w:spacing w:line="360" w:lineRule="auto"/>
              <w:jc w:val="center"/>
              <w:rPr>
                <w:rFonts w:ascii="GHEA Grapalat" w:eastAsia="GHEA Grapalat" w:hAnsi="GHEA Grapalat" w:cs="GHEA Grapalat"/>
                <w:b/>
                <w:bCs/>
                <w:color w:val="000000"/>
                <w:sz w:val="22"/>
                <w:szCs w:val="22"/>
              </w:rPr>
            </w:pPr>
          </w:p>
          <w:p w14:paraId="3A1341B9" w14:textId="4DDF48F9" w:rsidR="00D55421" w:rsidRPr="00E5104C" w:rsidRDefault="009D0A82" w:rsidP="009D0A82">
            <w:pPr>
              <w:spacing w:line="360" w:lineRule="auto"/>
              <w:jc w:val="both"/>
              <w:rPr>
                <w:rFonts w:ascii="GHEA Grapalat" w:eastAsia="GHEA Grapalat" w:hAnsi="GHEA Grapalat" w:cs="GHEA Grapalat"/>
                <w:bCs/>
                <w:color w:val="000000"/>
                <w:sz w:val="22"/>
                <w:szCs w:val="22"/>
              </w:rPr>
            </w:pPr>
            <w:r>
              <w:rPr>
                <w:rFonts w:ascii="GHEA Grapalat" w:hAnsi="GHEA Grapalat"/>
                <w:sz w:val="22"/>
                <w:szCs w:val="22"/>
              </w:rPr>
              <w:t>Նախագծում կատարվել են համապատասխան փոփոխություններ, որոնցով առաջարկվում է անհիմնա հայցադիմումների նախականխումը դիտարկել դտավարական ավելի վաղ փուլում՝ հայցադիմումը վարույթ ընդունելիս, և նման դեպքերը հիմք կհանդիսանան հայցադիմումի ընդունումը մերժելու համար: Միևնույն ժամանակ, նման դեպքերում վճարված պետական տուրքը ընդամենը չի վերադարձվի և այլևս լրացուցիչ պետական տուրք չի գանձվի:</w:t>
            </w:r>
          </w:p>
        </w:tc>
      </w:tr>
      <w:tr w:rsidR="006226B6" w:rsidRPr="00E5104C" w14:paraId="701480BD" w14:textId="77777777" w:rsidTr="006226B6">
        <w:tc>
          <w:tcPr>
            <w:tcW w:w="11403" w:type="dxa"/>
            <w:gridSpan w:val="2"/>
            <w:vMerge w:val="restart"/>
            <w:shd w:val="clear" w:color="auto" w:fill="BFBFBF" w:themeFill="background1" w:themeFillShade="BF"/>
          </w:tcPr>
          <w:p w14:paraId="161B10C8" w14:textId="071F32C0" w:rsidR="006226B6" w:rsidRPr="00E5104C" w:rsidRDefault="006226B6" w:rsidP="006226B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lastRenderedPageBreak/>
              <w:t xml:space="preserve">25. ՀՀ </w:t>
            </w:r>
            <w:proofErr w:type="spellStart"/>
            <w:r w:rsidRPr="00E5104C">
              <w:rPr>
                <w:rFonts w:ascii="GHEA Grapalat" w:eastAsia="GHEA Grapalat" w:hAnsi="GHEA Grapalat" w:cs="GHEA Grapalat"/>
                <w:b/>
                <w:bCs/>
                <w:color w:val="000000"/>
                <w:sz w:val="22"/>
                <w:szCs w:val="22"/>
                <w:lang w:val="en-US"/>
              </w:rPr>
              <w:t>ֆինանսների</w:t>
            </w:r>
            <w:proofErr w:type="spellEnd"/>
            <w:r w:rsidRPr="00E5104C">
              <w:rPr>
                <w:rFonts w:ascii="GHEA Grapalat" w:eastAsia="GHEA Grapalat" w:hAnsi="GHEA Grapalat" w:cs="GHEA Grapalat"/>
                <w:b/>
                <w:bCs/>
                <w:color w:val="000000"/>
                <w:sz w:val="22"/>
                <w:szCs w:val="22"/>
                <w:lang w:val="en-US"/>
              </w:rPr>
              <w:t xml:space="preserve"> </w:t>
            </w:r>
            <w:proofErr w:type="spellStart"/>
            <w:r w:rsidRPr="00E5104C">
              <w:rPr>
                <w:rFonts w:ascii="GHEA Grapalat" w:eastAsia="GHEA Grapalat" w:hAnsi="GHEA Grapalat" w:cs="GHEA Grapalat"/>
                <w:b/>
                <w:bCs/>
                <w:color w:val="000000"/>
                <w:sz w:val="22"/>
                <w:szCs w:val="22"/>
                <w:lang w:val="en-US"/>
              </w:rPr>
              <w:t>նախարարություն</w:t>
            </w:r>
            <w:proofErr w:type="spellEnd"/>
          </w:p>
        </w:tc>
        <w:tc>
          <w:tcPr>
            <w:tcW w:w="4005" w:type="dxa"/>
            <w:gridSpan w:val="3"/>
            <w:shd w:val="clear" w:color="auto" w:fill="BFBFBF" w:themeFill="background1" w:themeFillShade="BF"/>
          </w:tcPr>
          <w:p w14:paraId="509E9DB1" w14:textId="52EAACAA" w:rsidR="006226B6" w:rsidRPr="00E5104C" w:rsidRDefault="006226B6" w:rsidP="006226B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lang w:val="en-US"/>
              </w:rPr>
              <w:t>15.01.2024</w:t>
            </w:r>
          </w:p>
        </w:tc>
      </w:tr>
      <w:tr w:rsidR="006226B6" w:rsidRPr="00E5104C" w14:paraId="7856346D" w14:textId="77777777" w:rsidTr="006226B6">
        <w:tc>
          <w:tcPr>
            <w:tcW w:w="11403" w:type="dxa"/>
            <w:gridSpan w:val="2"/>
            <w:vMerge/>
            <w:shd w:val="clear" w:color="auto" w:fill="BFBFBF" w:themeFill="background1" w:themeFillShade="BF"/>
          </w:tcPr>
          <w:p w14:paraId="6CB1B35B" w14:textId="77777777" w:rsidR="006226B6" w:rsidRPr="00E5104C" w:rsidRDefault="006226B6" w:rsidP="006226B6">
            <w:pPr>
              <w:spacing w:line="360" w:lineRule="auto"/>
              <w:jc w:val="center"/>
              <w:rPr>
                <w:rFonts w:ascii="GHEA Grapalat" w:eastAsia="GHEA Grapalat" w:hAnsi="GHEA Grapalat" w:cs="GHEA Grapalat"/>
                <w:b/>
                <w:bCs/>
                <w:color w:val="000000"/>
                <w:sz w:val="22"/>
                <w:szCs w:val="22"/>
              </w:rPr>
            </w:pPr>
          </w:p>
        </w:tc>
        <w:tc>
          <w:tcPr>
            <w:tcW w:w="4005" w:type="dxa"/>
            <w:gridSpan w:val="3"/>
            <w:shd w:val="clear" w:color="auto" w:fill="BFBFBF" w:themeFill="background1" w:themeFillShade="BF"/>
          </w:tcPr>
          <w:p w14:paraId="3C0A75CE" w14:textId="0FEEE973" w:rsidR="006226B6" w:rsidRPr="00E5104C" w:rsidRDefault="006226B6" w:rsidP="006226B6">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N</w:t>
            </w:r>
            <w:r w:rsidRPr="00E5104C">
              <w:rPr>
                <w:rFonts w:ascii="GHEA Grapalat" w:eastAsia="GHEA Grapalat" w:hAnsi="GHEA Grapalat" w:cs="GHEA Grapalat"/>
                <w:b/>
                <w:bCs/>
                <w:color w:val="000000"/>
                <w:sz w:val="22"/>
                <w:szCs w:val="22"/>
                <w:lang w:val="en-US"/>
              </w:rPr>
              <w:t xml:space="preserve"> 01/11-4/357-2024</w:t>
            </w:r>
          </w:p>
        </w:tc>
      </w:tr>
      <w:tr w:rsidR="006226B6" w:rsidRPr="00E5104C" w14:paraId="5655F675" w14:textId="77777777" w:rsidTr="00F6285E">
        <w:trPr>
          <w:trHeight w:val="885"/>
        </w:trPr>
        <w:tc>
          <w:tcPr>
            <w:tcW w:w="7398" w:type="dxa"/>
          </w:tcPr>
          <w:p w14:paraId="5B7EA5A3" w14:textId="77777777" w:rsidR="006226B6" w:rsidRPr="00E5104C" w:rsidRDefault="006226B6" w:rsidP="00E5104C">
            <w:pPr>
              <w:spacing w:line="360" w:lineRule="auto"/>
              <w:ind w:firstLine="567"/>
              <w:jc w:val="both"/>
              <w:rPr>
                <w:rFonts w:ascii="GHEA Grapalat" w:hAnsi="GHEA Grapalat" w:cs="GHEA Grapalat"/>
                <w:spacing w:val="-6"/>
                <w:sz w:val="22"/>
                <w:szCs w:val="22"/>
              </w:rPr>
            </w:pPr>
            <w:r w:rsidRPr="00E5104C">
              <w:rPr>
                <w:rFonts w:ascii="GHEA Grapalat" w:hAnsi="GHEA Grapalat" w:cs="Calibri"/>
                <w:sz w:val="22"/>
                <w:szCs w:val="22"/>
              </w:rPr>
              <w:t>1</w:t>
            </w:r>
            <w:r w:rsidRPr="00E5104C">
              <w:rPr>
                <w:rFonts w:ascii="Cambria Math" w:hAnsi="Cambria Math" w:cs="GHEA Grapalat"/>
                <w:spacing w:val="-6"/>
                <w:sz w:val="22"/>
                <w:szCs w:val="22"/>
              </w:rPr>
              <w:t>․</w:t>
            </w:r>
            <w:r w:rsidRPr="00E5104C">
              <w:rPr>
                <w:rFonts w:ascii="GHEA Grapalat" w:hAnsi="GHEA Grapalat" w:cs="Calibri"/>
                <w:sz w:val="22"/>
                <w:szCs w:val="22"/>
              </w:rPr>
              <w:t xml:space="preserve"> «Պետական տուրքի մասին» ՀՀ օրենքի 9-րդ հոդվածի 2-րդ մասի 2-րդ կետով </w:t>
            </w:r>
            <w:r w:rsidRPr="00E5104C">
              <w:rPr>
                <w:rFonts w:ascii="GHEA Grapalat" w:hAnsi="GHEA Grapalat" w:cs="Calibri"/>
                <w:sz w:val="22"/>
                <w:szCs w:val="22"/>
              </w:rPr>
              <w:br/>
              <w:t>սահ</w:t>
            </w:r>
            <w:r w:rsidRPr="00E5104C">
              <w:rPr>
                <w:rFonts w:ascii="GHEA Grapalat" w:hAnsi="GHEA Grapalat" w:cs="Calibri"/>
                <w:sz w:val="22"/>
                <w:szCs w:val="22"/>
              </w:rPr>
              <w:softHyphen/>
              <w:t>ման</w:t>
            </w:r>
            <w:r w:rsidRPr="00E5104C">
              <w:rPr>
                <w:rFonts w:ascii="GHEA Grapalat" w:hAnsi="GHEA Grapalat" w:cs="Calibri"/>
                <w:sz w:val="22"/>
                <w:szCs w:val="22"/>
              </w:rPr>
              <w:softHyphen/>
              <w:t>վում են այն վարչական ակտերի վիճարկման պահանջով հայցադիմումների համար գանձ</w:t>
            </w:r>
            <w:r w:rsidRPr="00E5104C">
              <w:rPr>
                <w:rFonts w:ascii="GHEA Grapalat" w:hAnsi="GHEA Grapalat" w:cs="Calibri"/>
                <w:sz w:val="22"/>
                <w:szCs w:val="22"/>
              </w:rPr>
              <w:softHyphen/>
            </w:r>
            <w:r w:rsidRPr="00E5104C">
              <w:rPr>
                <w:rFonts w:ascii="GHEA Grapalat" w:hAnsi="GHEA Grapalat" w:cs="Calibri"/>
                <w:sz w:val="22"/>
                <w:szCs w:val="22"/>
              </w:rPr>
              <w:softHyphen/>
              <w:t xml:space="preserve">վող պետական տուրքերի դրույքաչափերը, որոնցով կիրառվել է դրամական </w:t>
            </w:r>
            <w:r w:rsidRPr="00E5104C">
              <w:rPr>
                <w:rFonts w:ascii="GHEA Grapalat" w:hAnsi="GHEA Grapalat" w:cs="Calibri"/>
                <w:sz w:val="22"/>
                <w:szCs w:val="22"/>
              </w:rPr>
              <w:br/>
              <w:t>արտա</w:t>
            </w:r>
            <w:r w:rsidRPr="00E5104C">
              <w:rPr>
                <w:rFonts w:ascii="GHEA Grapalat" w:hAnsi="GHEA Grapalat" w:cs="Calibri"/>
                <w:sz w:val="22"/>
                <w:szCs w:val="22"/>
              </w:rPr>
              <w:softHyphen/>
              <w:t>հայ</w:t>
            </w:r>
            <w:r w:rsidRPr="00E5104C">
              <w:rPr>
                <w:rFonts w:ascii="GHEA Grapalat" w:hAnsi="GHEA Grapalat" w:cs="Calibri"/>
                <w:sz w:val="22"/>
                <w:szCs w:val="22"/>
              </w:rPr>
              <w:softHyphen/>
            </w:r>
            <w:r w:rsidRPr="00E5104C">
              <w:rPr>
                <w:rFonts w:ascii="GHEA Grapalat" w:hAnsi="GHEA Grapalat" w:cs="Calibri"/>
                <w:sz w:val="22"/>
                <w:szCs w:val="22"/>
              </w:rPr>
              <w:softHyphen/>
              <w:t>տու</w:t>
            </w:r>
            <w:r w:rsidRPr="00E5104C">
              <w:rPr>
                <w:rFonts w:ascii="GHEA Grapalat" w:hAnsi="GHEA Grapalat" w:cs="Calibri"/>
                <w:sz w:val="22"/>
                <w:szCs w:val="22"/>
              </w:rPr>
              <w:softHyphen/>
              <w:t>թյամբ վարչական պատասխանատվության միջոց:</w:t>
            </w:r>
          </w:p>
          <w:p w14:paraId="24A53549" w14:textId="77777777" w:rsidR="006226B6" w:rsidRPr="00E5104C" w:rsidRDefault="006226B6" w:rsidP="00E5104C">
            <w:pPr>
              <w:spacing w:line="360" w:lineRule="auto"/>
              <w:ind w:firstLine="567"/>
              <w:jc w:val="both"/>
              <w:rPr>
                <w:rFonts w:ascii="GHEA Grapalat" w:hAnsi="GHEA Grapalat" w:cs="GHEA Grapalat"/>
                <w:spacing w:val="-6"/>
                <w:sz w:val="22"/>
                <w:szCs w:val="22"/>
              </w:rPr>
            </w:pPr>
            <w:r w:rsidRPr="00E5104C">
              <w:rPr>
                <w:rFonts w:ascii="GHEA Grapalat" w:hAnsi="GHEA Grapalat" w:cs="Calibri"/>
                <w:sz w:val="22"/>
                <w:szCs w:val="22"/>
              </w:rPr>
              <w:t>«</w:t>
            </w:r>
            <w:r w:rsidRPr="00E5104C">
              <w:rPr>
                <w:rFonts w:ascii="GHEA Grapalat" w:hAnsi="GHEA Grapalat" w:cs="Sylfaen"/>
                <w:sz w:val="22"/>
                <w:szCs w:val="22"/>
              </w:rPr>
              <w:t xml:space="preserve">«Պետական տուրքի մասին» օրենքում լրացումներ և փոփոխություններ կատարելու մասին» ՀՀ օրենքի նախագծով </w:t>
            </w:r>
            <w:r w:rsidRPr="00E5104C">
              <w:rPr>
                <w:rFonts w:ascii="GHEA Grapalat" w:hAnsi="GHEA Grapalat" w:cs="GHEA Grapalat"/>
                <w:spacing w:val="-6"/>
                <w:sz w:val="22"/>
                <w:szCs w:val="22"/>
              </w:rPr>
              <w:t xml:space="preserve">առաջարկվում է նշված դրույթը շարադրել նոր խմբագրությամբ՝ սահմանելով, որ պետական տուրք գանձվում է այն վարչական ակտերի վիճարկման պահանջով հայցադիմումների համար, որոնցով </w:t>
            </w:r>
            <w:r w:rsidRPr="00E5104C">
              <w:rPr>
                <w:rFonts w:ascii="GHEA Grapalat" w:hAnsi="GHEA Grapalat" w:cs="GHEA Grapalat"/>
                <w:b/>
                <w:i/>
                <w:spacing w:val="-6"/>
                <w:sz w:val="22"/>
                <w:szCs w:val="22"/>
              </w:rPr>
              <w:t>առաջադրվել է դրամական պարտավորություն</w:t>
            </w:r>
            <w:r w:rsidRPr="00E5104C">
              <w:rPr>
                <w:rFonts w:ascii="GHEA Grapalat" w:hAnsi="GHEA Grapalat" w:cs="GHEA Grapalat"/>
                <w:b/>
                <w:spacing w:val="-6"/>
                <w:sz w:val="22"/>
                <w:szCs w:val="22"/>
              </w:rPr>
              <w:t>։</w:t>
            </w:r>
          </w:p>
          <w:p w14:paraId="70F9E78A" w14:textId="77777777" w:rsidR="006226B6" w:rsidRPr="00E5104C" w:rsidRDefault="006226B6" w:rsidP="00E5104C">
            <w:pPr>
              <w:spacing w:line="360" w:lineRule="auto"/>
              <w:ind w:firstLine="567"/>
              <w:jc w:val="both"/>
              <w:rPr>
                <w:rFonts w:ascii="GHEA Grapalat" w:hAnsi="GHEA Grapalat" w:cs="GHEA Grapalat"/>
                <w:spacing w:val="-6"/>
                <w:sz w:val="22"/>
                <w:szCs w:val="22"/>
              </w:rPr>
            </w:pPr>
            <w:r w:rsidRPr="00E5104C">
              <w:rPr>
                <w:rFonts w:ascii="GHEA Grapalat" w:hAnsi="GHEA Grapalat" w:cs="GHEA Grapalat"/>
                <w:spacing w:val="-6"/>
                <w:sz w:val="22"/>
                <w:szCs w:val="22"/>
              </w:rPr>
              <w:t xml:space="preserve">Ենթադրվում է, որ այս առաջարկությունը միտված է գործող իրավակարգավորման այն խնդրի լուծմանը, որ չվճարված հարկային պարտավորությունների գանձման որոշումները՝ որպես վարչական ակտեր, </w:t>
            </w:r>
            <w:r w:rsidRPr="00E5104C">
              <w:rPr>
                <w:rFonts w:ascii="GHEA Grapalat" w:hAnsi="GHEA Grapalat" w:cs="GHEA Grapalat"/>
                <w:spacing w:val="-6"/>
                <w:sz w:val="22"/>
                <w:szCs w:val="22"/>
              </w:rPr>
              <w:lastRenderedPageBreak/>
              <w:t xml:space="preserve">որոնցով չեն կիրառվում դրամական արտահայտությամբ վարչական պատասխանատվության միջոցներ, և ՀՀ պետական եկամուտների կոմիտեի կողմից կիրառվող հարկային պատասխանատվությունը՝ որպես իրավական պատասխանատվության ինքնուրույն տեսակ, չեն ներառվում «Պետական տուրքի մասին» օրենքի 9-րդ հոդվածի 2-րդ մասի 2-րդ կետով սահմանված ձևակերպման մեջ: Այդուհանդրեձ, հնարավոր տարընկալումներից խուսափելու նպատակով առաջարկում ենք նախագծով նախատեսել, որ պետական տուրքը գանձվում է այն վարչական ակտերի վիճարկման պահանջով հայցադիմումների համար, որոնցով </w:t>
            </w:r>
            <w:r w:rsidRPr="00E5104C">
              <w:rPr>
                <w:rFonts w:ascii="GHEA Grapalat" w:hAnsi="GHEA Grapalat" w:cs="GHEA Grapalat"/>
                <w:b/>
                <w:i/>
                <w:spacing w:val="-6"/>
                <w:sz w:val="22"/>
                <w:szCs w:val="22"/>
              </w:rPr>
              <w:t>առաջադրվել է կամ որոնց հիման վրա ծագել է դրամական պարտավորություն</w:t>
            </w:r>
            <w:r w:rsidRPr="00E5104C">
              <w:rPr>
                <w:rFonts w:ascii="GHEA Grapalat" w:hAnsi="GHEA Grapalat" w:cs="GHEA Grapalat"/>
                <w:spacing w:val="-6"/>
                <w:sz w:val="22"/>
                <w:szCs w:val="22"/>
              </w:rPr>
              <w:t>։</w:t>
            </w:r>
          </w:p>
          <w:p w14:paraId="482B2396" w14:textId="3E3497E9" w:rsidR="006226B6" w:rsidRPr="00E5104C" w:rsidRDefault="006226B6" w:rsidP="00E5104C">
            <w:pPr>
              <w:pStyle w:val="ListParagraph"/>
              <w:tabs>
                <w:tab w:val="left" w:pos="851"/>
              </w:tabs>
              <w:spacing w:line="360" w:lineRule="auto"/>
              <w:ind w:left="158" w:firstLine="850"/>
              <w:jc w:val="both"/>
              <w:rPr>
                <w:rFonts w:ascii="GHEA Grapalat" w:hAnsi="GHEA Grapalat"/>
                <w:lang w:val="hy-AM"/>
              </w:rPr>
            </w:pPr>
            <w:r w:rsidRPr="00E5104C">
              <w:rPr>
                <w:rFonts w:ascii="GHEA Grapalat" w:hAnsi="GHEA Grapalat" w:cs="GHEA Grapalat"/>
                <w:spacing w:val="-6"/>
                <w:lang w:val="hy-AM"/>
              </w:rPr>
              <w:t>2</w:t>
            </w:r>
            <w:r w:rsidRPr="00E5104C">
              <w:rPr>
                <w:rFonts w:ascii="Cambria Math" w:hAnsi="Cambria Math" w:cs="GHEA Grapalat"/>
                <w:spacing w:val="-6"/>
                <w:lang w:val="hy-AM"/>
              </w:rPr>
              <w:t xml:space="preserve">․ </w:t>
            </w:r>
            <w:r w:rsidRPr="00E5104C">
              <w:rPr>
                <w:rFonts w:ascii="GHEA Grapalat" w:hAnsi="GHEA Grapalat" w:cs="GHEA Grapalat"/>
                <w:spacing w:val="-6"/>
                <w:lang w:val="hy-AM"/>
              </w:rPr>
              <w:t>Միաժամանակ առաջարկում ենք</w:t>
            </w:r>
            <w:r w:rsidRPr="00E5104C">
              <w:rPr>
                <w:rFonts w:ascii="GHEA Grapalat" w:hAnsi="GHEA Grapalat" w:cs="Sylfaen"/>
                <w:lang w:val="hy-AM"/>
              </w:rPr>
              <w:t xml:space="preserve"> նախագծի 1-ին հոդվածի 1-ին մասի «դ կետը խմբագրել՝ սահմանելով </w:t>
            </w:r>
            <w:r w:rsidRPr="00E5104C">
              <w:rPr>
                <w:rFonts w:ascii="GHEA Grapalat" w:hAnsi="GHEA Grapalat" w:cs="Sylfaen"/>
                <w:b/>
                <w:i/>
                <w:lang w:val="hy-AM"/>
              </w:rPr>
              <w:t>պայմանագրի՝ ներառյալ դրա վավերության վրա ազդող առանձին մասի վավերությունը վիճարկելու</w:t>
            </w:r>
            <w:r w:rsidRPr="00E5104C">
              <w:rPr>
                <w:rFonts w:ascii="GHEA Grapalat" w:hAnsi="GHEA Grapalat" w:cs="Sylfaen"/>
                <w:lang w:val="hy-AM"/>
              </w:rPr>
              <w:t xml:space="preserve"> վերաբերյալ պահանջի գործերով </w:t>
            </w:r>
            <w:r w:rsidRPr="00E5104C">
              <w:rPr>
                <w:rFonts w:ascii="GHEA Grapalat" w:hAnsi="GHEA Grapalat" w:cs="GHEA Grapalat"/>
                <w:spacing w:val="-6"/>
                <w:lang w:val="hy-AM"/>
              </w:rPr>
              <w:t>պետական տուրքերի գանձման դրույքաչափեր։</w:t>
            </w:r>
          </w:p>
        </w:tc>
        <w:tc>
          <w:tcPr>
            <w:tcW w:w="8010" w:type="dxa"/>
            <w:gridSpan w:val="4"/>
          </w:tcPr>
          <w:p w14:paraId="62753A64" w14:textId="52B69D26" w:rsidR="0049798E" w:rsidRPr="00E5104C" w:rsidRDefault="0049798E" w:rsidP="0049798E">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lastRenderedPageBreak/>
              <w:t>1. Ընդունվել է</w:t>
            </w:r>
          </w:p>
          <w:p w14:paraId="464DF222" w14:textId="77777777" w:rsidR="0049798E" w:rsidRPr="00E5104C" w:rsidRDefault="0049798E" w:rsidP="0049798E">
            <w:pPr>
              <w:spacing w:line="360" w:lineRule="auto"/>
              <w:jc w:val="center"/>
              <w:rPr>
                <w:rFonts w:ascii="GHEA Grapalat" w:eastAsia="GHEA Grapalat" w:hAnsi="GHEA Grapalat" w:cs="GHEA Grapalat"/>
                <w:b/>
                <w:bCs/>
                <w:color w:val="000000"/>
                <w:sz w:val="22"/>
                <w:szCs w:val="22"/>
              </w:rPr>
            </w:pPr>
          </w:p>
          <w:p w14:paraId="374EDA18" w14:textId="2D679058" w:rsidR="0049798E" w:rsidRPr="00E5104C" w:rsidRDefault="0049798E" w:rsidP="0049798E">
            <w:pPr>
              <w:spacing w:line="360" w:lineRule="auto"/>
              <w:jc w:val="center"/>
              <w:rPr>
                <w:rFonts w:ascii="GHEA Grapalat" w:eastAsia="GHEA Grapalat" w:hAnsi="GHEA Grapalat" w:cs="GHEA Grapalat"/>
                <w:bCs/>
                <w:color w:val="000000"/>
                <w:sz w:val="22"/>
                <w:szCs w:val="22"/>
              </w:rPr>
            </w:pPr>
            <w:r w:rsidRPr="00E5104C">
              <w:rPr>
                <w:rFonts w:ascii="GHEA Grapalat" w:eastAsia="GHEA Grapalat" w:hAnsi="GHEA Grapalat" w:cs="GHEA Grapalat"/>
                <w:bCs/>
                <w:color w:val="000000"/>
                <w:sz w:val="22"/>
                <w:szCs w:val="22"/>
              </w:rPr>
              <w:t xml:space="preserve">Նախագծում կատարվել </w:t>
            </w:r>
            <w:r w:rsidR="00A239CF" w:rsidRPr="00E5104C">
              <w:rPr>
                <w:rFonts w:ascii="GHEA Grapalat" w:eastAsia="GHEA Grapalat" w:hAnsi="GHEA Grapalat" w:cs="GHEA Grapalat"/>
                <w:bCs/>
                <w:color w:val="000000"/>
                <w:sz w:val="22"/>
                <w:szCs w:val="22"/>
              </w:rPr>
              <w:t>է</w:t>
            </w:r>
            <w:r w:rsidRPr="00E5104C">
              <w:rPr>
                <w:rFonts w:ascii="GHEA Grapalat" w:eastAsia="GHEA Grapalat" w:hAnsi="GHEA Grapalat" w:cs="GHEA Grapalat"/>
                <w:bCs/>
                <w:color w:val="000000"/>
                <w:sz w:val="22"/>
                <w:szCs w:val="22"/>
              </w:rPr>
              <w:t xml:space="preserve"> համապատասխան փոփոխություն:</w:t>
            </w:r>
          </w:p>
          <w:p w14:paraId="67119917"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292B0769"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72C80AE0"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7F563B5E"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2A307910"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20A134A7"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636DBC57"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03DF2F00"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241ABADD"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307F7C0A"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25C6579D"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451BDC8E"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58E9081B"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7EE8C973"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43853238"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67E4687B" w14:textId="77777777"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4089243B" w14:textId="5C56D645" w:rsidR="0049798E" w:rsidRPr="00E5104C" w:rsidRDefault="0049798E" w:rsidP="0049798E">
            <w:pPr>
              <w:spacing w:line="360" w:lineRule="auto"/>
              <w:jc w:val="center"/>
              <w:rPr>
                <w:rFonts w:ascii="GHEA Grapalat" w:eastAsia="GHEA Grapalat" w:hAnsi="GHEA Grapalat" w:cs="GHEA Grapalat"/>
                <w:bCs/>
                <w:color w:val="000000"/>
                <w:sz w:val="22"/>
                <w:szCs w:val="22"/>
              </w:rPr>
            </w:pPr>
          </w:p>
          <w:p w14:paraId="0A66FA4C" w14:textId="418316EB" w:rsidR="00F00A34" w:rsidRDefault="00F00A34" w:rsidP="0049798E">
            <w:pPr>
              <w:spacing w:line="360" w:lineRule="auto"/>
              <w:jc w:val="center"/>
              <w:rPr>
                <w:rFonts w:ascii="GHEA Grapalat" w:eastAsia="GHEA Grapalat" w:hAnsi="GHEA Grapalat" w:cs="GHEA Grapalat"/>
                <w:bCs/>
                <w:color w:val="000000"/>
                <w:sz w:val="22"/>
                <w:szCs w:val="22"/>
              </w:rPr>
            </w:pPr>
          </w:p>
          <w:p w14:paraId="5D131B59" w14:textId="082B9D8E" w:rsidR="00E5104C" w:rsidRDefault="00E5104C" w:rsidP="0049798E">
            <w:pPr>
              <w:spacing w:line="360" w:lineRule="auto"/>
              <w:jc w:val="center"/>
              <w:rPr>
                <w:rFonts w:ascii="GHEA Grapalat" w:eastAsia="GHEA Grapalat" w:hAnsi="GHEA Grapalat" w:cs="GHEA Grapalat"/>
                <w:bCs/>
                <w:color w:val="000000"/>
                <w:sz w:val="22"/>
                <w:szCs w:val="22"/>
              </w:rPr>
            </w:pPr>
          </w:p>
          <w:p w14:paraId="0C48184C" w14:textId="42BEDD53" w:rsidR="00E5104C" w:rsidRDefault="00E5104C" w:rsidP="0049798E">
            <w:pPr>
              <w:spacing w:line="360" w:lineRule="auto"/>
              <w:jc w:val="center"/>
              <w:rPr>
                <w:rFonts w:ascii="GHEA Grapalat" w:eastAsia="GHEA Grapalat" w:hAnsi="GHEA Grapalat" w:cs="GHEA Grapalat"/>
                <w:bCs/>
                <w:color w:val="000000"/>
                <w:sz w:val="22"/>
                <w:szCs w:val="22"/>
              </w:rPr>
            </w:pPr>
          </w:p>
          <w:p w14:paraId="2F3DA114" w14:textId="276CC3B6" w:rsidR="00E5104C" w:rsidRDefault="00E5104C" w:rsidP="0049798E">
            <w:pPr>
              <w:spacing w:line="360" w:lineRule="auto"/>
              <w:jc w:val="center"/>
              <w:rPr>
                <w:rFonts w:ascii="GHEA Grapalat" w:eastAsia="GHEA Grapalat" w:hAnsi="GHEA Grapalat" w:cs="GHEA Grapalat"/>
                <w:bCs/>
                <w:color w:val="000000"/>
                <w:sz w:val="22"/>
                <w:szCs w:val="22"/>
              </w:rPr>
            </w:pPr>
          </w:p>
          <w:p w14:paraId="129CDAC9" w14:textId="529BE1DA" w:rsidR="00E5104C" w:rsidRDefault="00E5104C" w:rsidP="0049798E">
            <w:pPr>
              <w:spacing w:line="360" w:lineRule="auto"/>
              <w:jc w:val="center"/>
              <w:rPr>
                <w:rFonts w:ascii="GHEA Grapalat" w:eastAsia="GHEA Grapalat" w:hAnsi="GHEA Grapalat" w:cs="GHEA Grapalat"/>
                <w:bCs/>
                <w:color w:val="000000"/>
                <w:sz w:val="22"/>
                <w:szCs w:val="22"/>
              </w:rPr>
            </w:pPr>
          </w:p>
          <w:p w14:paraId="41344BB3" w14:textId="0C7FD89D" w:rsidR="00E5104C" w:rsidRDefault="00E5104C" w:rsidP="0049798E">
            <w:pPr>
              <w:spacing w:line="360" w:lineRule="auto"/>
              <w:jc w:val="center"/>
              <w:rPr>
                <w:rFonts w:ascii="GHEA Grapalat" w:eastAsia="GHEA Grapalat" w:hAnsi="GHEA Grapalat" w:cs="GHEA Grapalat"/>
                <w:bCs/>
                <w:color w:val="000000"/>
                <w:sz w:val="22"/>
                <w:szCs w:val="22"/>
              </w:rPr>
            </w:pPr>
          </w:p>
          <w:p w14:paraId="1FA5AE3E" w14:textId="77777777" w:rsidR="00E5104C" w:rsidRPr="00E5104C" w:rsidRDefault="00E5104C" w:rsidP="0049798E">
            <w:pPr>
              <w:spacing w:line="360" w:lineRule="auto"/>
              <w:jc w:val="center"/>
              <w:rPr>
                <w:rFonts w:ascii="GHEA Grapalat" w:eastAsia="GHEA Grapalat" w:hAnsi="GHEA Grapalat" w:cs="GHEA Grapalat"/>
                <w:bCs/>
                <w:color w:val="000000"/>
                <w:sz w:val="22"/>
                <w:szCs w:val="22"/>
              </w:rPr>
            </w:pPr>
          </w:p>
          <w:p w14:paraId="683FB456" w14:textId="0C439684" w:rsidR="0049798E" w:rsidRPr="00E5104C" w:rsidRDefault="0049798E" w:rsidP="0049798E">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
                <w:bCs/>
                <w:color w:val="000000"/>
                <w:sz w:val="22"/>
                <w:szCs w:val="22"/>
              </w:rPr>
              <w:t>2. Ընդունվել է</w:t>
            </w:r>
          </w:p>
          <w:p w14:paraId="6EF63D54" w14:textId="77777777" w:rsidR="0049798E" w:rsidRPr="00E5104C" w:rsidRDefault="0049798E" w:rsidP="0049798E">
            <w:pPr>
              <w:spacing w:line="360" w:lineRule="auto"/>
              <w:jc w:val="center"/>
              <w:rPr>
                <w:rFonts w:ascii="GHEA Grapalat" w:eastAsia="GHEA Grapalat" w:hAnsi="GHEA Grapalat" w:cs="GHEA Grapalat"/>
                <w:b/>
                <w:bCs/>
                <w:color w:val="000000"/>
                <w:sz w:val="22"/>
                <w:szCs w:val="22"/>
              </w:rPr>
            </w:pPr>
          </w:p>
          <w:p w14:paraId="3A011380" w14:textId="6664184B" w:rsidR="006226B6" w:rsidRPr="00E5104C" w:rsidRDefault="0049798E" w:rsidP="00A239CF">
            <w:pPr>
              <w:spacing w:line="360" w:lineRule="auto"/>
              <w:jc w:val="center"/>
              <w:rPr>
                <w:rFonts w:ascii="GHEA Grapalat" w:eastAsia="GHEA Grapalat" w:hAnsi="GHEA Grapalat" w:cs="GHEA Grapalat"/>
                <w:b/>
                <w:bCs/>
                <w:color w:val="000000"/>
                <w:sz w:val="22"/>
                <w:szCs w:val="22"/>
              </w:rPr>
            </w:pPr>
            <w:r w:rsidRPr="00E5104C">
              <w:rPr>
                <w:rFonts w:ascii="GHEA Grapalat" w:eastAsia="GHEA Grapalat" w:hAnsi="GHEA Grapalat" w:cs="GHEA Grapalat"/>
                <w:bCs/>
                <w:color w:val="000000"/>
                <w:sz w:val="22"/>
                <w:szCs w:val="22"/>
              </w:rPr>
              <w:t xml:space="preserve">Նախագծում կատարվել </w:t>
            </w:r>
            <w:r w:rsidR="00A239CF" w:rsidRPr="00E5104C">
              <w:rPr>
                <w:rFonts w:ascii="GHEA Grapalat" w:eastAsia="GHEA Grapalat" w:hAnsi="GHEA Grapalat" w:cs="GHEA Grapalat"/>
                <w:bCs/>
                <w:color w:val="000000"/>
                <w:sz w:val="22"/>
                <w:szCs w:val="22"/>
              </w:rPr>
              <w:t>են</w:t>
            </w:r>
            <w:r w:rsidRPr="00E5104C">
              <w:rPr>
                <w:rFonts w:ascii="GHEA Grapalat" w:eastAsia="GHEA Grapalat" w:hAnsi="GHEA Grapalat" w:cs="GHEA Grapalat"/>
                <w:bCs/>
                <w:color w:val="000000"/>
                <w:sz w:val="22"/>
                <w:szCs w:val="22"/>
              </w:rPr>
              <w:t xml:space="preserve"> համապատասխան փոփոխություն</w:t>
            </w:r>
            <w:r w:rsidR="00A239CF" w:rsidRPr="00E5104C">
              <w:rPr>
                <w:rFonts w:ascii="GHEA Grapalat" w:eastAsia="GHEA Grapalat" w:hAnsi="GHEA Grapalat" w:cs="GHEA Grapalat"/>
                <w:bCs/>
                <w:color w:val="000000"/>
                <w:sz w:val="22"/>
                <w:szCs w:val="22"/>
              </w:rPr>
              <w:t>ներ</w:t>
            </w:r>
            <w:r w:rsidRPr="00E5104C">
              <w:rPr>
                <w:rFonts w:ascii="GHEA Grapalat" w:eastAsia="GHEA Grapalat" w:hAnsi="GHEA Grapalat" w:cs="GHEA Grapalat"/>
                <w:bCs/>
                <w:color w:val="000000"/>
                <w:sz w:val="22"/>
                <w:szCs w:val="22"/>
              </w:rPr>
              <w:t>:</w:t>
            </w:r>
          </w:p>
        </w:tc>
      </w:tr>
      <w:tr w:rsidR="00F6285E" w:rsidRPr="00E5104C" w14:paraId="74F1D804" w14:textId="77777777" w:rsidTr="00F6285E">
        <w:tc>
          <w:tcPr>
            <w:tcW w:w="11403" w:type="dxa"/>
            <w:gridSpan w:val="2"/>
            <w:vMerge w:val="restart"/>
            <w:shd w:val="clear" w:color="auto" w:fill="BFBFBF" w:themeFill="background1" w:themeFillShade="BF"/>
          </w:tcPr>
          <w:p w14:paraId="7CD73901" w14:textId="76D14A10" w:rsidR="00F6285E" w:rsidRPr="00E5104C" w:rsidRDefault="00F6285E" w:rsidP="0049798E">
            <w:pPr>
              <w:spacing w:line="360" w:lineRule="auto"/>
              <w:jc w:val="center"/>
              <w:rPr>
                <w:rFonts w:ascii="GHEA Grapalat" w:eastAsia="GHEA Grapalat" w:hAnsi="GHEA Grapalat" w:cs="GHEA Grapalat"/>
                <w:b/>
                <w:bCs/>
                <w:color w:val="000000"/>
                <w:sz w:val="22"/>
                <w:szCs w:val="22"/>
              </w:rPr>
            </w:pPr>
            <w:r>
              <w:rPr>
                <w:rFonts w:ascii="GHEA Grapalat" w:eastAsia="GHEA Grapalat" w:hAnsi="GHEA Grapalat" w:cs="GHEA Grapalat"/>
                <w:b/>
                <w:bCs/>
                <w:color w:val="000000"/>
                <w:sz w:val="22"/>
                <w:szCs w:val="22"/>
              </w:rPr>
              <w:lastRenderedPageBreak/>
              <w:t>26. Վ</w:t>
            </w:r>
            <w:r w:rsidRPr="00F6285E">
              <w:rPr>
                <w:rFonts w:ascii="GHEA Grapalat" w:eastAsia="GHEA Grapalat" w:hAnsi="GHEA Grapalat" w:cs="GHEA Grapalat"/>
                <w:b/>
                <w:bCs/>
                <w:color w:val="000000"/>
                <w:sz w:val="22"/>
                <w:szCs w:val="22"/>
              </w:rPr>
              <w:t xml:space="preserve">արչապետի աշխատակազմի պետաիրավական </w:t>
            </w:r>
            <w:r>
              <w:rPr>
                <w:rFonts w:ascii="GHEA Grapalat" w:eastAsia="GHEA Grapalat" w:hAnsi="GHEA Grapalat" w:cs="GHEA Grapalat"/>
                <w:b/>
                <w:bCs/>
                <w:color w:val="000000"/>
                <w:sz w:val="22"/>
                <w:szCs w:val="22"/>
              </w:rPr>
              <w:t>վարչություն</w:t>
            </w:r>
          </w:p>
        </w:tc>
        <w:tc>
          <w:tcPr>
            <w:tcW w:w="4005" w:type="dxa"/>
            <w:gridSpan w:val="3"/>
            <w:shd w:val="clear" w:color="auto" w:fill="BFBFBF" w:themeFill="background1" w:themeFillShade="BF"/>
          </w:tcPr>
          <w:p w14:paraId="11DD617E" w14:textId="191E9A57" w:rsidR="00F6285E" w:rsidRPr="00F6285E" w:rsidRDefault="00F6285E" w:rsidP="0049798E">
            <w:pPr>
              <w:spacing w:line="360" w:lineRule="auto"/>
              <w:jc w:val="center"/>
              <w:rPr>
                <w:rFonts w:ascii="GHEA Grapalat" w:eastAsia="GHEA Grapalat" w:hAnsi="GHEA Grapalat" w:cs="GHEA Grapalat"/>
                <w:b/>
                <w:bCs/>
                <w:color w:val="000000"/>
                <w:sz w:val="22"/>
                <w:szCs w:val="22"/>
                <w:lang w:val="en-US"/>
              </w:rPr>
            </w:pPr>
            <w:r>
              <w:rPr>
                <w:rFonts w:ascii="GHEA Grapalat" w:eastAsia="GHEA Grapalat" w:hAnsi="GHEA Grapalat" w:cs="GHEA Grapalat"/>
                <w:b/>
                <w:bCs/>
                <w:color w:val="000000"/>
                <w:sz w:val="22"/>
                <w:szCs w:val="22"/>
                <w:lang w:val="en-US"/>
              </w:rPr>
              <w:t>30.01.2024</w:t>
            </w:r>
          </w:p>
        </w:tc>
      </w:tr>
      <w:tr w:rsidR="00F6285E" w:rsidRPr="00E5104C" w14:paraId="309DAFA4" w14:textId="77777777" w:rsidTr="00F6285E">
        <w:tc>
          <w:tcPr>
            <w:tcW w:w="11403" w:type="dxa"/>
            <w:gridSpan w:val="2"/>
            <w:vMerge/>
            <w:shd w:val="clear" w:color="auto" w:fill="BFBFBF" w:themeFill="background1" w:themeFillShade="BF"/>
          </w:tcPr>
          <w:p w14:paraId="6D0850CF" w14:textId="77777777" w:rsidR="00F6285E" w:rsidRPr="00E5104C" w:rsidRDefault="00F6285E" w:rsidP="0049798E">
            <w:pPr>
              <w:spacing w:line="360" w:lineRule="auto"/>
              <w:jc w:val="center"/>
              <w:rPr>
                <w:rFonts w:ascii="GHEA Grapalat" w:eastAsia="GHEA Grapalat" w:hAnsi="GHEA Grapalat" w:cs="GHEA Grapalat"/>
                <w:b/>
                <w:bCs/>
                <w:color w:val="000000"/>
                <w:sz w:val="22"/>
                <w:szCs w:val="22"/>
              </w:rPr>
            </w:pPr>
          </w:p>
        </w:tc>
        <w:tc>
          <w:tcPr>
            <w:tcW w:w="4005" w:type="dxa"/>
            <w:gridSpan w:val="3"/>
            <w:shd w:val="clear" w:color="auto" w:fill="BFBFBF" w:themeFill="background1" w:themeFillShade="BF"/>
          </w:tcPr>
          <w:p w14:paraId="56EF2CFC" w14:textId="62387683" w:rsidR="00F6285E" w:rsidRPr="00F6285E" w:rsidRDefault="00F6285E" w:rsidP="0049798E">
            <w:pPr>
              <w:spacing w:line="360" w:lineRule="auto"/>
              <w:jc w:val="center"/>
              <w:rPr>
                <w:rFonts w:ascii="GHEA Grapalat" w:eastAsia="GHEA Grapalat" w:hAnsi="GHEA Grapalat" w:cs="GHEA Grapalat"/>
                <w:b/>
                <w:bCs/>
                <w:color w:val="000000"/>
                <w:sz w:val="22"/>
                <w:szCs w:val="22"/>
                <w:lang w:val="en-US"/>
              </w:rPr>
            </w:pPr>
            <w:r>
              <w:rPr>
                <w:rFonts w:ascii="GHEA Grapalat" w:eastAsia="GHEA Grapalat" w:hAnsi="GHEA Grapalat" w:cs="GHEA Grapalat"/>
                <w:b/>
                <w:bCs/>
                <w:color w:val="000000"/>
                <w:sz w:val="22"/>
                <w:szCs w:val="22"/>
                <w:lang w:val="en-US"/>
              </w:rPr>
              <w:t xml:space="preserve">N </w:t>
            </w:r>
            <w:r w:rsidRPr="00F6285E">
              <w:rPr>
                <w:rFonts w:ascii="GHEA Grapalat" w:eastAsia="GHEA Grapalat" w:hAnsi="GHEA Grapalat" w:cs="GHEA Grapalat"/>
                <w:b/>
                <w:bCs/>
                <w:color w:val="000000"/>
                <w:sz w:val="22"/>
                <w:szCs w:val="22"/>
                <w:lang w:val="en-US"/>
              </w:rPr>
              <w:t>02/10.3/5577-2024</w:t>
            </w:r>
          </w:p>
        </w:tc>
      </w:tr>
      <w:tr w:rsidR="00F6285E" w:rsidRPr="00E5104C" w14:paraId="649CDD84" w14:textId="77777777" w:rsidTr="00972C4C">
        <w:tc>
          <w:tcPr>
            <w:tcW w:w="7398" w:type="dxa"/>
          </w:tcPr>
          <w:p w14:paraId="7E1B0E40" w14:textId="77777777" w:rsidR="00F6285E" w:rsidRDefault="00F6285E" w:rsidP="00F6285E">
            <w:pPr>
              <w:spacing w:line="360" w:lineRule="auto"/>
              <w:ind w:firstLine="360"/>
              <w:jc w:val="both"/>
              <w:rPr>
                <w:rFonts w:ascii="GHEA Grapalat" w:hAnsi="GHEA Grapalat"/>
              </w:rPr>
            </w:pPr>
            <w:r w:rsidRPr="00F6285E">
              <w:rPr>
                <w:rFonts w:ascii="GHEA Grapalat" w:hAnsi="GHEA Grapalat"/>
              </w:rPr>
              <w:t xml:space="preserve">1.  Նախագծերով նախատեսվում է գործը պարզեցված վարույթի կարգով քննության ենթակա լինելու դեպքում կամ քննվելու դեպքում հայցադիմումների համար սահմանված </w:t>
            </w:r>
            <w:r w:rsidRPr="00F6285E">
              <w:rPr>
                <w:rFonts w:ascii="GHEA Grapalat" w:hAnsi="GHEA Grapalat"/>
              </w:rPr>
              <w:lastRenderedPageBreak/>
              <w:t>պետական տուրքի վերաբերյալ դրույթներն ուժը կորցրած ճանաչել, որպիսի պարագայում հիշյալ ռեժիմով քննվող գործերի դեպքում գանձվելու է ընդհանուր հայցային վարույթի կարգով քննվելու համար նախատեսված ավելի բարձր պետական տուրքի դրույքաչափեր:</w:t>
            </w:r>
            <w:r w:rsidRPr="00F6285E">
              <w:rPr>
                <w:rFonts w:ascii="GHEA Grapalat" w:hAnsi="GHEA Grapalat"/>
              </w:rPr>
              <w:tab/>
            </w:r>
            <w:r w:rsidRPr="00F6285E">
              <w:rPr>
                <w:rFonts w:ascii="GHEA Grapalat" w:hAnsi="GHEA Grapalat"/>
              </w:rPr>
              <w:tab/>
            </w:r>
            <w:r>
              <w:rPr>
                <w:rFonts w:ascii="GHEA Grapalat" w:hAnsi="GHEA Grapalat"/>
              </w:rPr>
              <w:tab/>
            </w:r>
            <w:r>
              <w:rPr>
                <w:rFonts w:ascii="GHEA Grapalat" w:hAnsi="GHEA Grapalat"/>
              </w:rPr>
              <w:tab/>
            </w:r>
            <w:r>
              <w:rPr>
                <w:rFonts w:ascii="GHEA Grapalat" w:hAnsi="GHEA Grapalat"/>
              </w:rPr>
              <w:tab/>
            </w:r>
            <w:r>
              <w:rPr>
                <w:rFonts w:ascii="GHEA Grapalat" w:hAnsi="GHEA Grapalat"/>
              </w:rPr>
              <w:tab/>
            </w:r>
            <w:r>
              <w:rPr>
                <w:rFonts w:ascii="GHEA Grapalat" w:hAnsi="GHEA Grapalat"/>
              </w:rPr>
              <w:tab/>
            </w:r>
          </w:p>
          <w:p w14:paraId="67FE2420" w14:textId="5340F59B" w:rsidR="00F6285E" w:rsidRPr="00F6285E" w:rsidRDefault="00F6285E" w:rsidP="00F6285E">
            <w:pPr>
              <w:spacing w:line="360" w:lineRule="auto"/>
              <w:ind w:firstLine="360"/>
              <w:jc w:val="both"/>
              <w:rPr>
                <w:rFonts w:ascii="GHEA Grapalat" w:hAnsi="GHEA Grapalat"/>
              </w:rPr>
            </w:pPr>
            <w:r w:rsidRPr="00F6285E">
              <w:rPr>
                <w:rFonts w:ascii="GHEA Grapalat" w:hAnsi="GHEA Grapalat"/>
              </w:rPr>
              <w:t xml:space="preserve">Ընդ որում, նախագծի հիմնավորումներով նշվում է, որ </w:t>
            </w:r>
            <w:r w:rsidRPr="00F6285E">
              <w:rPr>
                <w:rFonts w:ascii="GHEA Grapalat" w:hAnsi="GHEA Grapalat"/>
                <w:i/>
              </w:rPr>
              <w:t>պարզեցված վարույթի համար նախատեսվող պետական տուրքի նվազագույն շեմը  փաստացի չի ապահովում տուրքի՝ պետության կողմից հանրային ծառայություններ մատուցելու, այդ թվում՝ արդարադատության իրականացման հետ կապված ծախսերը փոխհատուցելու նպատակը</w:t>
            </w:r>
            <w:r w:rsidRPr="00F6285E">
              <w:rPr>
                <w:rFonts w:ascii="GHEA Grapalat" w:hAnsi="GHEA Grapalat"/>
              </w:rPr>
              <w:t>: Մինչդեռ, հարկ ենք համարում ուշադրություն դարձնել այն հանգամանքին, որ պարզեցված վարույթի գաղափարն ինքնին ենթադրում է ֆորմալ դատավարության մի շարք ռեսուրսատար պահանջների բացառում և դատական նիստերի հրավիրման անհրաժեշտության բացակայություն: Հետևաբար, մեր գնահատմամբ, արդարացված չէ պարզեցված ընթացակարգերի և ընդհանուր ընթացակարգով կատարվող քննության համար պետական տուրքի գանձման միատեսակ սահմանաչափ նախատեսելու մոտեցումը:</w:t>
            </w:r>
          </w:p>
          <w:p w14:paraId="2D02323E" w14:textId="77777777" w:rsidR="00C56888" w:rsidRDefault="00C56888" w:rsidP="00F6285E">
            <w:pPr>
              <w:spacing w:line="360" w:lineRule="auto"/>
              <w:ind w:firstLine="360"/>
              <w:jc w:val="both"/>
              <w:rPr>
                <w:rFonts w:ascii="GHEA Grapalat" w:hAnsi="GHEA Grapalat"/>
              </w:rPr>
            </w:pPr>
          </w:p>
          <w:p w14:paraId="1580C664" w14:textId="2BA2967F" w:rsidR="000F64F6" w:rsidRDefault="00F6285E" w:rsidP="00F6285E">
            <w:pPr>
              <w:spacing w:line="360" w:lineRule="auto"/>
              <w:ind w:firstLine="360"/>
              <w:jc w:val="both"/>
              <w:rPr>
                <w:rFonts w:ascii="GHEA Grapalat" w:hAnsi="GHEA Grapalat"/>
              </w:rPr>
            </w:pPr>
            <w:r w:rsidRPr="00F6285E">
              <w:rPr>
                <w:rFonts w:ascii="GHEA Grapalat" w:hAnsi="GHEA Grapalat"/>
              </w:rPr>
              <w:t xml:space="preserve">2. Անդրադառնալով նախագծով առաջարկվող հայցադիմումի ընդունումը մերժելու նոր հիմքերին՝ հարկ է նկատի ունենալ, որ հայցի ընդունելության փուլում դատարանը ոչ թե կատարում է հայցի բովանդակային հետազոտում, այլ վեր է հանում այնպիսի հիմքեր, որոնք ակնհայտ արգելք են գործի հետագա քննության համար: Մասնավորապես, որպես հայցադիմումի ընդունումը մերժելու հիմք նախատեսվում է հայցադիմումում ձևակերպված հայցապահանջի ակնհայտ ոչ իրավաչափ կամ </w:t>
            </w:r>
            <w:r w:rsidRPr="00F6285E">
              <w:rPr>
                <w:rFonts w:ascii="GHEA Grapalat" w:hAnsi="GHEA Grapalat"/>
                <w:b/>
              </w:rPr>
              <w:t xml:space="preserve">հայցվորի կողմից դրա հիմքում դրված փաստերի հիման վրա հայցը ակնհայտորեն մերժման ենթակա լինելը: </w:t>
            </w:r>
            <w:r w:rsidRPr="00F6285E">
              <w:rPr>
                <w:rFonts w:ascii="GHEA Grapalat" w:hAnsi="GHEA Grapalat"/>
              </w:rPr>
              <w:t>Մինչդեռ,</w:t>
            </w:r>
            <w:r w:rsidRPr="00F6285E">
              <w:rPr>
                <w:rFonts w:ascii="GHEA Grapalat" w:hAnsi="GHEA Grapalat"/>
                <w:b/>
              </w:rPr>
              <w:t xml:space="preserve"> </w:t>
            </w:r>
            <w:r w:rsidRPr="00F6285E">
              <w:rPr>
                <w:rFonts w:ascii="GHEA Grapalat" w:hAnsi="GHEA Grapalat"/>
              </w:rPr>
              <w:t>նշված հարցերը</w:t>
            </w:r>
            <w:r w:rsidRPr="00F6285E">
              <w:rPr>
                <w:rFonts w:ascii="GHEA Grapalat" w:hAnsi="GHEA Grapalat"/>
                <w:b/>
              </w:rPr>
              <w:t xml:space="preserve"> </w:t>
            </w:r>
            <w:r w:rsidRPr="00F6285E">
              <w:rPr>
                <w:rFonts w:ascii="GHEA Grapalat" w:hAnsi="GHEA Grapalat"/>
              </w:rPr>
              <w:t>հանդիսանում են բուն դատական փուլի քննարկման առարկա և դատարանը հայցի ընդունելության փուլում չի կարող գնահատական տալ, օրինակ, այն հարցին, թե արդյոք հայցվորի կողմից ներկայացված փաստերը կարող են հիմք լինել հայցի մերժման համար: Նշված հարցի պարզումը կարող է իրականացվել բացառապես դատարանում գործի ըստ</w:t>
            </w:r>
            <w:r w:rsidR="000F64F6">
              <w:rPr>
                <w:rFonts w:ascii="GHEA Grapalat" w:hAnsi="GHEA Grapalat"/>
              </w:rPr>
              <w:t xml:space="preserve"> էության քննության արդյունքում:</w:t>
            </w:r>
          </w:p>
          <w:p w14:paraId="11821843" w14:textId="77777777" w:rsidR="000F64F6" w:rsidRDefault="000F64F6" w:rsidP="00F6285E">
            <w:pPr>
              <w:spacing w:line="360" w:lineRule="auto"/>
              <w:ind w:firstLine="360"/>
              <w:jc w:val="both"/>
              <w:rPr>
                <w:rFonts w:ascii="GHEA Grapalat" w:hAnsi="GHEA Grapalat"/>
              </w:rPr>
            </w:pPr>
          </w:p>
          <w:p w14:paraId="061E736F" w14:textId="54BB1903" w:rsidR="00F6285E" w:rsidRPr="00F6285E" w:rsidRDefault="00F6285E" w:rsidP="00F6285E">
            <w:pPr>
              <w:spacing w:line="360" w:lineRule="auto"/>
              <w:ind w:firstLine="360"/>
              <w:jc w:val="both"/>
            </w:pPr>
            <w:r w:rsidRPr="00F6285E">
              <w:rPr>
                <w:rFonts w:ascii="GHEA Grapalat" w:hAnsi="GHEA Grapalat"/>
              </w:rPr>
              <w:lastRenderedPageBreak/>
              <w:t xml:space="preserve">3. Առաջարկվում է նախագծով լրացվող հայցի ընդունումը մերժելու նոր հիմքերի մասով պետական տուրքի վերադարձի ընդհանուր կանոնից նախատեսել բացառություն, մինչդեռ անհասկանալի է, թե ինչու է նման բացառություն նախատեսվում </w:t>
            </w:r>
            <w:r w:rsidRPr="00F6285E">
              <w:rPr>
                <w:rFonts w:ascii="GHEA Grapalat" w:hAnsi="GHEA Grapalat"/>
                <w:b/>
              </w:rPr>
              <w:t>միայն նշված հիմքերի դեպքում</w:t>
            </w:r>
            <w:r w:rsidRPr="00F6285E">
              <w:rPr>
                <w:rFonts w:ascii="GHEA Grapalat" w:hAnsi="GHEA Grapalat"/>
              </w:rPr>
              <w:t xml:space="preserve">: Նախագծերի փաթեթի հիմնավորմամբ այս մասով անդրադարձ է կատարվում </w:t>
            </w:r>
            <w:r w:rsidRPr="00F6285E">
              <w:rPr>
                <w:rFonts w:ascii="GHEA Grapalat" w:hAnsi="GHEA Grapalat"/>
                <w:i/>
              </w:rPr>
              <w:t>ակնհայտ անհիմն հայցադիմումների ներկայացումը նվազագույնի հասցնելու անհրաժեշտությանը</w:t>
            </w:r>
            <w:r w:rsidRPr="00F6285E">
              <w:rPr>
                <w:rFonts w:ascii="GHEA Grapalat" w:hAnsi="GHEA Grapalat"/>
              </w:rPr>
              <w:t>, սակայն, մեր գնահատմամբ, նույնաբովանդակ խնդիրների կարող են հանգեցնել նաև հայցի ընդունումը մերժելու այլ հիմքեր (օրինակ՝ նույն անձանց միջև նույն առարկայի մասին և միևնույն փաստական հիմքերով գործի վերաբերյալ հայցադիմումի ընդունումը մերժելու մասին որոշման կամ դատարանի՝ օրինական ուժի մեջ մտած եզրափակիչ դատական ակտի առկայությունը):</w:t>
            </w:r>
            <w:r>
              <w:t xml:space="preserve"> </w:t>
            </w:r>
          </w:p>
        </w:tc>
        <w:tc>
          <w:tcPr>
            <w:tcW w:w="8010" w:type="dxa"/>
            <w:gridSpan w:val="4"/>
          </w:tcPr>
          <w:p w14:paraId="74C9477A" w14:textId="6DE9D176" w:rsidR="00F6285E" w:rsidRDefault="00F6285E" w:rsidP="0049798E">
            <w:pPr>
              <w:spacing w:line="360" w:lineRule="auto"/>
              <w:jc w:val="center"/>
              <w:rPr>
                <w:rFonts w:ascii="GHEA Grapalat" w:eastAsia="GHEA Grapalat" w:hAnsi="GHEA Grapalat" w:cs="GHEA Grapalat"/>
                <w:b/>
                <w:bCs/>
                <w:color w:val="000000"/>
                <w:sz w:val="22"/>
                <w:szCs w:val="22"/>
              </w:rPr>
            </w:pPr>
            <w:r>
              <w:rPr>
                <w:rFonts w:ascii="GHEA Grapalat" w:eastAsia="GHEA Grapalat" w:hAnsi="GHEA Grapalat" w:cs="GHEA Grapalat"/>
                <w:b/>
                <w:bCs/>
                <w:color w:val="000000"/>
                <w:sz w:val="22"/>
                <w:szCs w:val="22"/>
              </w:rPr>
              <w:lastRenderedPageBreak/>
              <w:t xml:space="preserve">1. </w:t>
            </w:r>
            <w:r w:rsidR="00F232E7">
              <w:rPr>
                <w:rFonts w:ascii="GHEA Grapalat" w:eastAsia="GHEA Grapalat" w:hAnsi="GHEA Grapalat" w:cs="GHEA Grapalat"/>
                <w:b/>
                <w:bCs/>
                <w:color w:val="000000"/>
                <w:sz w:val="22"/>
                <w:szCs w:val="22"/>
              </w:rPr>
              <w:t>Ընդունվել է</w:t>
            </w:r>
          </w:p>
          <w:p w14:paraId="7DDB0B3C" w14:textId="77777777" w:rsidR="00F6285E" w:rsidRDefault="00F6285E" w:rsidP="00F6285E">
            <w:pPr>
              <w:spacing w:line="360" w:lineRule="auto"/>
              <w:jc w:val="both"/>
              <w:rPr>
                <w:rFonts w:ascii="GHEA Grapalat" w:eastAsia="GHEA Grapalat" w:hAnsi="GHEA Grapalat" w:cs="GHEA Grapalat"/>
                <w:b/>
                <w:bCs/>
                <w:color w:val="000000"/>
                <w:sz w:val="22"/>
                <w:szCs w:val="22"/>
              </w:rPr>
            </w:pPr>
          </w:p>
          <w:p w14:paraId="725377F0" w14:textId="7F70CD3F" w:rsidR="00C56888" w:rsidRPr="00433E3F" w:rsidRDefault="005E0DEF" w:rsidP="00C56888">
            <w:pPr>
              <w:spacing w:line="360" w:lineRule="auto"/>
              <w:ind w:right="4" w:firstLine="567"/>
              <w:jc w:val="both"/>
              <w:rPr>
                <w:rFonts w:ascii="GHEA Grapalat" w:hAnsi="GHEA Grapalat"/>
              </w:rPr>
            </w:pPr>
            <w:r>
              <w:rPr>
                <w:rFonts w:ascii="GHEA Grapalat" w:hAnsi="GHEA Grapalat"/>
              </w:rPr>
              <w:lastRenderedPageBreak/>
              <w:t>Նախագծի հիմնավորումներում կատարվել են փոփոխություններ ընթացակարգերի միասնականացման առավել հիմնավորման նպատակով:</w:t>
            </w:r>
          </w:p>
          <w:p w14:paraId="3A4389B7" w14:textId="03F79530" w:rsidR="0093088C" w:rsidRPr="00E33AA5" w:rsidRDefault="0093088C" w:rsidP="00F6285E">
            <w:pPr>
              <w:spacing w:line="360" w:lineRule="auto"/>
              <w:jc w:val="both"/>
              <w:rPr>
                <w:rFonts w:ascii="GHEA Grapalat" w:eastAsia="GHEA Grapalat" w:hAnsi="GHEA Grapalat" w:cs="GHEA Grapalat"/>
                <w:bCs/>
                <w:color w:val="000000"/>
                <w:sz w:val="22"/>
                <w:szCs w:val="22"/>
              </w:rPr>
            </w:pPr>
          </w:p>
          <w:p w14:paraId="340DE8F7" w14:textId="77777777" w:rsidR="005E0DEF" w:rsidRDefault="005E0DEF" w:rsidP="0093088C">
            <w:pPr>
              <w:spacing w:line="360" w:lineRule="auto"/>
              <w:jc w:val="center"/>
              <w:rPr>
                <w:rFonts w:ascii="GHEA Grapalat" w:eastAsia="GHEA Grapalat" w:hAnsi="GHEA Grapalat" w:cs="GHEA Grapalat"/>
                <w:b/>
                <w:bCs/>
                <w:color w:val="000000"/>
              </w:rPr>
            </w:pPr>
          </w:p>
          <w:p w14:paraId="0401B8A2" w14:textId="77777777" w:rsidR="005E0DEF" w:rsidRDefault="005E0DEF" w:rsidP="0093088C">
            <w:pPr>
              <w:spacing w:line="360" w:lineRule="auto"/>
              <w:jc w:val="center"/>
              <w:rPr>
                <w:rFonts w:ascii="GHEA Grapalat" w:eastAsia="GHEA Grapalat" w:hAnsi="GHEA Grapalat" w:cs="GHEA Grapalat"/>
                <w:b/>
                <w:bCs/>
                <w:color w:val="000000"/>
              </w:rPr>
            </w:pPr>
          </w:p>
          <w:p w14:paraId="74132905" w14:textId="77777777" w:rsidR="005E0DEF" w:rsidRDefault="005E0DEF" w:rsidP="0093088C">
            <w:pPr>
              <w:spacing w:line="360" w:lineRule="auto"/>
              <w:jc w:val="center"/>
              <w:rPr>
                <w:rFonts w:ascii="GHEA Grapalat" w:eastAsia="GHEA Grapalat" w:hAnsi="GHEA Grapalat" w:cs="GHEA Grapalat"/>
                <w:b/>
                <w:bCs/>
                <w:color w:val="000000"/>
              </w:rPr>
            </w:pPr>
          </w:p>
          <w:p w14:paraId="436E444A" w14:textId="77777777" w:rsidR="005E0DEF" w:rsidRDefault="005E0DEF" w:rsidP="0093088C">
            <w:pPr>
              <w:spacing w:line="360" w:lineRule="auto"/>
              <w:jc w:val="center"/>
              <w:rPr>
                <w:rFonts w:ascii="GHEA Grapalat" w:eastAsia="GHEA Grapalat" w:hAnsi="GHEA Grapalat" w:cs="GHEA Grapalat"/>
                <w:b/>
                <w:bCs/>
                <w:color w:val="000000"/>
              </w:rPr>
            </w:pPr>
          </w:p>
          <w:p w14:paraId="3A2F59A8" w14:textId="77777777" w:rsidR="005E0DEF" w:rsidRDefault="005E0DEF" w:rsidP="0093088C">
            <w:pPr>
              <w:spacing w:line="360" w:lineRule="auto"/>
              <w:jc w:val="center"/>
              <w:rPr>
                <w:rFonts w:ascii="GHEA Grapalat" w:eastAsia="GHEA Grapalat" w:hAnsi="GHEA Grapalat" w:cs="GHEA Grapalat"/>
                <w:b/>
                <w:bCs/>
                <w:color w:val="000000"/>
              </w:rPr>
            </w:pPr>
          </w:p>
          <w:p w14:paraId="42225C9D" w14:textId="77777777" w:rsidR="005E0DEF" w:rsidRDefault="005E0DEF" w:rsidP="0093088C">
            <w:pPr>
              <w:spacing w:line="360" w:lineRule="auto"/>
              <w:jc w:val="center"/>
              <w:rPr>
                <w:rFonts w:ascii="GHEA Grapalat" w:eastAsia="GHEA Grapalat" w:hAnsi="GHEA Grapalat" w:cs="GHEA Grapalat"/>
                <w:b/>
                <w:bCs/>
                <w:color w:val="000000"/>
              </w:rPr>
            </w:pPr>
          </w:p>
          <w:p w14:paraId="65ADBA95" w14:textId="77777777" w:rsidR="005E0DEF" w:rsidRDefault="005E0DEF" w:rsidP="0093088C">
            <w:pPr>
              <w:spacing w:line="360" w:lineRule="auto"/>
              <w:jc w:val="center"/>
              <w:rPr>
                <w:rFonts w:ascii="GHEA Grapalat" w:eastAsia="GHEA Grapalat" w:hAnsi="GHEA Grapalat" w:cs="GHEA Grapalat"/>
                <w:b/>
                <w:bCs/>
                <w:color w:val="000000"/>
              </w:rPr>
            </w:pPr>
          </w:p>
          <w:p w14:paraId="23B5F7C1" w14:textId="77777777" w:rsidR="005E0DEF" w:rsidRDefault="005E0DEF" w:rsidP="0093088C">
            <w:pPr>
              <w:spacing w:line="360" w:lineRule="auto"/>
              <w:jc w:val="center"/>
              <w:rPr>
                <w:rFonts w:ascii="GHEA Grapalat" w:eastAsia="GHEA Grapalat" w:hAnsi="GHEA Grapalat" w:cs="GHEA Grapalat"/>
                <w:b/>
                <w:bCs/>
                <w:color w:val="000000"/>
              </w:rPr>
            </w:pPr>
          </w:p>
          <w:p w14:paraId="0186707A" w14:textId="77777777" w:rsidR="005E0DEF" w:rsidRDefault="005E0DEF" w:rsidP="0093088C">
            <w:pPr>
              <w:spacing w:line="360" w:lineRule="auto"/>
              <w:jc w:val="center"/>
              <w:rPr>
                <w:rFonts w:ascii="GHEA Grapalat" w:eastAsia="GHEA Grapalat" w:hAnsi="GHEA Grapalat" w:cs="GHEA Grapalat"/>
                <w:b/>
                <w:bCs/>
                <w:color w:val="000000"/>
              </w:rPr>
            </w:pPr>
          </w:p>
          <w:p w14:paraId="274F5219" w14:textId="77777777" w:rsidR="005E0DEF" w:rsidRDefault="005E0DEF" w:rsidP="0093088C">
            <w:pPr>
              <w:spacing w:line="360" w:lineRule="auto"/>
              <w:jc w:val="center"/>
              <w:rPr>
                <w:rFonts w:ascii="GHEA Grapalat" w:eastAsia="GHEA Grapalat" w:hAnsi="GHEA Grapalat" w:cs="GHEA Grapalat"/>
                <w:b/>
                <w:bCs/>
                <w:color w:val="000000"/>
              </w:rPr>
            </w:pPr>
          </w:p>
          <w:p w14:paraId="55163905" w14:textId="77777777" w:rsidR="005E0DEF" w:rsidRDefault="005E0DEF" w:rsidP="0093088C">
            <w:pPr>
              <w:spacing w:line="360" w:lineRule="auto"/>
              <w:jc w:val="center"/>
              <w:rPr>
                <w:rFonts w:ascii="GHEA Grapalat" w:eastAsia="GHEA Grapalat" w:hAnsi="GHEA Grapalat" w:cs="GHEA Grapalat"/>
                <w:b/>
                <w:bCs/>
                <w:color w:val="000000"/>
              </w:rPr>
            </w:pPr>
          </w:p>
          <w:p w14:paraId="5C771329" w14:textId="77777777" w:rsidR="005E0DEF" w:rsidRDefault="005E0DEF" w:rsidP="0093088C">
            <w:pPr>
              <w:spacing w:line="360" w:lineRule="auto"/>
              <w:jc w:val="center"/>
              <w:rPr>
                <w:rFonts w:ascii="GHEA Grapalat" w:eastAsia="GHEA Grapalat" w:hAnsi="GHEA Grapalat" w:cs="GHEA Grapalat"/>
                <w:b/>
                <w:bCs/>
                <w:color w:val="000000"/>
              </w:rPr>
            </w:pPr>
          </w:p>
          <w:p w14:paraId="317D2FF5" w14:textId="77777777" w:rsidR="005E0DEF" w:rsidRDefault="005E0DEF" w:rsidP="0093088C">
            <w:pPr>
              <w:spacing w:line="360" w:lineRule="auto"/>
              <w:jc w:val="center"/>
              <w:rPr>
                <w:rFonts w:ascii="GHEA Grapalat" w:eastAsia="GHEA Grapalat" w:hAnsi="GHEA Grapalat" w:cs="GHEA Grapalat"/>
                <w:b/>
                <w:bCs/>
                <w:color w:val="000000"/>
              </w:rPr>
            </w:pPr>
          </w:p>
          <w:p w14:paraId="65966D6C" w14:textId="77777777" w:rsidR="005E0DEF" w:rsidRDefault="005E0DEF" w:rsidP="0093088C">
            <w:pPr>
              <w:spacing w:line="360" w:lineRule="auto"/>
              <w:jc w:val="center"/>
              <w:rPr>
                <w:rFonts w:ascii="GHEA Grapalat" w:eastAsia="GHEA Grapalat" w:hAnsi="GHEA Grapalat" w:cs="GHEA Grapalat"/>
                <w:b/>
                <w:bCs/>
                <w:color w:val="000000"/>
              </w:rPr>
            </w:pPr>
          </w:p>
          <w:p w14:paraId="5DC163EF" w14:textId="77777777" w:rsidR="005E0DEF" w:rsidRDefault="005E0DEF" w:rsidP="0093088C">
            <w:pPr>
              <w:spacing w:line="360" w:lineRule="auto"/>
              <w:jc w:val="center"/>
              <w:rPr>
                <w:rFonts w:ascii="GHEA Grapalat" w:eastAsia="GHEA Grapalat" w:hAnsi="GHEA Grapalat" w:cs="GHEA Grapalat"/>
                <w:b/>
                <w:bCs/>
                <w:color w:val="000000"/>
              </w:rPr>
            </w:pPr>
          </w:p>
          <w:p w14:paraId="5B702D55" w14:textId="77777777" w:rsidR="005E0DEF" w:rsidRDefault="005E0DEF" w:rsidP="0093088C">
            <w:pPr>
              <w:spacing w:line="360" w:lineRule="auto"/>
              <w:jc w:val="center"/>
              <w:rPr>
                <w:rFonts w:ascii="GHEA Grapalat" w:eastAsia="GHEA Grapalat" w:hAnsi="GHEA Grapalat" w:cs="GHEA Grapalat"/>
                <w:b/>
                <w:bCs/>
                <w:color w:val="000000"/>
              </w:rPr>
            </w:pPr>
          </w:p>
          <w:p w14:paraId="599E3E49" w14:textId="77777777" w:rsidR="005E0DEF" w:rsidRDefault="005E0DEF" w:rsidP="0093088C">
            <w:pPr>
              <w:spacing w:line="360" w:lineRule="auto"/>
              <w:jc w:val="center"/>
              <w:rPr>
                <w:rFonts w:ascii="GHEA Grapalat" w:eastAsia="GHEA Grapalat" w:hAnsi="GHEA Grapalat" w:cs="GHEA Grapalat"/>
                <w:b/>
                <w:bCs/>
                <w:color w:val="000000"/>
              </w:rPr>
            </w:pPr>
          </w:p>
          <w:p w14:paraId="16527766" w14:textId="77777777" w:rsidR="005E0DEF" w:rsidRDefault="005E0DEF" w:rsidP="0093088C">
            <w:pPr>
              <w:spacing w:line="360" w:lineRule="auto"/>
              <w:jc w:val="center"/>
              <w:rPr>
                <w:rFonts w:ascii="GHEA Grapalat" w:eastAsia="GHEA Grapalat" w:hAnsi="GHEA Grapalat" w:cs="GHEA Grapalat"/>
                <w:b/>
                <w:bCs/>
                <w:color w:val="000000"/>
              </w:rPr>
            </w:pPr>
          </w:p>
          <w:p w14:paraId="7B894689" w14:textId="77777777" w:rsidR="005E0DEF" w:rsidRDefault="005E0DEF" w:rsidP="0093088C">
            <w:pPr>
              <w:spacing w:line="360" w:lineRule="auto"/>
              <w:jc w:val="center"/>
              <w:rPr>
                <w:rFonts w:ascii="GHEA Grapalat" w:eastAsia="GHEA Grapalat" w:hAnsi="GHEA Grapalat" w:cs="GHEA Grapalat"/>
                <w:b/>
                <w:bCs/>
                <w:color w:val="000000"/>
              </w:rPr>
            </w:pPr>
          </w:p>
          <w:p w14:paraId="0D410C5F" w14:textId="45194816" w:rsidR="0093088C" w:rsidRPr="000F64F6" w:rsidRDefault="0093088C" w:rsidP="0093088C">
            <w:pPr>
              <w:spacing w:line="360" w:lineRule="auto"/>
              <w:jc w:val="center"/>
              <w:rPr>
                <w:rFonts w:ascii="GHEA Grapalat" w:eastAsia="GHEA Grapalat" w:hAnsi="GHEA Grapalat" w:cs="GHEA Grapalat"/>
                <w:b/>
                <w:bCs/>
                <w:color w:val="000000"/>
              </w:rPr>
            </w:pPr>
            <w:r w:rsidRPr="000F64F6">
              <w:rPr>
                <w:rFonts w:ascii="GHEA Grapalat" w:eastAsia="GHEA Grapalat" w:hAnsi="GHEA Grapalat" w:cs="GHEA Grapalat"/>
                <w:b/>
                <w:bCs/>
                <w:color w:val="000000"/>
              </w:rPr>
              <w:t xml:space="preserve">2. </w:t>
            </w:r>
            <w:r w:rsidR="005E0DEF">
              <w:rPr>
                <w:rFonts w:ascii="GHEA Grapalat" w:eastAsia="GHEA Grapalat" w:hAnsi="GHEA Grapalat" w:cs="GHEA Grapalat"/>
                <w:b/>
                <w:bCs/>
                <w:color w:val="000000"/>
              </w:rPr>
              <w:t>Ընդունվել է</w:t>
            </w:r>
          </w:p>
          <w:p w14:paraId="106E5BA7" w14:textId="77777777" w:rsidR="0093088C" w:rsidRPr="000F64F6" w:rsidRDefault="0093088C" w:rsidP="0093088C">
            <w:pPr>
              <w:spacing w:line="360" w:lineRule="auto"/>
              <w:jc w:val="center"/>
              <w:rPr>
                <w:rFonts w:ascii="GHEA Grapalat" w:eastAsia="GHEA Grapalat" w:hAnsi="GHEA Grapalat" w:cs="GHEA Grapalat"/>
                <w:b/>
                <w:bCs/>
                <w:color w:val="000000"/>
              </w:rPr>
            </w:pPr>
          </w:p>
          <w:p w14:paraId="58DF564B" w14:textId="626AF303" w:rsidR="000F64F6" w:rsidRDefault="005E0DEF" w:rsidP="000F64F6">
            <w:pPr>
              <w:spacing w:line="360" w:lineRule="auto"/>
              <w:jc w:val="both"/>
              <w:rPr>
                <w:rFonts w:ascii="GHEA Grapalat" w:hAnsi="GHEA Grapalat"/>
                <w:iCs/>
                <w:color w:val="000000"/>
                <w:shd w:val="clear" w:color="auto" w:fill="FFFFFF"/>
              </w:rPr>
            </w:pPr>
            <w:r>
              <w:rPr>
                <w:rFonts w:ascii="GHEA Grapalat" w:eastAsia="GHEA Grapalat" w:hAnsi="GHEA Grapalat" w:cs="GHEA Grapalat"/>
                <w:bCs/>
                <w:color w:val="000000"/>
              </w:rPr>
              <w:t>Նախագծում կատարվել են անհրաժեշտ փոփոխություններ:</w:t>
            </w:r>
          </w:p>
          <w:p w14:paraId="3887B02A" w14:textId="5B15262C" w:rsidR="000F64F6" w:rsidRDefault="000F64F6" w:rsidP="000F64F6">
            <w:pPr>
              <w:spacing w:line="360" w:lineRule="auto"/>
              <w:jc w:val="both"/>
              <w:rPr>
                <w:rFonts w:ascii="GHEA Grapalat" w:hAnsi="GHEA Grapalat"/>
                <w:iCs/>
                <w:color w:val="000000"/>
                <w:shd w:val="clear" w:color="auto" w:fill="FFFFFF"/>
              </w:rPr>
            </w:pPr>
          </w:p>
          <w:p w14:paraId="5DB7E608" w14:textId="77777777" w:rsidR="005E0DEF" w:rsidRDefault="005E0DEF" w:rsidP="00FD15C0">
            <w:pPr>
              <w:spacing w:line="360" w:lineRule="auto"/>
              <w:jc w:val="center"/>
              <w:rPr>
                <w:rFonts w:ascii="GHEA Grapalat" w:hAnsi="GHEA Grapalat"/>
                <w:b/>
                <w:iCs/>
                <w:color w:val="000000"/>
                <w:shd w:val="clear" w:color="auto" w:fill="FFFFFF"/>
              </w:rPr>
            </w:pPr>
          </w:p>
          <w:p w14:paraId="2A750604" w14:textId="77777777" w:rsidR="005E0DEF" w:rsidRDefault="005E0DEF" w:rsidP="00FD15C0">
            <w:pPr>
              <w:spacing w:line="360" w:lineRule="auto"/>
              <w:jc w:val="center"/>
              <w:rPr>
                <w:rFonts w:ascii="GHEA Grapalat" w:hAnsi="GHEA Grapalat"/>
                <w:b/>
                <w:iCs/>
                <w:color w:val="000000"/>
                <w:shd w:val="clear" w:color="auto" w:fill="FFFFFF"/>
              </w:rPr>
            </w:pPr>
          </w:p>
          <w:p w14:paraId="4855BC7E" w14:textId="77777777" w:rsidR="005E0DEF" w:rsidRDefault="005E0DEF" w:rsidP="00FD15C0">
            <w:pPr>
              <w:spacing w:line="360" w:lineRule="auto"/>
              <w:jc w:val="center"/>
              <w:rPr>
                <w:rFonts w:ascii="GHEA Grapalat" w:hAnsi="GHEA Grapalat"/>
                <w:b/>
                <w:iCs/>
                <w:color w:val="000000"/>
                <w:shd w:val="clear" w:color="auto" w:fill="FFFFFF"/>
              </w:rPr>
            </w:pPr>
          </w:p>
          <w:p w14:paraId="198E7040" w14:textId="77777777" w:rsidR="005E0DEF" w:rsidRDefault="005E0DEF" w:rsidP="00FD15C0">
            <w:pPr>
              <w:spacing w:line="360" w:lineRule="auto"/>
              <w:jc w:val="center"/>
              <w:rPr>
                <w:rFonts w:ascii="GHEA Grapalat" w:hAnsi="GHEA Grapalat"/>
                <w:b/>
                <w:iCs/>
                <w:color w:val="000000"/>
                <w:shd w:val="clear" w:color="auto" w:fill="FFFFFF"/>
              </w:rPr>
            </w:pPr>
          </w:p>
          <w:p w14:paraId="2DB4919C" w14:textId="77777777" w:rsidR="005E0DEF" w:rsidRDefault="005E0DEF" w:rsidP="00FD15C0">
            <w:pPr>
              <w:spacing w:line="360" w:lineRule="auto"/>
              <w:jc w:val="center"/>
              <w:rPr>
                <w:rFonts w:ascii="GHEA Grapalat" w:hAnsi="GHEA Grapalat"/>
                <w:b/>
                <w:iCs/>
                <w:color w:val="000000"/>
                <w:shd w:val="clear" w:color="auto" w:fill="FFFFFF"/>
              </w:rPr>
            </w:pPr>
          </w:p>
          <w:p w14:paraId="0E412D4E" w14:textId="77777777" w:rsidR="005E0DEF" w:rsidRDefault="005E0DEF" w:rsidP="00FD15C0">
            <w:pPr>
              <w:spacing w:line="360" w:lineRule="auto"/>
              <w:jc w:val="center"/>
              <w:rPr>
                <w:rFonts w:ascii="GHEA Grapalat" w:hAnsi="GHEA Grapalat"/>
                <w:b/>
                <w:iCs/>
                <w:color w:val="000000"/>
                <w:shd w:val="clear" w:color="auto" w:fill="FFFFFF"/>
              </w:rPr>
            </w:pPr>
          </w:p>
          <w:p w14:paraId="445888C1" w14:textId="77777777" w:rsidR="005E0DEF" w:rsidRDefault="005E0DEF" w:rsidP="00FD15C0">
            <w:pPr>
              <w:spacing w:line="360" w:lineRule="auto"/>
              <w:jc w:val="center"/>
              <w:rPr>
                <w:rFonts w:ascii="GHEA Grapalat" w:hAnsi="GHEA Grapalat"/>
                <w:b/>
                <w:iCs/>
                <w:color w:val="000000"/>
                <w:shd w:val="clear" w:color="auto" w:fill="FFFFFF"/>
              </w:rPr>
            </w:pPr>
          </w:p>
          <w:p w14:paraId="67A51C59" w14:textId="77777777" w:rsidR="005E0DEF" w:rsidRDefault="005E0DEF" w:rsidP="00FD15C0">
            <w:pPr>
              <w:spacing w:line="360" w:lineRule="auto"/>
              <w:jc w:val="center"/>
              <w:rPr>
                <w:rFonts w:ascii="GHEA Grapalat" w:hAnsi="GHEA Grapalat"/>
                <w:b/>
                <w:iCs/>
                <w:color w:val="000000"/>
                <w:shd w:val="clear" w:color="auto" w:fill="FFFFFF"/>
              </w:rPr>
            </w:pPr>
          </w:p>
          <w:p w14:paraId="248FE153" w14:textId="77777777" w:rsidR="005E0DEF" w:rsidRDefault="005E0DEF" w:rsidP="00FD15C0">
            <w:pPr>
              <w:spacing w:line="360" w:lineRule="auto"/>
              <w:jc w:val="center"/>
              <w:rPr>
                <w:rFonts w:ascii="GHEA Grapalat" w:hAnsi="GHEA Grapalat"/>
                <w:b/>
                <w:iCs/>
                <w:color w:val="000000"/>
                <w:shd w:val="clear" w:color="auto" w:fill="FFFFFF"/>
              </w:rPr>
            </w:pPr>
          </w:p>
          <w:p w14:paraId="0ECB0B8B" w14:textId="77777777" w:rsidR="005E0DEF" w:rsidRDefault="005E0DEF" w:rsidP="00FD15C0">
            <w:pPr>
              <w:spacing w:line="360" w:lineRule="auto"/>
              <w:jc w:val="center"/>
              <w:rPr>
                <w:rFonts w:ascii="GHEA Grapalat" w:hAnsi="GHEA Grapalat"/>
                <w:b/>
                <w:iCs/>
                <w:color w:val="000000"/>
                <w:shd w:val="clear" w:color="auto" w:fill="FFFFFF"/>
              </w:rPr>
            </w:pPr>
          </w:p>
          <w:p w14:paraId="28EF9CFB" w14:textId="77777777" w:rsidR="005E0DEF" w:rsidRDefault="005E0DEF" w:rsidP="00FD15C0">
            <w:pPr>
              <w:spacing w:line="360" w:lineRule="auto"/>
              <w:jc w:val="center"/>
              <w:rPr>
                <w:rFonts w:ascii="GHEA Grapalat" w:hAnsi="GHEA Grapalat"/>
                <w:b/>
                <w:iCs/>
                <w:color w:val="000000"/>
                <w:shd w:val="clear" w:color="auto" w:fill="FFFFFF"/>
              </w:rPr>
            </w:pPr>
          </w:p>
          <w:p w14:paraId="79E5017D" w14:textId="77777777" w:rsidR="005E0DEF" w:rsidRDefault="005E0DEF" w:rsidP="00FD15C0">
            <w:pPr>
              <w:spacing w:line="360" w:lineRule="auto"/>
              <w:jc w:val="center"/>
              <w:rPr>
                <w:rFonts w:ascii="GHEA Grapalat" w:hAnsi="GHEA Grapalat"/>
                <w:b/>
                <w:iCs/>
                <w:color w:val="000000"/>
                <w:shd w:val="clear" w:color="auto" w:fill="FFFFFF"/>
              </w:rPr>
            </w:pPr>
          </w:p>
          <w:p w14:paraId="1A9DA92A" w14:textId="77777777" w:rsidR="005E0DEF" w:rsidRDefault="005E0DEF" w:rsidP="00FD15C0">
            <w:pPr>
              <w:spacing w:line="360" w:lineRule="auto"/>
              <w:jc w:val="center"/>
              <w:rPr>
                <w:rFonts w:ascii="GHEA Grapalat" w:hAnsi="GHEA Grapalat"/>
                <w:b/>
                <w:iCs/>
                <w:color w:val="000000"/>
                <w:shd w:val="clear" w:color="auto" w:fill="FFFFFF"/>
              </w:rPr>
            </w:pPr>
          </w:p>
          <w:p w14:paraId="12AE84A4" w14:textId="77777777" w:rsidR="005E0DEF" w:rsidRDefault="005E0DEF" w:rsidP="00FD15C0">
            <w:pPr>
              <w:spacing w:line="360" w:lineRule="auto"/>
              <w:jc w:val="center"/>
              <w:rPr>
                <w:rFonts w:ascii="GHEA Grapalat" w:hAnsi="GHEA Grapalat"/>
                <w:b/>
                <w:iCs/>
                <w:color w:val="000000"/>
                <w:shd w:val="clear" w:color="auto" w:fill="FFFFFF"/>
              </w:rPr>
            </w:pPr>
          </w:p>
          <w:p w14:paraId="67FDEEFA" w14:textId="45AF2727" w:rsidR="00FD15C0" w:rsidRDefault="00FD15C0" w:rsidP="00FD15C0">
            <w:pPr>
              <w:spacing w:line="360" w:lineRule="auto"/>
              <w:jc w:val="center"/>
              <w:rPr>
                <w:rFonts w:ascii="GHEA Grapalat" w:hAnsi="GHEA Grapalat"/>
                <w:b/>
                <w:iCs/>
                <w:color w:val="000000"/>
                <w:shd w:val="clear" w:color="auto" w:fill="FFFFFF"/>
              </w:rPr>
            </w:pPr>
            <w:r>
              <w:rPr>
                <w:rFonts w:ascii="GHEA Grapalat" w:hAnsi="GHEA Grapalat"/>
                <w:b/>
                <w:iCs/>
                <w:color w:val="000000"/>
                <w:shd w:val="clear" w:color="auto" w:fill="FFFFFF"/>
              </w:rPr>
              <w:t>3. Ընդունվել է</w:t>
            </w:r>
          </w:p>
          <w:p w14:paraId="13C5EB4D" w14:textId="77777777" w:rsidR="00FD15C0" w:rsidRDefault="00FD15C0" w:rsidP="00FD15C0">
            <w:pPr>
              <w:spacing w:line="360" w:lineRule="auto"/>
              <w:jc w:val="center"/>
              <w:rPr>
                <w:rFonts w:ascii="GHEA Grapalat" w:hAnsi="GHEA Grapalat"/>
                <w:b/>
                <w:iCs/>
                <w:color w:val="000000"/>
                <w:shd w:val="clear" w:color="auto" w:fill="FFFFFF"/>
              </w:rPr>
            </w:pPr>
          </w:p>
          <w:p w14:paraId="2AE0B3D4" w14:textId="10FCA697" w:rsidR="00FD15C0" w:rsidRPr="009A50DE" w:rsidRDefault="00FD15C0" w:rsidP="00FD15C0">
            <w:pPr>
              <w:spacing w:line="360" w:lineRule="auto"/>
              <w:jc w:val="both"/>
              <w:rPr>
                <w:rFonts w:ascii="GHEA Grapalat" w:hAnsi="GHEA Grapalat"/>
                <w:iCs/>
                <w:color w:val="000000"/>
                <w:shd w:val="clear" w:color="auto" w:fill="FFFFFF"/>
              </w:rPr>
            </w:pPr>
            <w:r>
              <w:rPr>
                <w:rFonts w:ascii="GHEA Grapalat" w:hAnsi="GHEA Grapalat"/>
                <w:iCs/>
                <w:color w:val="000000"/>
                <w:shd w:val="clear" w:color="auto" w:fill="FFFFFF"/>
              </w:rPr>
              <w:t>Նախագծում կատարվել է համապատասխան փոփոխություն, համաձայն որի՝ ՀՀ քաղաքացիական դատավարության օրենսգրքի 126-րդ հոդվածի 1-ին մասով նախատեսված ցանկացած հիմքով հայցադիմումի ընդունումը մերժելու պարագայում պետական տուրքը չի վերադարձվում:</w:t>
            </w:r>
          </w:p>
          <w:p w14:paraId="593F1887" w14:textId="1078ACDB" w:rsidR="0099275B" w:rsidRPr="00EA5984" w:rsidRDefault="0099275B" w:rsidP="00D2094D">
            <w:pPr>
              <w:spacing w:line="360" w:lineRule="auto"/>
              <w:jc w:val="both"/>
              <w:rPr>
                <w:rFonts w:ascii="GHEA Grapalat" w:hAnsi="GHEA Grapalat"/>
                <w:iCs/>
                <w:color w:val="000000"/>
                <w:shd w:val="clear" w:color="auto" w:fill="FFFFFF"/>
              </w:rPr>
            </w:pPr>
          </w:p>
        </w:tc>
      </w:tr>
    </w:tbl>
    <w:p w14:paraId="4039CE02" w14:textId="77777777" w:rsidR="00F5031B" w:rsidRPr="00E5104C" w:rsidRDefault="00F5031B" w:rsidP="00E5104C">
      <w:pPr>
        <w:pBdr>
          <w:top w:val="nil"/>
          <w:left w:val="nil"/>
          <w:bottom w:val="nil"/>
          <w:right w:val="nil"/>
          <w:between w:val="nil"/>
        </w:pBdr>
        <w:spacing w:line="360" w:lineRule="auto"/>
        <w:jc w:val="both"/>
        <w:rPr>
          <w:rFonts w:ascii="GHEA Grapalat" w:eastAsia="GHEA Grapalat" w:hAnsi="GHEA Grapalat" w:cs="GHEA Grapalat"/>
          <w:i/>
          <w:color w:val="000000"/>
          <w:sz w:val="22"/>
          <w:szCs w:val="22"/>
        </w:rPr>
      </w:pPr>
    </w:p>
    <w:sectPr w:rsidR="00F5031B" w:rsidRPr="00E5104C" w:rsidSect="00FB0A3E">
      <w:footerReference w:type="default" r:id="rId10"/>
      <w:pgSz w:w="16838" w:h="11906" w:orient="landscape"/>
      <w:pgMar w:top="851" w:right="1245" w:bottom="28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F8683" w14:textId="77777777" w:rsidR="0097084E" w:rsidRDefault="0097084E" w:rsidP="00FB0A3E">
      <w:r>
        <w:separator/>
      </w:r>
    </w:p>
  </w:endnote>
  <w:endnote w:type="continuationSeparator" w:id="0">
    <w:p w14:paraId="725F1052" w14:textId="77777777" w:rsidR="0097084E" w:rsidRDefault="0097084E"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00"/>
    <w:family w:val="swiss"/>
    <w:pitch w:val="variable"/>
    <w:sig w:usb0="E4002EFF" w:usb1="C000247B" w:usb2="00000009" w:usb3="00000000" w:csb0="000001FF" w:csb1="00000000"/>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4ABD" w14:textId="09618216" w:rsidR="006C45D3" w:rsidRDefault="006C45D3">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433E3F">
      <w:rPr>
        <w:noProof/>
        <w:color w:val="000000"/>
      </w:rPr>
      <w:t>2</w:t>
    </w:r>
    <w:r>
      <w:rPr>
        <w:color w:val="000000"/>
      </w:rPr>
      <w:fldChar w:fldCharType="end"/>
    </w:r>
  </w:p>
  <w:p w14:paraId="12D3FE65" w14:textId="77777777" w:rsidR="006C45D3" w:rsidRDefault="006C45D3">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9A82" w14:textId="77777777" w:rsidR="0097084E" w:rsidRDefault="0097084E" w:rsidP="00FB0A3E">
      <w:r>
        <w:separator/>
      </w:r>
    </w:p>
  </w:footnote>
  <w:footnote w:type="continuationSeparator" w:id="0">
    <w:p w14:paraId="7EC85352" w14:textId="77777777" w:rsidR="0097084E" w:rsidRDefault="0097084E" w:rsidP="00FB0A3E">
      <w:r>
        <w:continuationSeparator/>
      </w:r>
    </w:p>
  </w:footnote>
  <w:footnote w:id="1">
    <w:p w14:paraId="49BC745B" w14:textId="77777777" w:rsidR="006C45D3" w:rsidRPr="00044EF3" w:rsidRDefault="006C45D3" w:rsidP="00033EFA">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r w:rsidRPr="00044EF3">
        <w:rPr>
          <w:rFonts w:ascii="GHEA Grapalat" w:eastAsia="GHEA Grapalat" w:hAnsi="GHEA Grapalat" w:cs="GHEA Grapalat"/>
          <w:color w:val="000000"/>
          <w:sz w:val="20"/>
          <w:szCs w:val="20"/>
        </w:rPr>
        <w:t xml:space="preserve"> </w:t>
      </w:r>
      <w:hyperlink r:id="rId1" w:history="1">
        <w:r w:rsidRPr="00044EF3">
          <w:rPr>
            <w:rStyle w:val="Hyperlink"/>
            <w:rFonts w:ascii="GHEA Grapalat" w:eastAsia="GHEA Grapalat" w:hAnsi="GHEA Grapalat" w:cs="GHEA Grapalat"/>
            <w:sz w:val="20"/>
            <w:szCs w:val="20"/>
          </w:rPr>
          <w:t>https://data.worldbank.org/indicator/NY.GDP.PCAP.KN?locations=AM</w:t>
        </w:r>
      </w:hyperlink>
    </w:p>
  </w:footnote>
  <w:footnote w:id="2">
    <w:p w14:paraId="5DC8AD09" w14:textId="77777777" w:rsidR="006C45D3" w:rsidRPr="00037F56" w:rsidRDefault="006C45D3" w:rsidP="00033EFA">
      <w:pPr>
        <w:pBdr>
          <w:top w:val="nil"/>
          <w:left w:val="nil"/>
          <w:bottom w:val="nil"/>
          <w:right w:val="nil"/>
          <w:between w:val="nil"/>
        </w:pBdr>
        <w:jc w:val="both"/>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r w:rsidRPr="00037F56">
        <w:rPr>
          <w:rFonts w:ascii="GHEA Grapalat" w:eastAsia="GHEA Grapalat" w:hAnsi="GHEA Grapalat" w:cs="GHEA Grapalat"/>
          <w:color w:val="000000"/>
          <w:sz w:val="20"/>
          <w:szCs w:val="20"/>
        </w:rPr>
        <w:t xml:space="preserve"> Միջին ամսական աշխատավարձը վարձու աշխատողի համախառն վարձատրությունն է` հաշվի առած ՀՀ օրենսդրությամբ սահմանված հարկերը և այլ պահումները + աշխատավարձին հավասարեցված այլ վճարումների հաշվարկված գումարները (դրամական և բնեղեն արտահայտությամբ) հարաբերելով աշխատավարձի հաշվարկման համար կիրառվող աշխատողների միջին թվաքանակին</w:t>
      </w:r>
    </w:p>
  </w:footnote>
  <w:footnote w:id="3">
    <w:p w14:paraId="76A31446" w14:textId="77777777" w:rsidR="006C45D3" w:rsidRPr="00037F56" w:rsidRDefault="006C45D3" w:rsidP="00033EFA">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hyperlink r:id="rId2">
        <w:r w:rsidRPr="00037F56">
          <w:rPr>
            <w:rFonts w:ascii="GHEA Grapalat" w:eastAsia="GHEA Grapalat" w:hAnsi="GHEA Grapalat" w:cs="GHEA Grapalat"/>
            <w:color w:val="000000"/>
            <w:sz w:val="20"/>
            <w:szCs w:val="20"/>
          </w:rPr>
          <w:t>https://www.armstat.am/file/article/sv_03_20a_142.pdf</w:t>
        </w:r>
      </w:hyperlink>
      <w:r w:rsidRPr="00037F56">
        <w:rPr>
          <w:rFonts w:ascii="GHEA Grapalat" w:eastAsia="GHEA Grapalat" w:hAnsi="GHEA Grapalat" w:cs="GHEA Grapalat"/>
          <w:color w:val="000000"/>
          <w:sz w:val="20"/>
          <w:szCs w:val="20"/>
        </w:rPr>
        <w:t>, էջ 119</w:t>
      </w:r>
    </w:p>
  </w:footnote>
  <w:footnote w:id="4">
    <w:p w14:paraId="694DB1BF" w14:textId="77777777" w:rsidR="006C45D3" w:rsidRPr="00A212B8" w:rsidRDefault="006C45D3" w:rsidP="00033EFA">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r w:rsidRPr="00037F56">
        <w:rPr>
          <w:rFonts w:ascii="GHEA Grapalat" w:eastAsia="GHEA Grapalat" w:hAnsi="GHEA Grapalat" w:cs="GHEA Grapalat"/>
          <w:color w:val="000000"/>
          <w:sz w:val="20"/>
          <w:szCs w:val="20"/>
        </w:rPr>
        <w:t xml:space="preserve"> </w:t>
      </w:r>
      <w:hyperlink r:id="rId3" w:history="1">
        <w:r w:rsidRPr="00037F56">
          <w:rPr>
            <w:rStyle w:val="Hyperlink"/>
            <w:rFonts w:ascii="GHEA Grapalat" w:eastAsia="GHEA Grapalat" w:hAnsi="GHEA Grapalat" w:cs="GHEA Grapalat"/>
            <w:sz w:val="20"/>
            <w:szCs w:val="20"/>
          </w:rPr>
          <w:t>https://www.armstat.am/file/doc/99534408.pdf</w:t>
        </w:r>
      </w:hyperlink>
      <w:r w:rsidRPr="00A212B8">
        <w:rPr>
          <w:rFonts w:ascii="GHEA Grapalat" w:eastAsia="GHEA Grapalat" w:hAnsi="GHEA Grapalat" w:cs="GHEA Grapalat"/>
          <w:color w:val="000000"/>
          <w:sz w:val="20"/>
          <w:szCs w:val="20"/>
        </w:rPr>
        <w:t>, էջ 121</w:t>
      </w:r>
    </w:p>
  </w:footnote>
  <w:footnote w:id="5">
    <w:p w14:paraId="64A8D103" w14:textId="77777777" w:rsidR="006C45D3" w:rsidRPr="00A212B8" w:rsidRDefault="006C45D3" w:rsidP="00033EFA">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hyperlink r:id="rId4">
        <w:r w:rsidRPr="00A212B8">
          <w:rPr>
            <w:rFonts w:ascii="GHEA Grapalat" w:eastAsia="GHEA Grapalat" w:hAnsi="GHEA Grapalat" w:cs="GHEA Grapalat"/>
            <w:color w:val="000000"/>
            <w:sz w:val="20"/>
            <w:szCs w:val="20"/>
          </w:rPr>
          <w:t>https://www.armstat.am/file/article/sv_03_20a_6200.pdf</w:t>
        </w:r>
      </w:hyperlink>
      <w:r w:rsidRPr="00A212B8">
        <w:rPr>
          <w:rFonts w:ascii="GHEA Grapalat" w:eastAsia="GHEA Grapalat" w:hAnsi="GHEA Grapalat" w:cs="GHEA Grapalat"/>
          <w:color w:val="000000"/>
          <w:sz w:val="20"/>
          <w:szCs w:val="20"/>
        </w:rPr>
        <w:t>, էջ 345</w:t>
      </w:r>
    </w:p>
  </w:footnote>
  <w:footnote w:id="6">
    <w:p w14:paraId="3B675E1F" w14:textId="77777777" w:rsidR="006C45D3" w:rsidRPr="00A212B8" w:rsidRDefault="006C45D3" w:rsidP="00033EFA">
      <w:pPr>
        <w:pStyle w:val="FootnoteText"/>
        <w:rPr>
          <w:rFonts w:ascii="GHEA Grapalat" w:hAnsi="GHEA Grapalat"/>
        </w:rPr>
      </w:pPr>
      <w:r w:rsidRPr="00A212B8">
        <w:rPr>
          <w:rStyle w:val="FootnoteReference"/>
          <w:rFonts w:ascii="GHEA Grapalat" w:hAnsi="GHEA Grapalat"/>
        </w:rPr>
        <w:footnoteRef/>
      </w:r>
      <w:r w:rsidRPr="00804D4A">
        <w:rPr>
          <w:rFonts w:ascii="GHEA Grapalat" w:hAnsi="GHEA Grapalat"/>
        </w:rPr>
        <w:t xml:space="preserve"> </w:t>
      </w:r>
      <w:hyperlink r:id="rId5" w:history="1">
        <w:r w:rsidRPr="00804D4A">
          <w:rPr>
            <w:rStyle w:val="Hyperlink"/>
            <w:rFonts w:ascii="GHEA Grapalat" w:hAnsi="GHEA Grapalat"/>
          </w:rPr>
          <w:t>https://www.armstat.am/file/article/sv_06_23a_6200.pdf</w:t>
        </w:r>
      </w:hyperlink>
      <w:r w:rsidRPr="00A212B8">
        <w:rPr>
          <w:rFonts w:ascii="GHEA Grapalat" w:hAnsi="GHEA Grapalat"/>
        </w:rPr>
        <w:t>, էջ 389</w:t>
      </w:r>
    </w:p>
  </w:footnote>
  <w:footnote w:id="7">
    <w:p w14:paraId="079292AC" w14:textId="77777777" w:rsidR="006C45D3" w:rsidRPr="00A212B8" w:rsidRDefault="006C45D3" w:rsidP="00033EFA">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r w:rsidRPr="00A212B8">
        <w:rPr>
          <w:rFonts w:ascii="GHEA Grapalat" w:eastAsia="GHEA Grapalat" w:hAnsi="GHEA Grapalat" w:cs="GHEA Grapalat"/>
          <w:color w:val="000000"/>
          <w:sz w:val="20"/>
          <w:szCs w:val="20"/>
        </w:rPr>
        <w:t xml:space="preserve"> </w:t>
      </w:r>
      <w:hyperlink r:id="rId6" w:history="1">
        <w:r w:rsidRPr="00A212B8">
          <w:rPr>
            <w:rStyle w:val="Hyperlink"/>
            <w:rFonts w:ascii="GHEA Grapalat" w:eastAsia="GHEA Grapalat" w:hAnsi="GHEA Grapalat" w:cs="GHEA Grapalat"/>
            <w:sz w:val="20"/>
            <w:szCs w:val="20"/>
          </w:rPr>
          <w:t>https://www.armstat.am/file/doc/99516748.pdf</w:t>
        </w:r>
      </w:hyperlink>
      <w:r w:rsidRPr="00A212B8">
        <w:rPr>
          <w:rFonts w:ascii="GHEA Grapalat" w:eastAsia="GHEA Grapalat" w:hAnsi="GHEA Grapalat" w:cs="GHEA Grapalat"/>
          <w:color w:val="000000"/>
          <w:sz w:val="20"/>
          <w:szCs w:val="20"/>
        </w:rPr>
        <w:t>, էջ 118</w:t>
      </w:r>
    </w:p>
  </w:footnote>
  <w:footnote w:id="8">
    <w:p w14:paraId="1D1187EF" w14:textId="77777777" w:rsidR="006C45D3" w:rsidRPr="00A212B8" w:rsidRDefault="006C45D3" w:rsidP="00033EFA">
      <w:pPr>
        <w:pStyle w:val="FootnoteText"/>
        <w:rPr>
          <w:rFonts w:ascii="GHEA Grapalat" w:hAnsi="GHEA Grapalat"/>
        </w:rPr>
      </w:pPr>
      <w:r w:rsidRPr="00A212B8">
        <w:rPr>
          <w:rStyle w:val="FootnoteReference"/>
          <w:rFonts w:ascii="GHEA Grapalat" w:hAnsi="GHEA Grapalat"/>
        </w:rPr>
        <w:footnoteRef/>
      </w:r>
      <w:r w:rsidRPr="00A212B8">
        <w:rPr>
          <w:rFonts w:ascii="GHEA Grapalat" w:hAnsi="GHEA Grapalat"/>
        </w:rPr>
        <w:t xml:space="preserve"> </w:t>
      </w:r>
      <w:hyperlink r:id="rId7" w:history="1">
        <w:r w:rsidRPr="00A212B8">
          <w:rPr>
            <w:rStyle w:val="Hyperlink"/>
            <w:rFonts w:ascii="GHEA Grapalat" w:hAnsi="GHEA Grapalat"/>
          </w:rPr>
          <w:t>https://www.armstat.am/file/doc/99534408.pdf</w:t>
        </w:r>
      </w:hyperlink>
      <w:r w:rsidRPr="00A212B8">
        <w:rPr>
          <w:rFonts w:ascii="GHEA Grapalat" w:hAnsi="GHEA Grapalat"/>
        </w:rPr>
        <w:fldChar w:fldCharType="begin"/>
      </w:r>
      <w:r w:rsidRPr="00A212B8">
        <w:rPr>
          <w:rFonts w:ascii="GHEA Grapalat" w:hAnsi="GHEA Grapalat"/>
        </w:rPr>
        <w:instrText xml:space="preserve">https://www.armstat.am/file/doc/99534408.pdf" </w:instrText>
      </w:r>
      <w:r w:rsidRPr="00A212B8">
        <w:rPr>
          <w:rFonts w:ascii="GHEA Grapalat" w:hAnsi="GHEA Grapalat"/>
        </w:rPr>
        <w:fldChar w:fldCharType="separate"/>
      </w:r>
      <w:r w:rsidRPr="00A212B8">
        <w:rPr>
          <w:rStyle w:val="Hyperlink"/>
          <w:rFonts w:ascii="GHEA Grapalat" w:hAnsi="GHEA Grapalat"/>
        </w:rPr>
        <w:t>https://www.armstat.am/file/doc/99534408.pdf</w:t>
      </w:r>
      <w:r w:rsidRPr="00A212B8">
        <w:rPr>
          <w:rFonts w:ascii="GHEA Grapalat" w:hAnsi="GHEA Grapalat"/>
        </w:rPr>
        <w:fldChar w:fldCharType="end"/>
      </w:r>
      <w:r w:rsidRPr="00A212B8">
        <w:rPr>
          <w:rFonts w:ascii="GHEA Grapalat" w:hAnsi="GHEA Grapalat"/>
        </w:rPr>
        <w:t>, էջ 147</w:t>
      </w:r>
    </w:p>
  </w:footnote>
  <w:footnote w:id="9">
    <w:p w14:paraId="44989F2F" w14:textId="77777777" w:rsidR="006C45D3" w:rsidRPr="00A212B8" w:rsidRDefault="006C45D3" w:rsidP="00033EFA">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r w:rsidRPr="00A212B8">
        <w:rPr>
          <w:rFonts w:ascii="GHEA Grapalat" w:eastAsia="GHEA Grapalat" w:hAnsi="GHEA Grapalat" w:cs="GHEA Grapalat"/>
          <w:color w:val="000000"/>
          <w:sz w:val="20"/>
          <w:szCs w:val="20"/>
        </w:rPr>
        <w:t xml:space="preserve"> </w:t>
      </w:r>
      <w:hyperlink r:id="rId8" w:history="1">
        <w:r w:rsidRPr="00A212B8">
          <w:rPr>
            <w:rStyle w:val="Hyperlink"/>
            <w:rFonts w:ascii="GHEA Grapalat" w:eastAsia="GHEA Grapalat" w:hAnsi="GHEA Grapalat" w:cs="GHEA Grapalat"/>
            <w:sz w:val="20"/>
            <w:szCs w:val="20"/>
          </w:rPr>
          <w:t>https://armstat.am/am/?nid=714</w:t>
        </w:r>
      </w:hyperlink>
    </w:p>
  </w:footnote>
  <w:footnote w:id="10">
    <w:p w14:paraId="22E2E24F" w14:textId="77777777" w:rsidR="006C45D3" w:rsidRPr="00AE4106" w:rsidRDefault="006C45D3" w:rsidP="00430AB5">
      <w:pPr>
        <w:pStyle w:val="FootnoteText"/>
        <w:jc w:val="both"/>
        <w:rPr>
          <w:rFonts w:ascii="GHEA Grapalat" w:hAnsi="GHEA Grapalat"/>
        </w:rPr>
      </w:pPr>
      <w:r w:rsidRPr="00AE4106">
        <w:rPr>
          <w:rStyle w:val="FootnoteReference"/>
          <w:rFonts w:ascii="GHEA Grapalat" w:hAnsi="GHEA Grapalat"/>
        </w:rPr>
        <w:footnoteRef/>
      </w:r>
      <w:r w:rsidRPr="00AE4106">
        <w:rPr>
          <w:rFonts w:ascii="GHEA Grapalat" w:hAnsi="GHEA Grapalat"/>
        </w:rPr>
        <w:t xml:space="preserve"> Հասանելի է </w:t>
      </w:r>
      <w:hyperlink r:id="rId9" w:history="1">
        <w:r w:rsidRPr="00AE4106">
          <w:rPr>
            <w:rStyle w:val="Hyperlink"/>
            <w:rFonts w:ascii="GHEA Grapalat" w:hAnsi="GHEA Grapalat"/>
          </w:rPr>
          <w:t>https://armstat.am/am/?nid=714</w:t>
        </w:r>
      </w:hyperlink>
      <w:r w:rsidRPr="00AE4106">
        <w:rPr>
          <w:rFonts w:ascii="GHEA Grapalat" w:hAnsi="GHEA Grapalat"/>
        </w:rPr>
        <w:t xml:space="preserve"> հղումով: </w:t>
      </w:r>
    </w:p>
  </w:footnote>
  <w:footnote w:id="11">
    <w:p w14:paraId="7510BA33" w14:textId="77777777" w:rsidR="006C45D3" w:rsidRPr="00AE4106" w:rsidRDefault="006C45D3" w:rsidP="00430AB5">
      <w:pPr>
        <w:pStyle w:val="FootnoteText"/>
        <w:jc w:val="both"/>
        <w:rPr>
          <w:rFonts w:ascii="GHEA Grapalat" w:hAnsi="GHEA Grapalat"/>
        </w:rPr>
      </w:pPr>
      <w:r w:rsidRPr="00AE4106">
        <w:rPr>
          <w:rStyle w:val="FootnoteReference"/>
          <w:rFonts w:ascii="GHEA Grapalat" w:hAnsi="GHEA Grapalat"/>
        </w:rPr>
        <w:footnoteRef/>
      </w:r>
      <w:r w:rsidRPr="00AE4106">
        <w:rPr>
          <w:rFonts w:ascii="GHEA Grapalat" w:hAnsi="GHEA Grapalat"/>
        </w:rPr>
        <w:t xml:space="preserve"> </w:t>
      </w:r>
      <w:r w:rsidRPr="00AE4106">
        <w:rPr>
          <w:rFonts w:ascii="GHEA Grapalat" w:hAnsi="GHEA Grapalat" w:cs="Arial"/>
          <w:color w:val="000000"/>
        </w:rPr>
        <w:t>Տե՛ս Ալ-Ադսանին ընդդեմ Միացյալ Թագավորության (Al-Adsani v. United Kingdom) գործով 2001 թվականի նոյեմբերի 21-ի վճիռը, գանգատ թիվ 35763/97, կետ 53: Խալֆաուին ընդդեմ Ֆրանսիայի (Khalfaoui v. France) գործով 2000 թվականի մարտի 14-ի վճիռը, գանգատ թիվ 34791/97, կետ 35-36: Ուեյթը և Քեննեդին ընդդեմ Գերմանիայի (Waite and Kennedy v. Germany) գործով 1999 թվականի փետրվարի 18-ի վճիռը, գանգատ թիվ 26083/94, կետ 59: Մարինին ընդդեմ Ալբանիայի (Marini v. Albania) գործով 2007 թվականի դեկտեմբերի 18-ի վճիռը, գանգատ թիվ 3738/02, կետ 113 և այլն:</w:t>
      </w:r>
    </w:p>
  </w:footnote>
  <w:footnote w:id="12">
    <w:p w14:paraId="1DC43E00" w14:textId="77777777" w:rsidR="006C45D3" w:rsidRPr="00AE4106" w:rsidRDefault="006C45D3" w:rsidP="00430AB5">
      <w:pPr>
        <w:pStyle w:val="FootnoteText"/>
        <w:jc w:val="both"/>
        <w:rPr>
          <w:rFonts w:ascii="GHEA Grapalat" w:hAnsi="GHEA Grapalat"/>
        </w:rPr>
      </w:pPr>
      <w:r w:rsidRPr="00AE4106">
        <w:rPr>
          <w:rStyle w:val="FootnoteReference"/>
          <w:rFonts w:ascii="GHEA Grapalat" w:hAnsi="GHEA Grapalat"/>
        </w:rPr>
        <w:footnoteRef/>
      </w:r>
      <w:r w:rsidRPr="00AE4106">
        <w:rPr>
          <w:rFonts w:ascii="GHEA Grapalat" w:hAnsi="GHEA Grapalat"/>
        </w:rPr>
        <w:t xml:space="preserve"> </w:t>
      </w:r>
      <w:r w:rsidRPr="00AE4106">
        <w:rPr>
          <w:rFonts w:ascii="GHEA Grapalat" w:hAnsi="GHEA Grapalat" w:cs="Arial"/>
          <w:color w:val="000000"/>
        </w:rPr>
        <w:t>Տե՛ս Բելլեթն ընդդեմ Ֆրանսիայի (Bellet v. France) գործով 1995 թվականի դեկտեմբերի 4-ի վճիռը, գանգատ թիվ 23805/94, կետ 38:</w:t>
      </w:r>
    </w:p>
  </w:footnote>
  <w:footnote w:id="13">
    <w:p w14:paraId="0C8B4910" w14:textId="77777777" w:rsidR="006C45D3" w:rsidRPr="00AE4106" w:rsidRDefault="006C45D3" w:rsidP="00430AB5">
      <w:pPr>
        <w:pStyle w:val="FootnoteText"/>
        <w:jc w:val="both"/>
        <w:rPr>
          <w:rFonts w:ascii="GHEA Grapalat" w:hAnsi="GHEA Grapalat"/>
        </w:rPr>
      </w:pPr>
      <w:r w:rsidRPr="00AE4106">
        <w:rPr>
          <w:rStyle w:val="FootnoteReference"/>
          <w:rFonts w:ascii="GHEA Grapalat" w:hAnsi="GHEA Grapalat"/>
        </w:rPr>
        <w:footnoteRef/>
      </w:r>
      <w:r w:rsidRPr="00AE4106">
        <w:rPr>
          <w:rFonts w:ascii="GHEA Grapalat" w:hAnsi="GHEA Grapalat"/>
        </w:rPr>
        <w:t xml:space="preserve"> </w:t>
      </w:r>
      <w:r w:rsidRPr="00AE4106">
        <w:rPr>
          <w:rFonts w:ascii="GHEA Grapalat" w:hAnsi="GHEA Grapalat" w:cs="Arial"/>
          <w:color w:val="000000"/>
        </w:rPr>
        <w:t xml:space="preserve">Տե՛ս Քանյետե դե Գոնին ընդդեմ Իսպանիայի (Cañete de Goñi v. Spain) գործով 2003 թվականի հունվարի 15-ի վճիռը, գանգատ թիվ 55782/00, կետ 34: Բելլեթն ընդդեմ Ֆրանսիայի (Bellet v. France) գործով 1995 թվականի դեկտեմբերի 4-ի վճիռը, գանգատ թիվ 23805/94, կետ 38: Բենեֆիցիո Կապպելլա Պաոլինին ընդդեմ Սան Մարինոյի (Beneficio Cappella Paolini v. San Marino) գործով 2004 թվականի հոկտեմբերի 13- ի վճիռը, գանգատ թիվ 40786/98, կետ 28: Նունե Դիասն ընդդեմ Պորտուգալիայի (Nune Dias v. Portugal) գործով Եվրոպական դատարանի որոշումը, հասանելի է </w:t>
      </w:r>
      <w:hyperlink r:id="rId10" w:history="1">
        <w:r w:rsidRPr="00564D3C">
          <w:rPr>
            <w:rStyle w:val="Hyperlink"/>
            <w:rFonts w:ascii="GHEA Grapalat" w:hAnsi="GHEA Grapalat" w:cs="Arial"/>
          </w:rPr>
          <w:t>http://hudoc.echr.coe.int/eng?i=001-23730</w:t>
        </w:r>
      </w:hyperlink>
      <w:r>
        <w:rPr>
          <w:rFonts w:ascii="GHEA Grapalat" w:hAnsi="GHEA Grapalat" w:cs="Arial"/>
          <w:color w:val="000000"/>
        </w:rPr>
        <w:t xml:space="preserve"> </w:t>
      </w:r>
      <w:r w:rsidRPr="00AE4106">
        <w:rPr>
          <w:rFonts w:ascii="GHEA Grapalat" w:hAnsi="GHEA Grapalat" w:cs="Arial"/>
          <w:color w:val="000000"/>
        </w:rPr>
        <w:t>հղումով և այլն:</w:t>
      </w:r>
    </w:p>
  </w:footnote>
  <w:footnote w:id="14">
    <w:p w14:paraId="567EB417" w14:textId="77777777" w:rsidR="006C45D3" w:rsidRPr="00AE4106" w:rsidRDefault="006C45D3" w:rsidP="00430AB5">
      <w:pPr>
        <w:pStyle w:val="FootnoteText"/>
        <w:jc w:val="both"/>
        <w:rPr>
          <w:rFonts w:ascii="GHEA Grapalat" w:hAnsi="GHEA Grapalat"/>
        </w:rPr>
      </w:pPr>
      <w:r w:rsidRPr="00AE4106">
        <w:rPr>
          <w:rStyle w:val="FootnoteReference"/>
          <w:rFonts w:ascii="GHEA Grapalat" w:hAnsi="GHEA Grapalat"/>
        </w:rPr>
        <w:footnoteRef/>
      </w:r>
      <w:r w:rsidRPr="00AE4106">
        <w:rPr>
          <w:rFonts w:ascii="GHEA Grapalat" w:hAnsi="GHEA Grapalat"/>
        </w:rPr>
        <w:t xml:space="preserve"> </w:t>
      </w:r>
      <w:r w:rsidRPr="00AE4106">
        <w:rPr>
          <w:rFonts w:ascii="Cambria Math" w:hAnsi="Cambria Math" w:cs="Cambria Math"/>
          <w:color w:val="000000"/>
        </w:rPr>
        <w:t>​​</w:t>
      </w:r>
      <w:r w:rsidRPr="00AE4106">
        <w:rPr>
          <w:rFonts w:ascii="GHEA Grapalat" w:hAnsi="GHEA Grapalat" w:cs="Arial"/>
          <w:color w:val="000000"/>
        </w:rPr>
        <w:t>Տե՛ս «Պայքար և Հաղթանակ» ՍՊԸ-ն ընդդեմ Հայաստանի գործով 2008 թվականի հունիսի 2-ի վճիռը, գանգատ թիվ 21638/03, կետ 48: Կրեուզն ընդդեմ Լեհաստանի (Kreuz v. Poland) գործով 2001 թվականի հունիսի 19-ի վճիռը, գանգատ թիվ 28249/95, կետ 60: Պոդբիելսկին և Պպու Պոլպուրն ընդդեմ Լեհաստանի (Podbielski and Ppu Polpure v. Poland) գործով 2005 թվականի նոյեմբերի 30-ի վճիռը, գանգատ թիվ 39199/98, կետ 64:</w:t>
      </w:r>
    </w:p>
  </w:footnote>
  <w:footnote w:id="15">
    <w:p w14:paraId="4ECDCEAB" w14:textId="77777777" w:rsidR="006C45D3" w:rsidRPr="00D73FD8" w:rsidRDefault="006C45D3" w:rsidP="00674BC0">
      <w:pPr>
        <w:pStyle w:val="FootnoteText"/>
        <w:rPr>
          <w:rFonts w:ascii="Sylfaen" w:hAnsi="Sylfaen"/>
        </w:rPr>
      </w:pPr>
      <w:r w:rsidRPr="00D73FD8">
        <w:rPr>
          <w:rStyle w:val="FootnoteReference"/>
          <w:rFonts w:ascii="Sylfaen" w:eastAsia="Tahoma" w:hAnsi="Sylfaen"/>
        </w:rPr>
        <w:footnoteRef/>
      </w:r>
      <w:r w:rsidRPr="00D73FD8">
        <w:rPr>
          <w:rFonts w:ascii="Sylfaen" w:hAnsi="Sylfaen"/>
        </w:rPr>
        <w:t xml:space="preserve"> Գևորգ Բրուտյան, Տրամաբանություն, 1998. էջեր 25-26, https://chairoflogicphiloscult.files.wordpress.com/2013/02/brutyan.pdf</w:t>
      </w:r>
    </w:p>
  </w:footnote>
  <w:footnote w:id="16">
    <w:p w14:paraId="3D537AEF" w14:textId="77777777" w:rsidR="006C45D3" w:rsidRPr="00044EF3" w:rsidRDefault="006C45D3" w:rsidP="00733B6F">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r w:rsidRPr="00044EF3">
        <w:rPr>
          <w:rFonts w:ascii="GHEA Grapalat" w:eastAsia="GHEA Grapalat" w:hAnsi="GHEA Grapalat" w:cs="GHEA Grapalat"/>
          <w:color w:val="000000"/>
          <w:sz w:val="20"/>
          <w:szCs w:val="20"/>
        </w:rPr>
        <w:t xml:space="preserve"> </w:t>
      </w:r>
      <w:hyperlink r:id="rId11" w:history="1">
        <w:r w:rsidRPr="00044EF3">
          <w:rPr>
            <w:rStyle w:val="Hyperlink"/>
            <w:rFonts w:ascii="GHEA Grapalat" w:eastAsia="GHEA Grapalat" w:hAnsi="GHEA Grapalat" w:cs="GHEA Grapalat"/>
            <w:sz w:val="20"/>
            <w:szCs w:val="20"/>
          </w:rPr>
          <w:t>https://data.worldbank.org/indicator/NY.GDP.PCAP.KN?locations=AM</w:t>
        </w:r>
      </w:hyperlink>
    </w:p>
  </w:footnote>
  <w:footnote w:id="17">
    <w:p w14:paraId="469FF9D1" w14:textId="77777777" w:rsidR="006C45D3" w:rsidRPr="00037F56" w:rsidRDefault="006C45D3" w:rsidP="00733B6F">
      <w:pPr>
        <w:pBdr>
          <w:top w:val="nil"/>
          <w:left w:val="nil"/>
          <w:bottom w:val="nil"/>
          <w:right w:val="nil"/>
          <w:between w:val="nil"/>
        </w:pBdr>
        <w:jc w:val="both"/>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r w:rsidRPr="00037F56">
        <w:rPr>
          <w:rFonts w:ascii="GHEA Grapalat" w:eastAsia="GHEA Grapalat" w:hAnsi="GHEA Grapalat" w:cs="GHEA Grapalat"/>
          <w:color w:val="000000"/>
          <w:sz w:val="20"/>
          <w:szCs w:val="20"/>
        </w:rPr>
        <w:t xml:space="preserve"> Միջին ամսական աշխատավարձը վարձու աշխատողի համախառն վարձատրությունն է` հաշվի առած ՀՀ օրենսդրությամբ սահմանված հարկերը և այլ պահումները + աշխատավարձին հավասարեցված այլ վճարումների հաշվարկված գումարները (դրամական և բնեղեն արտահայտությամբ) հարաբերելով աշխատավարձի հաշվարկման համար կիրառվող աշխատողների միջին թվաքանակին</w:t>
      </w:r>
    </w:p>
  </w:footnote>
  <w:footnote w:id="18">
    <w:p w14:paraId="023F9C59" w14:textId="77777777" w:rsidR="006C45D3" w:rsidRPr="00037F56" w:rsidRDefault="006C45D3" w:rsidP="00733B6F">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hyperlink r:id="rId12">
        <w:r w:rsidRPr="00037F56">
          <w:rPr>
            <w:rFonts w:ascii="GHEA Grapalat" w:eastAsia="GHEA Grapalat" w:hAnsi="GHEA Grapalat" w:cs="GHEA Grapalat"/>
            <w:color w:val="000000"/>
            <w:sz w:val="20"/>
            <w:szCs w:val="20"/>
          </w:rPr>
          <w:t>https://www.armstat.am/file/article/sv_03_20a_142.pdf</w:t>
        </w:r>
      </w:hyperlink>
      <w:r w:rsidRPr="00037F56">
        <w:rPr>
          <w:rFonts w:ascii="GHEA Grapalat" w:eastAsia="GHEA Grapalat" w:hAnsi="GHEA Grapalat" w:cs="GHEA Grapalat"/>
          <w:color w:val="000000"/>
          <w:sz w:val="20"/>
          <w:szCs w:val="20"/>
        </w:rPr>
        <w:t>, էջ 119</w:t>
      </w:r>
    </w:p>
  </w:footnote>
  <w:footnote w:id="19">
    <w:p w14:paraId="5D5DB881" w14:textId="77777777" w:rsidR="006C45D3" w:rsidRPr="00A212B8" w:rsidRDefault="006C45D3" w:rsidP="00733B6F">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r w:rsidRPr="00037F56">
        <w:rPr>
          <w:rFonts w:ascii="GHEA Grapalat" w:eastAsia="GHEA Grapalat" w:hAnsi="GHEA Grapalat" w:cs="GHEA Grapalat"/>
          <w:color w:val="000000"/>
          <w:sz w:val="20"/>
          <w:szCs w:val="20"/>
        </w:rPr>
        <w:t xml:space="preserve"> </w:t>
      </w:r>
      <w:hyperlink r:id="rId13" w:history="1">
        <w:r w:rsidRPr="00037F56">
          <w:rPr>
            <w:rStyle w:val="Hyperlink"/>
            <w:rFonts w:ascii="GHEA Grapalat" w:eastAsia="GHEA Grapalat" w:hAnsi="GHEA Grapalat" w:cs="GHEA Grapalat"/>
            <w:sz w:val="20"/>
            <w:szCs w:val="20"/>
          </w:rPr>
          <w:t>https://www.armstat.am/file/doc/99534408.pdf</w:t>
        </w:r>
      </w:hyperlink>
      <w:r w:rsidRPr="00A212B8">
        <w:rPr>
          <w:rFonts w:ascii="GHEA Grapalat" w:eastAsia="GHEA Grapalat" w:hAnsi="GHEA Grapalat" w:cs="GHEA Grapalat"/>
          <w:color w:val="000000"/>
          <w:sz w:val="20"/>
          <w:szCs w:val="20"/>
        </w:rPr>
        <w:t>, էջ 121</w:t>
      </w:r>
    </w:p>
  </w:footnote>
  <w:footnote w:id="20">
    <w:p w14:paraId="6F7C1337" w14:textId="77777777" w:rsidR="006C45D3" w:rsidRPr="00A212B8" w:rsidRDefault="006C45D3" w:rsidP="00733B6F">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hyperlink r:id="rId14">
        <w:r w:rsidRPr="00A212B8">
          <w:rPr>
            <w:rFonts w:ascii="GHEA Grapalat" w:eastAsia="GHEA Grapalat" w:hAnsi="GHEA Grapalat" w:cs="GHEA Grapalat"/>
            <w:color w:val="000000"/>
            <w:sz w:val="20"/>
            <w:szCs w:val="20"/>
          </w:rPr>
          <w:t>https://www.armstat.am/file/article/sv_03_20a_6200.pdf</w:t>
        </w:r>
      </w:hyperlink>
      <w:r w:rsidRPr="00A212B8">
        <w:rPr>
          <w:rFonts w:ascii="GHEA Grapalat" w:eastAsia="GHEA Grapalat" w:hAnsi="GHEA Grapalat" w:cs="GHEA Grapalat"/>
          <w:color w:val="000000"/>
          <w:sz w:val="20"/>
          <w:szCs w:val="20"/>
        </w:rPr>
        <w:t>, էջ 345</w:t>
      </w:r>
    </w:p>
  </w:footnote>
  <w:footnote w:id="21">
    <w:p w14:paraId="05FA1A79" w14:textId="77777777" w:rsidR="006C45D3" w:rsidRPr="00A212B8" w:rsidRDefault="006C45D3" w:rsidP="00733B6F">
      <w:pPr>
        <w:pStyle w:val="FootnoteText"/>
        <w:rPr>
          <w:rFonts w:ascii="GHEA Grapalat" w:hAnsi="GHEA Grapalat"/>
        </w:rPr>
      </w:pPr>
      <w:r w:rsidRPr="00A212B8">
        <w:rPr>
          <w:rStyle w:val="FootnoteReference"/>
          <w:rFonts w:ascii="GHEA Grapalat" w:hAnsi="GHEA Grapalat"/>
        </w:rPr>
        <w:footnoteRef/>
      </w:r>
      <w:r w:rsidRPr="00804D4A">
        <w:rPr>
          <w:rFonts w:ascii="GHEA Grapalat" w:hAnsi="GHEA Grapalat"/>
        </w:rPr>
        <w:t xml:space="preserve"> </w:t>
      </w:r>
      <w:hyperlink r:id="rId15" w:history="1">
        <w:r w:rsidRPr="00804D4A">
          <w:rPr>
            <w:rStyle w:val="Hyperlink"/>
            <w:rFonts w:ascii="GHEA Grapalat" w:hAnsi="GHEA Grapalat"/>
          </w:rPr>
          <w:t>https://www.armstat.am/file/article/sv_06_23a_6200.pdf</w:t>
        </w:r>
      </w:hyperlink>
      <w:r w:rsidRPr="00A212B8">
        <w:rPr>
          <w:rFonts w:ascii="GHEA Grapalat" w:hAnsi="GHEA Grapalat"/>
        </w:rPr>
        <w:t>, էջ 389</w:t>
      </w:r>
    </w:p>
  </w:footnote>
  <w:footnote w:id="22">
    <w:p w14:paraId="66D6403D" w14:textId="77777777" w:rsidR="006C45D3" w:rsidRPr="00A212B8" w:rsidRDefault="006C45D3" w:rsidP="00733B6F">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r w:rsidRPr="00A212B8">
        <w:rPr>
          <w:rFonts w:ascii="GHEA Grapalat" w:eastAsia="GHEA Grapalat" w:hAnsi="GHEA Grapalat" w:cs="GHEA Grapalat"/>
          <w:color w:val="000000"/>
          <w:sz w:val="20"/>
          <w:szCs w:val="20"/>
        </w:rPr>
        <w:t xml:space="preserve"> </w:t>
      </w:r>
      <w:hyperlink r:id="rId16" w:history="1">
        <w:r w:rsidRPr="00A212B8">
          <w:rPr>
            <w:rStyle w:val="Hyperlink"/>
            <w:rFonts w:ascii="GHEA Grapalat" w:eastAsia="GHEA Grapalat" w:hAnsi="GHEA Grapalat" w:cs="GHEA Grapalat"/>
            <w:sz w:val="20"/>
            <w:szCs w:val="20"/>
          </w:rPr>
          <w:t>https://www.armstat.am/file/doc/99516748.pdf</w:t>
        </w:r>
      </w:hyperlink>
      <w:r w:rsidRPr="00A212B8">
        <w:rPr>
          <w:rFonts w:ascii="GHEA Grapalat" w:eastAsia="GHEA Grapalat" w:hAnsi="GHEA Grapalat" w:cs="GHEA Grapalat"/>
          <w:color w:val="000000"/>
          <w:sz w:val="20"/>
          <w:szCs w:val="20"/>
        </w:rPr>
        <w:t>, էջ 118</w:t>
      </w:r>
    </w:p>
  </w:footnote>
  <w:footnote w:id="23">
    <w:p w14:paraId="446B4B69" w14:textId="77777777" w:rsidR="006C45D3" w:rsidRPr="00A212B8" w:rsidRDefault="006C45D3" w:rsidP="00733B6F">
      <w:pPr>
        <w:pStyle w:val="FootnoteText"/>
        <w:rPr>
          <w:rFonts w:ascii="GHEA Grapalat" w:hAnsi="GHEA Grapalat"/>
        </w:rPr>
      </w:pPr>
      <w:r w:rsidRPr="00A212B8">
        <w:rPr>
          <w:rStyle w:val="FootnoteReference"/>
          <w:rFonts w:ascii="GHEA Grapalat" w:hAnsi="GHEA Grapalat"/>
        </w:rPr>
        <w:footnoteRef/>
      </w:r>
      <w:r w:rsidRPr="00A212B8">
        <w:rPr>
          <w:rFonts w:ascii="GHEA Grapalat" w:hAnsi="GHEA Grapalat"/>
        </w:rPr>
        <w:t xml:space="preserve"> </w:t>
      </w:r>
      <w:hyperlink r:id="rId17" w:history="1">
        <w:r w:rsidRPr="00A212B8">
          <w:rPr>
            <w:rStyle w:val="Hyperlink"/>
            <w:rFonts w:ascii="GHEA Grapalat" w:hAnsi="GHEA Grapalat"/>
          </w:rPr>
          <w:t>https://www.armstat.am/file/doc/99534408.pdf</w:t>
        </w:r>
      </w:hyperlink>
      <w:r w:rsidRPr="00A212B8">
        <w:rPr>
          <w:rFonts w:ascii="GHEA Grapalat" w:hAnsi="GHEA Grapalat"/>
        </w:rPr>
        <w:fldChar w:fldCharType="begin"/>
      </w:r>
      <w:r w:rsidRPr="00A212B8">
        <w:rPr>
          <w:rFonts w:ascii="GHEA Grapalat" w:hAnsi="GHEA Grapalat"/>
        </w:rPr>
        <w:instrText xml:space="preserve">https://www.armstat.am/file/doc/99534408.pdf" </w:instrText>
      </w:r>
      <w:r w:rsidRPr="00A212B8">
        <w:rPr>
          <w:rFonts w:ascii="GHEA Grapalat" w:hAnsi="GHEA Grapalat"/>
        </w:rPr>
        <w:fldChar w:fldCharType="separate"/>
      </w:r>
      <w:r w:rsidRPr="00A212B8">
        <w:rPr>
          <w:rStyle w:val="Hyperlink"/>
          <w:rFonts w:ascii="GHEA Grapalat" w:hAnsi="GHEA Grapalat"/>
        </w:rPr>
        <w:t>https://www.armstat.am/file/doc/99534408.pdf</w:t>
      </w:r>
      <w:r w:rsidRPr="00A212B8">
        <w:rPr>
          <w:rFonts w:ascii="GHEA Grapalat" w:hAnsi="GHEA Grapalat"/>
        </w:rPr>
        <w:fldChar w:fldCharType="end"/>
      </w:r>
      <w:r w:rsidRPr="00A212B8">
        <w:rPr>
          <w:rFonts w:ascii="GHEA Grapalat" w:hAnsi="GHEA Grapalat"/>
        </w:rPr>
        <w:t>, էջ 147</w:t>
      </w:r>
    </w:p>
  </w:footnote>
  <w:footnote w:id="24">
    <w:p w14:paraId="6338E085" w14:textId="77777777" w:rsidR="006C45D3" w:rsidRPr="00A212B8" w:rsidRDefault="006C45D3" w:rsidP="00733B6F">
      <w:pPr>
        <w:pBdr>
          <w:top w:val="nil"/>
          <w:left w:val="nil"/>
          <w:bottom w:val="nil"/>
          <w:right w:val="nil"/>
          <w:between w:val="nil"/>
        </w:pBdr>
        <w:rPr>
          <w:rFonts w:ascii="GHEA Grapalat" w:eastAsia="GHEA Grapalat" w:hAnsi="GHEA Grapalat" w:cs="GHEA Grapalat"/>
          <w:color w:val="000000"/>
          <w:sz w:val="20"/>
          <w:szCs w:val="20"/>
        </w:rPr>
      </w:pPr>
      <w:r w:rsidRPr="00A212B8">
        <w:rPr>
          <w:rStyle w:val="FootnoteReference"/>
          <w:rFonts w:ascii="GHEA Grapalat" w:eastAsiaTheme="minorEastAsia" w:hAnsi="GHEA Grapalat"/>
        </w:rPr>
        <w:footnoteRef/>
      </w:r>
      <w:r w:rsidRPr="00A212B8">
        <w:rPr>
          <w:rFonts w:ascii="GHEA Grapalat" w:eastAsia="GHEA Grapalat" w:hAnsi="GHEA Grapalat" w:cs="GHEA Grapalat"/>
          <w:color w:val="000000"/>
          <w:sz w:val="20"/>
          <w:szCs w:val="20"/>
        </w:rPr>
        <w:t xml:space="preserve"> </w:t>
      </w:r>
      <w:hyperlink r:id="rId18" w:history="1">
        <w:r w:rsidRPr="00A212B8">
          <w:rPr>
            <w:rStyle w:val="Hyperlink"/>
            <w:rFonts w:ascii="GHEA Grapalat" w:eastAsia="GHEA Grapalat" w:hAnsi="GHEA Grapalat" w:cs="GHEA Grapalat"/>
            <w:sz w:val="20"/>
            <w:szCs w:val="20"/>
          </w:rPr>
          <w:t>https://armstat.am/am/?nid=714</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5CF1"/>
    <w:multiLevelType w:val="hybridMultilevel"/>
    <w:tmpl w:val="FE129100"/>
    <w:lvl w:ilvl="0" w:tplc="3134EF5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4A433F2"/>
    <w:multiLevelType w:val="hybridMultilevel"/>
    <w:tmpl w:val="078CF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817E89"/>
    <w:multiLevelType w:val="hybridMultilevel"/>
    <w:tmpl w:val="6966E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DA18CD"/>
    <w:multiLevelType w:val="hybridMultilevel"/>
    <w:tmpl w:val="8F787F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A01A7B"/>
    <w:multiLevelType w:val="hybridMultilevel"/>
    <w:tmpl w:val="26526D24"/>
    <w:lvl w:ilvl="0" w:tplc="8C8674F8">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EC48D4"/>
    <w:multiLevelType w:val="hybridMultilevel"/>
    <w:tmpl w:val="4ACCF8A6"/>
    <w:lvl w:ilvl="0" w:tplc="04090011">
      <w:start w:val="1"/>
      <w:numFmt w:val="decimal"/>
      <w:lvlText w:val="%1)"/>
      <w:lvlJc w:val="left"/>
      <w:pPr>
        <w:ind w:left="1620" w:hanging="360"/>
      </w:pPr>
    </w:lvl>
    <w:lvl w:ilvl="1" w:tplc="04090019" w:tentative="1">
      <w:start w:val="1"/>
      <w:numFmt w:val="lowerLetter"/>
      <w:lvlText w:val="%2."/>
      <w:lvlJc w:val="left"/>
      <w:pPr>
        <w:ind w:left="9019" w:hanging="360"/>
      </w:pPr>
    </w:lvl>
    <w:lvl w:ilvl="2" w:tplc="0409001B" w:tentative="1">
      <w:start w:val="1"/>
      <w:numFmt w:val="lowerRoman"/>
      <w:lvlText w:val="%3."/>
      <w:lvlJc w:val="right"/>
      <w:pPr>
        <w:ind w:left="9739" w:hanging="180"/>
      </w:pPr>
    </w:lvl>
    <w:lvl w:ilvl="3" w:tplc="0409000F" w:tentative="1">
      <w:start w:val="1"/>
      <w:numFmt w:val="decimal"/>
      <w:lvlText w:val="%4."/>
      <w:lvlJc w:val="left"/>
      <w:pPr>
        <w:ind w:left="10459" w:hanging="360"/>
      </w:pPr>
    </w:lvl>
    <w:lvl w:ilvl="4" w:tplc="04090019" w:tentative="1">
      <w:start w:val="1"/>
      <w:numFmt w:val="lowerLetter"/>
      <w:lvlText w:val="%5."/>
      <w:lvlJc w:val="left"/>
      <w:pPr>
        <w:ind w:left="11179" w:hanging="360"/>
      </w:pPr>
    </w:lvl>
    <w:lvl w:ilvl="5" w:tplc="0409001B" w:tentative="1">
      <w:start w:val="1"/>
      <w:numFmt w:val="lowerRoman"/>
      <w:lvlText w:val="%6."/>
      <w:lvlJc w:val="right"/>
      <w:pPr>
        <w:ind w:left="11899" w:hanging="180"/>
      </w:pPr>
    </w:lvl>
    <w:lvl w:ilvl="6" w:tplc="0409000F" w:tentative="1">
      <w:start w:val="1"/>
      <w:numFmt w:val="decimal"/>
      <w:lvlText w:val="%7."/>
      <w:lvlJc w:val="left"/>
      <w:pPr>
        <w:ind w:left="12619" w:hanging="360"/>
      </w:pPr>
    </w:lvl>
    <w:lvl w:ilvl="7" w:tplc="04090019" w:tentative="1">
      <w:start w:val="1"/>
      <w:numFmt w:val="lowerLetter"/>
      <w:lvlText w:val="%8."/>
      <w:lvlJc w:val="left"/>
      <w:pPr>
        <w:ind w:left="13339" w:hanging="360"/>
      </w:pPr>
    </w:lvl>
    <w:lvl w:ilvl="8" w:tplc="0409001B" w:tentative="1">
      <w:start w:val="1"/>
      <w:numFmt w:val="lowerRoman"/>
      <w:lvlText w:val="%9."/>
      <w:lvlJc w:val="right"/>
      <w:pPr>
        <w:ind w:left="14059" w:hanging="180"/>
      </w:pPr>
    </w:lvl>
  </w:abstractNum>
  <w:abstractNum w:abstractNumId="6" w15:restartNumberingAfterBreak="0">
    <w:nsid w:val="29613019"/>
    <w:multiLevelType w:val="hybridMultilevel"/>
    <w:tmpl w:val="6DCA74EA"/>
    <w:lvl w:ilvl="0" w:tplc="DA9660C8">
      <w:start w:val="4"/>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772CDE"/>
    <w:multiLevelType w:val="hybridMultilevel"/>
    <w:tmpl w:val="927E8C06"/>
    <w:lvl w:ilvl="0" w:tplc="64BC0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C15349"/>
    <w:multiLevelType w:val="hybridMultilevel"/>
    <w:tmpl w:val="989C3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0938C0"/>
    <w:multiLevelType w:val="hybridMultilevel"/>
    <w:tmpl w:val="C486BC3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447F7208"/>
    <w:multiLevelType w:val="hybridMultilevel"/>
    <w:tmpl w:val="E1DA088A"/>
    <w:lvl w:ilvl="0" w:tplc="F10C14F0">
      <w:start w:val="2"/>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172F84"/>
    <w:multiLevelType w:val="hybridMultilevel"/>
    <w:tmpl w:val="2A08CE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9237F31"/>
    <w:multiLevelType w:val="multilevel"/>
    <w:tmpl w:val="BD60A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C372B75"/>
    <w:multiLevelType w:val="hybridMultilevel"/>
    <w:tmpl w:val="F662BD2C"/>
    <w:lvl w:ilvl="0" w:tplc="AA724E5E">
      <w:start w:val="1"/>
      <w:numFmt w:val="decimal"/>
      <w:lvlText w:val="%1."/>
      <w:lvlJc w:val="left"/>
      <w:pPr>
        <w:ind w:left="1495" w:hanging="360"/>
      </w:pPr>
      <w:rPr>
        <w:b w:val="0"/>
        <w:i w:val="0"/>
        <w:color w:val="auto"/>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4" w15:restartNumberingAfterBreak="0">
    <w:nsid w:val="4CF92D7B"/>
    <w:multiLevelType w:val="hybridMultilevel"/>
    <w:tmpl w:val="608C5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416B63"/>
    <w:multiLevelType w:val="hybridMultilevel"/>
    <w:tmpl w:val="2BA015B0"/>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50756AD1"/>
    <w:multiLevelType w:val="hybridMultilevel"/>
    <w:tmpl w:val="07CC8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AA6C0B"/>
    <w:multiLevelType w:val="hybridMultilevel"/>
    <w:tmpl w:val="6092415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8" w15:restartNumberingAfterBreak="0">
    <w:nsid w:val="58D93413"/>
    <w:multiLevelType w:val="hybridMultilevel"/>
    <w:tmpl w:val="F384A484"/>
    <w:lvl w:ilvl="0" w:tplc="F116A150">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19" w15:restartNumberingAfterBreak="0">
    <w:nsid w:val="6A2E3996"/>
    <w:multiLevelType w:val="hybridMultilevel"/>
    <w:tmpl w:val="3C004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BB6CED"/>
    <w:multiLevelType w:val="hybridMultilevel"/>
    <w:tmpl w:val="E2882594"/>
    <w:lvl w:ilvl="0" w:tplc="7C1A63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FAB4DC2"/>
    <w:multiLevelType w:val="hybridMultilevel"/>
    <w:tmpl w:val="76145952"/>
    <w:lvl w:ilvl="0" w:tplc="AF223100">
      <w:start w:val="1"/>
      <w:numFmt w:val="decimal"/>
      <w:lvlText w:val="%1."/>
      <w:lvlJc w:val="left"/>
      <w:pPr>
        <w:ind w:left="1440" w:hanging="360"/>
      </w:pPr>
      <w:rPr>
        <w:i w:val="0"/>
        <w:iCs w:val="0"/>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01E0738"/>
    <w:multiLevelType w:val="hybridMultilevel"/>
    <w:tmpl w:val="F0A0AF3E"/>
    <w:lvl w:ilvl="0" w:tplc="DE9A5680">
      <w:start w:val="1"/>
      <w:numFmt w:val="decimal"/>
      <w:lvlText w:val="%1."/>
      <w:lvlJc w:val="left"/>
      <w:pPr>
        <w:ind w:left="810" w:hanging="360"/>
      </w:pPr>
      <w:rPr>
        <w:rFonts w:eastAsia="GHEA Grapalat" w:cs="GHEA Grapalat"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73C64CF7"/>
    <w:multiLevelType w:val="hybridMultilevel"/>
    <w:tmpl w:val="0F5A2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6644A9"/>
    <w:multiLevelType w:val="hybridMultilevel"/>
    <w:tmpl w:val="A6F23314"/>
    <w:lvl w:ilvl="0" w:tplc="04090011">
      <w:start w:val="1"/>
      <w:numFmt w:val="decimal"/>
      <w:lvlText w:val="%1)"/>
      <w:lvlJc w:val="left"/>
      <w:pPr>
        <w:ind w:left="5039"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E013C82"/>
    <w:multiLevelType w:val="hybridMultilevel"/>
    <w:tmpl w:val="2A08CE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814105462">
    <w:abstractNumId w:val="9"/>
  </w:num>
  <w:num w:numId="2" w16cid:durableId="1148983568">
    <w:abstractNumId w:val="17"/>
  </w:num>
  <w:num w:numId="3" w16cid:durableId="1643271336">
    <w:abstractNumId w:val="15"/>
  </w:num>
  <w:num w:numId="4" w16cid:durableId="306132094">
    <w:abstractNumId w:val="18"/>
  </w:num>
  <w:num w:numId="5" w16cid:durableId="607586465">
    <w:abstractNumId w:val="3"/>
  </w:num>
  <w:num w:numId="6" w16cid:durableId="1890875277">
    <w:abstractNumId w:val="5"/>
  </w:num>
  <w:num w:numId="7" w16cid:durableId="1399940359">
    <w:abstractNumId w:val="25"/>
  </w:num>
  <w:num w:numId="8" w16cid:durableId="948508453">
    <w:abstractNumId w:val="14"/>
  </w:num>
  <w:num w:numId="9" w16cid:durableId="1640450847">
    <w:abstractNumId w:val="8"/>
  </w:num>
  <w:num w:numId="10" w16cid:durableId="590964645">
    <w:abstractNumId w:val="4"/>
  </w:num>
  <w:num w:numId="11" w16cid:durableId="1669137391">
    <w:abstractNumId w:val="1"/>
  </w:num>
  <w:num w:numId="12" w16cid:durableId="2032760214">
    <w:abstractNumId w:val="16"/>
  </w:num>
  <w:num w:numId="13" w16cid:durableId="211623490">
    <w:abstractNumId w:val="11"/>
  </w:num>
  <w:num w:numId="14" w16cid:durableId="748581324">
    <w:abstractNumId w:val="19"/>
  </w:num>
  <w:num w:numId="15" w16cid:durableId="757479683">
    <w:abstractNumId w:val="23"/>
  </w:num>
  <w:num w:numId="16" w16cid:durableId="1866212155">
    <w:abstractNumId w:val="2"/>
  </w:num>
  <w:num w:numId="17" w16cid:durableId="361976857">
    <w:abstractNumId w:val="6"/>
  </w:num>
  <w:num w:numId="18" w16cid:durableId="427584346">
    <w:abstractNumId w:val="10"/>
  </w:num>
  <w:num w:numId="19" w16cid:durableId="1359769095">
    <w:abstractNumId w:val="20"/>
  </w:num>
  <w:num w:numId="20" w16cid:durableId="393968622">
    <w:abstractNumId w:val="7"/>
  </w:num>
  <w:num w:numId="21" w16cid:durableId="1346177863">
    <w:abstractNumId w:val="0"/>
  </w:num>
  <w:num w:numId="22" w16cid:durableId="719087206">
    <w:abstractNumId w:val="21"/>
  </w:num>
  <w:num w:numId="23" w16cid:durableId="979766164">
    <w:abstractNumId w:val="24"/>
  </w:num>
  <w:num w:numId="24" w16cid:durableId="1979720581">
    <w:abstractNumId w:val="12"/>
  </w:num>
  <w:num w:numId="25" w16cid:durableId="1492477565">
    <w:abstractNumId w:val="22"/>
  </w:num>
  <w:num w:numId="26" w16cid:durableId="96049818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A3E"/>
    <w:rsid w:val="000017CE"/>
    <w:rsid w:val="00001D46"/>
    <w:rsid w:val="00001F10"/>
    <w:rsid w:val="00004C02"/>
    <w:rsid w:val="0000517A"/>
    <w:rsid w:val="0000579E"/>
    <w:rsid w:val="00005C46"/>
    <w:rsid w:val="00005D5B"/>
    <w:rsid w:val="00006086"/>
    <w:rsid w:val="000071A5"/>
    <w:rsid w:val="00010136"/>
    <w:rsid w:val="00010B50"/>
    <w:rsid w:val="00011533"/>
    <w:rsid w:val="00012105"/>
    <w:rsid w:val="000133E7"/>
    <w:rsid w:val="0001377A"/>
    <w:rsid w:val="00013914"/>
    <w:rsid w:val="00013CE9"/>
    <w:rsid w:val="00014060"/>
    <w:rsid w:val="00014346"/>
    <w:rsid w:val="00014C03"/>
    <w:rsid w:val="00014F95"/>
    <w:rsid w:val="00015108"/>
    <w:rsid w:val="00015330"/>
    <w:rsid w:val="00016A16"/>
    <w:rsid w:val="00017B3E"/>
    <w:rsid w:val="00017BAA"/>
    <w:rsid w:val="00017EE5"/>
    <w:rsid w:val="000201E4"/>
    <w:rsid w:val="0002129E"/>
    <w:rsid w:val="000233AC"/>
    <w:rsid w:val="0002348E"/>
    <w:rsid w:val="00023B35"/>
    <w:rsid w:val="00024923"/>
    <w:rsid w:val="00024A7C"/>
    <w:rsid w:val="00024AD0"/>
    <w:rsid w:val="00025D0D"/>
    <w:rsid w:val="000276A6"/>
    <w:rsid w:val="00030F4D"/>
    <w:rsid w:val="000311A2"/>
    <w:rsid w:val="0003285B"/>
    <w:rsid w:val="00032C72"/>
    <w:rsid w:val="00033EFA"/>
    <w:rsid w:val="00034117"/>
    <w:rsid w:val="00035305"/>
    <w:rsid w:val="000368FD"/>
    <w:rsid w:val="00036E40"/>
    <w:rsid w:val="000376E5"/>
    <w:rsid w:val="0004055C"/>
    <w:rsid w:val="000405E8"/>
    <w:rsid w:val="00040DE6"/>
    <w:rsid w:val="000417EC"/>
    <w:rsid w:val="00042497"/>
    <w:rsid w:val="000424B8"/>
    <w:rsid w:val="00043252"/>
    <w:rsid w:val="00043A60"/>
    <w:rsid w:val="0004523B"/>
    <w:rsid w:val="00050813"/>
    <w:rsid w:val="00050FAE"/>
    <w:rsid w:val="00051B7A"/>
    <w:rsid w:val="00051DC1"/>
    <w:rsid w:val="000538FF"/>
    <w:rsid w:val="00053B96"/>
    <w:rsid w:val="00053DC1"/>
    <w:rsid w:val="00053E4D"/>
    <w:rsid w:val="00054754"/>
    <w:rsid w:val="00054A98"/>
    <w:rsid w:val="000553A2"/>
    <w:rsid w:val="00055914"/>
    <w:rsid w:val="00055DED"/>
    <w:rsid w:val="0005740D"/>
    <w:rsid w:val="00057995"/>
    <w:rsid w:val="00057D4D"/>
    <w:rsid w:val="00060128"/>
    <w:rsid w:val="00061F2A"/>
    <w:rsid w:val="00062F38"/>
    <w:rsid w:val="000645AB"/>
    <w:rsid w:val="000654BE"/>
    <w:rsid w:val="00066C8F"/>
    <w:rsid w:val="00066D1E"/>
    <w:rsid w:val="0006790B"/>
    <w:rsid w:val="00067F5D"/>
    <w:rsid w:val="000705C8"/>
    <w:rsid w:val="000709EB"/>
    <w:rsid w:val="0007160D"/>
    <w:rsid w:val="00071DC8"/>
    <w:rsid w:val="0007284D"/>
    <w:rsid w:val="000739E1"/>
    <w:rsid w:val="00074D66"/>
    <w:rsid w:val="000752E4"/>
    <w:rsid w:val="00075CA5"/>
    <w:rsid w:val="000764AE"/>
    <w:rsid w:val="00080E75"/>
    <w:rsid w:val="00080F4C"/>
    <w:rsid w:val="000821F9"/>
    <w:rsid w:val="00082345"/>
    <w:rsid w:val="00082805"/>
    <w:rsid w:val="00082B68"/>
    <w:rsid w:val="00082F7E"/>
    <w:rsid w:val="00083252"/>
    <w:rsid w:val="0008383A"/>
    <w:rsid w:val="000845ED"/>
    <w:rsid w:val="0008498C"/>
    <w:rsid w:val="0008685A"/>
    <w:rsid w:val="00086923"/>
    <w:rsid w:val="0008697C"/>
    <w:rsid w:val="00087629"/>
    <w:rsid w:val="00090A14"/>
    <w:rsid w:val="000919D5"/>
    <w:rsid w:val="00091DA4"/>
    <w:rsid w:val="00093B11"/>
    <w:rsid w:val="0009469F"/>
    <w:rsid w:val="00094F38"/>
    <w:rsid w:val="00095C2F"/>
    <w:rsid w:val="00096597"/>
    <w:rsid w:val="0009673E"/>
    <w:rsid w:val="000968EA"/>
    <w:rsid w:val="00096C8B"/>
    <w:rsid w:val="00096E9D"/>
    <w:rsid w:val="00096EAA"/>
    <w:rsid w:val="000975F3"/>
    <w:rsid w:val="000A13D5"/>
    <w:rsid w:val="000A2049"/>
    <w:rsid w:val="000A2127"/>
    <w:rsid w:val="000A28EB"/>
    <w:rsid w:val="000A2AD2"/>
    <w:rsid w:val="000A2BC8"/>
    <w:rsid w:val="000A2CCC"/>
    <w:rsid w:val="000A2DF3"/>
    <w:rsid w:val="000A3F4B"/>
    <w:rsid w:val="000A4EF6"/>
    <w:rsid w:val="000A4F57"/>
    <w:rsid w:val="000A562C"/>
    <w:rsid w:val="000A62EF"/>
    <w:rsid w:val="000A6A6E"/>
    <w:rsid w:val="000A6DB7"/>
    <w:rsid w:val="000A7895"/>
    <w:rsid w:val="000B00CE"/>
    <w:rsid w:val="000B0D16"/>
    <w:rsid w:val="000B1377"/>
    <w:rsid w:val="000B1B4D"/>
    <w:rsid w:val="000B20CB"/>
    <w:rsid w:val="000B34E6"/>
    <w:rsid w:val="000B4466"/>
    <w:rsid w:val="000B5E21"/>
    <w:rsid w:val="000B72EB"/>
    <w:rsid w:val="000B7512"/>
    <w:rsid w:val="000C1A94"/>
    <w:rsid w:val="000C20A4"/>
    <w:rsid w:val="000C2E9C"/>
    <w:rsid w:val="000C2F87"/>
    <w:rsid w:val="000C3273"/>
    <w:rsid w:val="000C3A3D"/>
    <w:rsid w:val="000C48B6"/>
    <w:rsid w:val="000C5879"/>
    <w:rsid w:val="000C5BF7"/>
    <w:rsid w:val="000C6706"/>
    <w:rsid w:val="000C7209"/>
    <w:rsid w:val="000C7DCD"/>
    <w:rsid w:val="000D02CB"/>
    <w:rsid w:val="000D16E0"/>
    <w:rsid w:val="000D1C67"/>
    <w:rsid w:val="000D2047"/>
    <w:rsid w:val="000D2A8C"/>
    <w:rsid w:val="000D2D87"/>
    <w:rsid w:val="000D342E"/>
    <w:rsid w:val="000D5176"/>
    <w:rsid w:val="000D5AD6"/>
    <w:rsid w:val="000D6263"/>
    <w:rsid w:val="000D64EA"/>
    <w:rsid w:val="000D7276"/>
    <w:rsid w:val="000D7589"/>
    <w:rsid w:val="000E2D2A"/>
    <w:rsid w:val="000E2E56"/>
    <w:rsid w:val="000E335D"/>
    <w:rsid w:val="000E346C"/>
    <w:rsid w:val="000E3679"/>
    <w:rsid w:val="000E3FBC"/>
    <w:rsid w:val="000E41B7"/>
    <w:rsid w:val="000E5FC8"/>
    <w:rsid w:val="000E7780"/>
    <w:rsid w:val="000F0563"/>
    <w:rsid w:val="000F1271"/>
    <w:rsid w:val="000F1B51"/>
    <w:rsid w:val="000F24DB"/>
    <w:rsid w:val="000F2AE3"/>
    <w:rsid w:val="000F2C84"/>
    <w:rsid w:val="000F3D49"/>
    <w:rsid w:val="000F4BA7"/>
    <w:rsid w:val="000F5251"/>
    <w:rsid w:val="000F5E8F"/>
    <w:rsid w:val="000F6046"/>
    <w:rsid w:val="000F64F6"/>
    <w:rsid w:val="000F6BF5"/>
    <w:rsid w:val="000F7AD3"/>
    <w:rsid w:val="000F7EE9"/>
    <w:rsid w:val="0010210A"/>
    <w:rsid w:val="00102237"/>
    <w:rsid w:val="0010245F"/>
    <w:rsid w:val="0010259A"/>
    <w:rsid w:val="00102760"/>
    <w:rsid w:val="00102F7B"/>
    <w:rsid w:val="00103138"/>
    <w:rsid w:val="001031A4"/>
    <w:rsid w:val="001043E4"/>
    <w:rsid w:val="00104911"/>
    <w:rsid w:val="00104944"/>
    <w:rsid w:val="00105043"/>
    <w:rsid w:val="001054E0"/>
    <w:rsid w:val="00105733"/>
    <w:rsid w:val="00105FCD"/>
    <w:rsid w:val="00106208"/>
    <w:rsid w:val="001103FC"/>
    <w:rsid w:val="00111C71"/>
    <w:rsid w:val="001125FC"/>
    <w:rsid w:val="00113358"/>
    <w:rsid w:val="00113763"/>
    <w:rsid w:val="001140D9"/>
    <w:rsid w:val="001141CA"/>
    <w:rsid w:val="00115A0C"/>
    <w:rsid w:val="001174CB"/>
    <w:rsid w:val="00117EC7"/>
    <w:rsid w:val="001202C1"/>
    <w:rsid w:val="001207F3"/>
    <w:rsid w:val="00120C15"/>
    <w:rsid w:val="001211B6"/>
    <w:rsid w:val="0012383D"/>
    <w:rsid w:val="001238B0"/>
    <w:rsid w:val="00124A2A"/>
    <w:rsid w:val="00124A73"/>
    <w:rsid w:val="0012568F"/>
    <w:rsid w:val="00126418"/>
    <w:rsid w:val="0012690D"/>
    <w:rsid w:val="001278DF"/>
    <w:rsid w:val="00130B10"/>
    <w:rsid w:val="00130B2B"/>
    <w:rsid w:val="00131481"/>
    <w:rsid w:val="00132188"/>
    <w:rsid w:val="001342E7"/>
    <w:rsid w:val="00134526"/>
    <w:rsid w:val="00134C41"/>
    <w:rsid w:val="00134D03"/>
    <w:rsid w:val="001351D3"/>
    <w:rsid w:val="00135FA3"/>
    <w:rsid w:val="00136A09"/>
    <w:rsid w:val="0013723F"/>
    <w:rsid w:val="001377C7"/>
    <w:rsid w:val="001400D9"/>
    <w:rsid w:val="001400EE"/>
    <w:rsid w:val="00140E90"/>
    <w:rsid w:val="0014126B"/>
    <w:rsid w:val="001414B7"/>
    <w:rsid w:val="00142687"/>
    <w:rsid w:val="00142CEF"/>
    <w:rsid w:val="0014370D"/>
    <w:rsid w:val="00143A2D"/>
    <w:rsid w:val="00144DFD"/>
    <w:rsid w:val="001452BE"/>
    <w:rsid w:val="00145A0B"/>
    <w:rsid w:val="00145BBA"/>
    <w:rsid w:val="00146020"/>
    <w:rsid w:val="00146C96"/>
    <w:rsid w:val="0015056A"/>
    <w:rsid w:val="0015344F"/>
    <w:rsid w:val="001535F1"/>
    <w:rsid w:val="001550CB"/>
    <w:rsid w:val="00155575"/>
    <w:rsid w:val="001557BA"/>
    <w:rsid w:val="00156AA5"/>
    <w:rsid w:val="0015732A"/>
    <w:rsid w:val="00157C2D"/>
    <w:rsid w:val="00157E54"/>
    <w:rsid w:val="001603D1"/>
    <w:rsid w:val="00160ADF"/>
    <w:rsid w:val="00160AEB"/>
    <w:rsid w:val="001611B6"/>
    <w:rsid w:val="00161A6E"/>
    <w:rsid w:val="00162441"/>
    <w:rsid w:val="00163BE5"/>
    <w:rsid w:val="00164867"/>
    <w:rsid w:val="001662CE"/>
    <w:rsid w:val="00166602"/>
    <w:rsid w:val="0016695F"/>
    <w:rsid w:val="0016735A"/>
    <w:rsid w:val="0016762B"/>
    <w:rsid w:val="00167F48"/>
    <w:rsid w:val="0017158C"/>
    <w:rsid w:val="001730BD"/>
    <w:rsid w:val="0017325F"/>
    <w:rsid w:val="0017337C"/>
    <w:rsid w:val="0017362C"/>
    <w:rsid w:val="001737F3"/>
    <w:rsid w:val="001745E6"/>
    <w:rsid w:val="00175C34"/>
    <w:rsid w:val="00176B29"/>
    <w:rsid w:val="00177312"/>
    <w:rsid w:val="00177D0F"/>
    <w:rsid w:val="001800EB"/>
    <w:rsid w:val="00180821"/>
    <w:rsid w:val="00181183"/>
    <w:rsid w:val="0018279A"/>
    <w:rsid w:val="0018286D"/>
    <w:rsid w:val="001829C4"/>
    <w:rsid w:val="00182A38"/>
    <w:rsid w:val="001835CE"/>
    <w:rsid w:val="00185D71"/>
    <w:rsid w:val="001864C5"/>
    <w:rsid w:val="00186540"/>
    <w:rsid w:val="0018673A"/>
    <w:rsid w:val="00186B2D"/>
    <w:rsid w:val="001870C9"/>
    <w:rsid w:val="00187D2D"/>
    <w:rsid w:val="0019024A"/>
    <w:rsid w:val="0019172B"/>
    <w:rsid w:val="00191A83"/>
    <w:rsid w:val="00192DBA"/>
    <w:rsid w:val="00193D18"/>
    <w:rsid w:val="00194427"/>
    <w:rsid w:val="001949B2"/>
    <w:rsid w:val="00194EE2"/>
    <w:rsid w:val="0019590A"/>
    <w:rsid w:val="00195FC2"/>
    <w:rsid w:val="00196B2C"/>
    <w:rsid w:val="0019758F"/>
    <w:rsid w:val="0019793F"/>
    <w:rsid w:val="001A0ED6"/>
    <w:rsid w:val="001A16DA"/>
    <w:rsid w:val="001A2055"/>
    <w:rsid w:val="001A2498"/>
    <w:rsid w:val="001A2F66"/>
    <w:rsid w:val="001A3219"/>
    <w:rsid w:val="001A4C3E"/>
    <w:rsid w:val="001A5A5C"/>
    <w:rsid w:val="001A66E4"/>
    <w:rsid w:val="001A74B1"/>
    <w:rsid w:val="001B04CF"/>
    <w:rsid w:val="001B1F55"/>
    <w:rsid w:val="001B2BC2"/>
    <w:rsid w:val="001B2FE7"/>
    <w:rsid w:val="001B3250"/>
    <w:rsid w:val="001B358A"/>
    <w:rsid w:val="001B35D0"/>
    <w:rsid w:val="001B4C98"/>
    <w:rsid w:val="001B56F2"/>
    <w:rsid w:val="001B5BEA"/>
    <w:rsid w:val="001B62B8"/>
    <w:rsid w:val="001B6830"/>
    <w:rsid w:val="001B68F2"/>
    <w:rsid w:val="001B6FE7"/>
    <w:rsid w:val="001B7044"/>
    <w:rsid w:val="001B7170"/>
    <w:rsid w:val="001B7EA7"/>
    <w:rsid w:val="001C01D1"/>
    <w:rsid w:val="001C1731"/>
    <w:rsid w:val="001C3C7B"/>
    <w:rsid w:val="001C3CA9"/>
    <w:rsid w:val="001C4206"/>
    <w:rsid w:val="001C4919"/>
    <w:rsid w:val="001C4DFB"/>
    <w:rsid w:val="001C736F"/>
    <w:rsid w:val="001C7CAE"/>
    <w:rsid w:val="001D0BFD"/>
    <w:rsid w:val="001D1965"/>
    <w:rsid w:val="001D3C98"/>
    <w:rsid w:val="001D49FA"/>
    <w:rsid w:val="001D4D75"/>
    <w:rsid w:val="001D5E21"/>
    <w:rsid w:val="001D689B"/>
    <w:rsid w:val="001D6972"/>
    <w:rsid w:val="001D6F23"/>
    <w:rsid w:val="001D78F7"/>
    <w:rsid w:val="001D795E"/>
    <w:rsid w:val="001D7B01"/>
    <w:rsid w:val="001E2DFB"/>
    <w:rsid w:val="001E4FC3"/>
    <w:rsid w:val="001E57E5"/>
    <w:rsid w:val="001E639E"/>
    <w:rsid w:val="001E72E8"/>
    <w:rsid w:val="001F13C8"/>
    <w:rsid w:val="001F2F13"/>
    <w:rsid w:val="001F35FA"/>
    <w:rsid w:val="001F388B"/>
    <w:rsid w:val="001F3F55"/>
    <w:rsid w:val="001F4350"/>
    <w:rsid w:val="001F4E68"/>
    <w:rsid w:val="001F50E7"/>
    <w:rsid w:val="001F59B9"/>
    <w:rsid w:val="001F5EDE"/>
    <w:rsid w:val="001F7C70"/>
    <w:rsid w:val="001F7CC6"/>
    <w:rsid w:val="00200636"/>
    <w:rsid w:val="002008E1"/>
    <w:rsid w:val="002026B1"/>
    <w:rsid w:val="00203531"/>
    <w:rsid w:val="002036A7"/>
    <w:rsid w:val="00204106"/>
    <w:rsid w:val="00204BC9"/>
    <w:rsid w:val="00204D41"/>
    <w:rsid w:val="002061C2"/>
    <w:rsid w:val="0020692F"/>
    <w:rsid w:val="002146A0"/>
    <w:rsid w:val="00214EA3"/>
    <w:rsid w:val="002165FE"/>
    <w:rsid w:val="00216856"/>
    <w:rsid w:val="00217637"/>
    <w:rsid w:val="002179C7"/>
    <w:rsid w:val="002179DF"/>
    <w:rsid w:val="002208D4"/>
    <w:rsid w:val="00220D8F"/>
    <w:rsid w:val="00220E03"/>
    <w:rsid w:val="00221516"/>
    <w:rsid w:val="0022199A"/>
    <w:rsid w:val="002232A1"/>
    <w:rsid w:val="00223886"/>
    <w:rsid w:val="00223BFC"/>
    <w:rsid w:val="00224C0C"/>
    <w:rsid w:val="00225CCB"/>
    <w:rsid w:val="00226012"/>
    <w:rsid w:val="002262BD"/>
    <w:rsid w:val="00226C40"/>
    <w:rsid w:val="00227134"/>
    <w:rsid w:val="00230DDF"/>
    <w:rsid w:val="0023151C"/>
    <w:rsid w:val="002319C5"/>
    <w:rsid w:val="00231BEB"/>
    <w:rsid w:val="00232CAC"/>
    <w:rsid w:val="00232CCF"/>
    <w:rsid w:val="00232D00"/>
    <w:rsid w:val="00234CC9"/>
    <w:rsid w:val="00235685"/>
    <w:rsid w:val="0023593B"/>
    <w:rsid w:val="002363DB"/>
    <w:rsid w:val="00236482"/>
    <w:rsid w:val="0023650E"/>
    <w:rsid w:val="00236F73"/>
    <w:rsid w:val="0023710E"/>
    <w:rsid w:val="002378BB"/>
    <w:rsid w:val="00237C33"/>
    <w:rsid w:val="00243017"/>
    <w:rsid w:val="00243FD9"/>
    <w:rsid w:val="002444C6"/>
    <w:rsid w:val="00244FCF"/>
    <w:rsid w:val="002452C2"/>
    <w:rsid w:val="002465B9"/>
    <w:rsid w:val="00246C6B"/>
    <w:rsid w:val="00246C7F"/>
    <w:rsid w:val="002470BD"/>
    <w:rsid w:val="00247C81"/>
    <w:rsid w:val="00250A0C"/>
    <w:rsid w:val="002514B4"/>
    <w:rsid w:val="00251D90"/>
    <w:rsid w:val="00253E80"/>
    <w:rsid w:val="00254D94"/>
    <w:rsid w:val="0025533B"/>
    <w:rsid w:val="0025758C"/>
    <w:rsid w:val="00260EAB"/>
    <w:rsid w:val="002613E8"/>
    <w:rsid w:val="002613E9"/>
    <w:rsid w:val="002615E9"/>
    <w:rsid w:val="00264FB6"/>
    <w:rsid w:val="00265AB5"/>
    <w:rsid w:val="002666B4"/>
    <w:rsid w:val="00270B8D"/>
    <w:rsid w:val="00270EA5"/>
    <w:rsid w:val="00272081"/>
    <w:rsid w:val="002721FA"/>
    <w:rsid w:val="00274FBB"/>
    <w:rsid w:val="00275096"/>
    <w:rsid w:val="002758A9"/>
    <w:rsid w:val="00275F86"/>
    <w:rsid w:val="002776FE"/>
    <w:rsid w:val="0027790A"/>
    <w:rsid w:val="00277A93"/>
    <w:rsid w:val="00280368"/>
    <w:rsid w:val="0028405B"/>
    <w:rsid w:val="00284CE8"/>
    <w:rsid w:val="00287520"/>
    <w:rsid w:val="00287F1F"/>
    <w:rsid w:val="00290DA4"/>
    <w:rsid w:val="002918F3"/>
    <w:rsid w:val="0029453D"/>
    <w:rsid w:val="00294700"/>
    <w:rsid w:val="00294DAA"/>
    <w:rsid w:val="00294E05"/>
    <w:rsid w:val="002958EF"/>
    <w:rsid w:val="00296AB0"/>
    <w:rsid w:val="002A1157"/>
    <w:rsid w:val="002A1581"/>
    <w:rsid w:val="002A1EFC"/>
    <w:rsid w:val="002A55BF"/>
    <w:rsid w:val="002A5C2B"/>
    <w:rsid w:val="002A657E"/>
    <w:rsid w:val="002A7E9C"/>
    <w:rsid w:val="002B069E"/>
    <w:rsid w:val="002B16F1"/>
    <w:rsid w:val="002B240D"/>
    <w:rsid w:val="002B344B"/>
    <w:rsid w:val="002B46BF"/>
    <w:rsid w:val="002B50D4"/>
    <w:rsid w:val="002B6D4B"/>
    <w:rsid w:val="002B72F6"/>
    <w:rsid w:val="002B7725"/>
    <w:rsid w:val="002C1329"/>
    <w:rsid w:val="002C180D"/>
    <w:rsid w:val="002C2024"/>
    <w:rsid w:val="002C5CCF"/>
    <w:rsid w:val="002C6084"/>
    <w:rsid w:val="002C614D"/>
    <w:rsid w:val="002C6952"/>
    <w:rsid w:val="002C7AAD"/>
    <w:rsid w:val="002D0FE4"/>
    <w:rsid w:val="002D1C7B"/>
    <w:rsid w:val="002D1F8A"/>
    <w:rsid w:val="002D20B0"/>
    <w:rsid w:val="002D23E5"/>
    <w:rsid w:val="002D41A1"/>
    <w:rsid w:val="002D4297"/>
    <w:rsid w:val="002D6D99"/>
    <w:rsid w:val="002D6E29"/>
    <w:rsid w:val="002D7CE4"/>
    <w:rsid w:val="002D7E05"/>
    <w:rsid w:val="002E0803"/>
    <w:rsid w:val="002E0A81"/>
    <w:rsid w:val="002E0EAF"/>
    <w:rsid w:val="002E18A3"/>
    <w:rsid w:val="002E209F"/>
    <w:rsid w:val="002E26F2"/>
    <w:rsid w:val="002E3AD3"/>
    <w:rsid w:val="002E4534"/>
    <w:rsid w:val="002E6721"/>
    <w:rsid w:val="002E6FDB"/>
    <w:rsid w:val="002E7829"/>
    <w:rsid w:val="002F0309"/>
    <w:rsid w:val="002F087C"/>
    <w:rsid w:val="002F0F4E"/>
    <w:rsid w:val="002F1BA3"/>
    <w:rsid w:val="002F1FD0"/>
    <w:rsid w:val="002F25B9"/>
    <w:rsid w:val="002F33AA"/>
    <w:rsid w:val="002F41F7"/>
    <w:rsid w:val="002F4AF3"/>
    <w:rsid w:val="002F5C32"/>
    <w:rsid w:val="002F6910"/>
    <w:rsid w:val="002F6A74"/>
    <w:rsid w:val="002F7051"/>
    <w:rsid w:val="002F763B"/>
    <w:rsid w:val="00300F88"/>
    <w:rsid w:val="003013DE"/>
    <w:rsid w:val="00303125"/>
    <w:rsid w:val="00304688"/>
    <w:rsid w:val="0030499E"/>
    <w:rsid w:val="00304F46"/>
    <w:rsid w:val="0030583C"/>
    <w:rsid w:val="00306463"/>
    <w:rsid w:val="00306A8C"/>
    <w:rsid w:val="00307229"/>
    <w:rsid w:val="00307665"/>
    <w:rsid w:val="003109A7"/>
    <w:rsid w:val="00311495"/>
    <w:rsid w:val="003115E7"/>
    <w:rsid w:val="00311FC1"/>
    <w:rsid w:val="00312837"/>
    <w:rsid w:val="003129FA"/>
    <w:rsid w:val="0031303F"/>
    <w:rsid w:val="00313E3F"/>
    <w:rsid w:val="003147BF"/>
    <w:rsid w:val="0031481C"/>
    <w:rsid w:val="00314839"/>
    <w:rsid w:val="003148ED"/>
    <w:rsid w:val="003157E5"/>
    <w:rsid w:val="00320CC0"/>
    <w:rsid w:val="00321D6A"/>
    <w:rsid w:val="00322694"/>
    <w:rsid w:val="003229D1"/>
    <w:rsid w:val="00322BB4"/>
    <w:rsid w:val="00322DDF"/>
    <w:rsid w:val="00322E30"/>
    <w:rsid w:val="00322F40"/>
    <w:rsid w:val="0032451E"/>
    <w:rsid w:val="00324FD9"/>
    <w:rsid w:val="00325273"/>
    <w:rsid w:val="003259DB"/>
    <w:rsid w:val="00325EB7"/>
    <w:rsid w:val="00327A19"/>
    <w:rsid w:val="00332009"/>
    <w:rsid w:val="0033214B"/>
    <w:rsid w:val="00332F9E"/>
    <w:rsid w:val="00333992"/>
    <w:rsid w:val="00333D3D"/>
    <w:rsid w:val="00334038"/>
    <w:rsid w:val="003341E1"/>
    <w:rsid w:val="00334756"/>
    <w:rsid w:val="0033654F"/>
    <w:rsid w:val="003365BD"/>
    <w:rsid w:val="003377BF"/>
    <w:rsid w:val="00340085"/>
    <w:rsid w:val="00344407"/>
    <w:rsid w:val="0034482B"/>
    <w:rsid w:val="003464CF"/>
    <w:rsid w:val="0034703D"/>
    <w:rsid w:val="00347BC9"/>
    <w:rsid w:val="003509F0"/>
    <w:rsid w:val="003531ED"/>
    <w:rsid w:val="003536E2"/>
    <w:rsid w:val="0035396C"/>
    <w:rsid w:val="003557ED"/>
    <w:rsid w:val="0035621E"/>
    <w:rsid w:val="003611E5"/>
    <w:rsid w:val="003618BF"/>
    <w:rsid w:val="00362129"/>
    <w:rsid w:val="003656A4"/>
    <w:rsid w:val="00365AF4"/>
    <w:rsid w:val="0036756A"/>
    <w:rsid w:val="0037044C"/>
    <w:rsid w:val="00370CE1"/>
    <w:rsid w:val="0037146E"/>
    <w:rsid w:val="003716CE"/>
    <w:rsid w:val="00372A5E"/>
    <w:rsid w:val="00372AA3"/>
    <w:rsid w:val="0037320F"/>
    <w:rsid w:val="003733CC"/>
    <w:rsid w:val="00373B8E"/>
    <w:rsid w:val="00373BDA"/>
    <w:rsid w:val="003742AB"/>
    <w:rsid w:val="00375B69"/>
    <w:rsid w:val="00375BDB"/>
    <w:rsid w:val="003773C6"/>
    <w:rsid w:val="00377E15"/>
    <w:rsid w:val="00380767"/>
    <w:rsid w:val="00381136"/>
    <w:rsid w:val="00382055"/>
    <w:rsid w:val="003847E6"/>
    <w:rsid w:val="003861D9"/>
    <w:rsid w:val="00386B3F"/>
    <w:rsid w:val="0039003A"/>
    <w:rsid w:val="0039080C"/>
    <w:rsid w:val="00390E8D"/>
    <w:rsid w:val="00391213"/>
    <w:rsid w:val="00391411"/>
    <w:rsid w:val="00391969"/>
    <w:rsid w:val="003935C0"/>
    <w:rsid w:val="0039596C"/>
    <w:rsid w:val="003962E2"/>
    <w:rsid w:val="00396383"/>
    <w:rsid w:val="00396CF5"/>
    <w:rsid w:val="00397621"/>
    <w:rsid w:val="00397AC1"/>
    <w:rsid w:val="00397EFE"/>
    <w:rsid w:val="00397F8E"/>
    <w:rsid w:val="003A0E4D"/>
    <w:rsid w:val="003A2AB8"/>
    <w:rsid w:val="003A3624"/>
    <w:rsid w:val="003A3715"/>
    <w:rsid w:val="003A60B7"/>
    <w:rsid w:val="003A6A7B"/>
    <w:rsid w:val="003A6D8C"/>
    <w:rsid w:val="003A7670"/>
    <w:rsid w:val="003B03F8"/>
    <w:rsid w:val="003B1D4A"/>
    <w:rsid w:val="003B3D20"/>
    <w:rsid w:val="003B3F33"/>
    <w:rsid w:val="003B450D"/>
    <w:rsid w:val="003B6276"/>
    <w:rsid w:val="003B6995"/>
    <w:rsid w:val="003B7547"/>
    <w:rsid w:val="003B7580"/>
    <w:rsid w:val="003B7F0B"/>
    <w:rsid w:val="003C0C50"/>
    <w:rsid w:val="003C3D34"/>
    <w:rsid w:val="003C3F98"/>
    <w:rsid w:val="003C403A"/>
    <w:rsid w:val="003C41E5"/>
    <w:rsid w:val="003C5215"/>
    <w:rsid w:val="003C648E"/>
    <w:rsid w:val="003C6E37"/>
    <w:rsid w:val="003C7542"/>
    <w:rsid w:val="003D02F9"/>
    <w:rsid w:val="003D0765"/>
    <w:rsid w:val="003D0BB5"/>
    <w:rsid w:val="003D395F"/>
    <w:rsid w:val="003D40CF"/>
    <w:rsid w:val="003D6A08"/>
    <w:rsid w:val="003D7D8E"/>
    <w:rsid w:val="003D7E09"/>
    <w:rsid w:val="003E033C"/>
    <w:rsid w:val="003E0D3D"/>
    <w:rsid w:val="003E12F4"/>
    <w:rsid w:val="003E38E5"/>
    <w:rsid w:val="003E4BD6"/>
    <w:rsid w:val="003E4DA9"/>
    <w:rsid w:val="003E4E5E"/>
    <w:rsid w:val="003E7EF7"/>
    <w:rsid w:val="003E7F9D"/>
    <w:rsid w:val="003E7FDE"/>
    <w:rsid w:val="003F2D8D"/>
    <w:rsid w:val="003F447C"/>
    <w:rsid w:val="003F4F77"/>
    <w:rsid w:val="003F6113"/>
    <w:rsid w:val="003F6D94"/>
    <w:rsid w:val="004014A2"/>
    <w:rsid w:val="004021CE"/>
    <w:rsid w:val="00402863"/>
    <w:rsid w:val="00402A04"/>
    <w:rsid w:val="00403AC9"/>
    <w:rsid w:val="00404618"/>
    <w:rsid w:val="00404E57"/>
    <w:rsid w:val="004068B2"/>
    <w:rsid w:val="00406C9D"/>
    <w:rsid w:val="00407E70"/>
    <w:rsid w:val="0041131E"/>
    <w:rsid w:val="00411387"/>
    <w:rsid w:val="00411DFF"/>
    <w:rsid w:val="0041267E"/>
    <w:rsid w:val="00413590"/>
    <w:rsid w:val="00413B96"/>
    <w:rsid w:val="00413C2A"/>
    <w:rsid w:val="00413E20"/>
    <w:rsid w:val="00413FC6"/>
    <w:rsid w:val="004154CC"/>
    <w:rsid w:val="0041647D"/>
    <w:rsid w:val="00416DC7"/>
    <w:rsid w:val="004204D2"/>
    <w:rsid w:val="00421EC9"/>
    <w:rsid w:val="004224A7"/>
    <w:rsid w:val="004231A6"/>
    <w:rsid w:val="00423DC6"/>
    <w:rsid w:val="004249DF"/>
    <w:rsid w:val="004253AF"/>
    <w:rsid w:val="00425A30"/>
    <w:rsid w:val="00425B90"/>
    <w:rsid w:val="00426CC2"/>
    <w:rsid w:val="00426EEF"/>
    <w:rsid w:val="00427615"/>
    <w:rsid w:val="00430056"/>
    <w:rsid w:val="004302B2"/>
    <w:rsid w:val="00430591"/>
    <w:rsid w:val="00430756"/>
    <w:rsid w:val="00430951"/>
    <w:rsid w:val="00430AB5"/>
    <w:rsid w:val="00433E3F"/>
    <w:rsid w:val="0043498C"/>
    <w:rsid w:val="00434B34"/>
    <w:rsid w:val="00434B9C"/>
    <w:rsid w:val="00434BF9"/>
    <w:rsid w:val="004366FD"/>
    <w:rsid w:val="004367B5"/>
    <w:rsid w:val="00437A66"/>
    <w:rsid w:val="00437D41"/>
    <w:rsid w:val="004403BD"/>
    <w:rsid w:val="00442161"/>
    <w:rsid w:val="00442514"/>
    <w:rsid w:val="00442CA9"/>
    <w:rsid w:val="004433A3"/>
    <w:rsid w:val="004444B3"/>
    <w:rsid w:val="004448DB"/>
    <w:rsid w:val="00444970"/>
    <w:rsid w:val="0044519E"/>
    <w:rsid w:val="0044664D"/>
    <w:rsid w:val="00447520"/>
    <w:rsid w:val="00447883"/>
    <w:rsid w:val="00447C9B"/>
    <w:rsid w:val="004511BD"/>
    <w:rsid w:val="004512DE"/>
    <w:rsid w:val="00452867"/>
    <w:rsid w:val="00452DBF"/>
    <w:rsid w:val="004536A3"/>
    <w:rsid w:val="004538F9"/>
    <w:rsid w:val="00454D61"/>
    <w:rsid w:val="00455094"/>
    <w:rsid w:val="00455E6D"/>
    <w:rsid w:val="00460BD9"/>
    <w:rsid w:val="004613B4"/>
    <w:rsid w:val="004624D8"/>
    <w:rsid w:val="00462536"/>
    <w:rsid w:val="0046344D"/>
    <w:rsid w:val="00464DB6"/>
    <w:rsid w:val="004654FB"/>
    <w:rsid w:val="00465EAC"/>
    <w:rsid w:val="0046600B"/>
    <w:rsid w:val="0046645A"/>
    <w:rsid w:val="00466CB8"/>
    <w:rsid w:val="00470A35"/>
    <w:rsid w:val="0047105B"/>
    <w:rsid w:val="004716D3"/>
    <w:rsid w:val="00473286"/>
    <w:rsid w:val="00475F79"/>
    <w:rsid w:val="00476316"/>
    <w:rsid w:val="00476C46"/>
    <w:rsid w:val="004801B7"/>
    <w:rsid w:val="004802FD"/>
    <w:rsid w:val="00483A19"/>
    <w:rsid w:val="00484133"/>
    <w:rsid w:val="00484A24"/>
    <w:rsid w:val="00485D1B"/>
    <w:rsid w:val="00486685"/>
    <w:rsid w:val="00486A9A"/>
    <w:rsid w:val="00487B7D"/>
    <w:rsid w:val="00487FC8"/>
    <w:rsid w:val="004902A3"/>
    <w:rsid w:val="00490F32"/>
    <w:rsid w:val="00492154"/>
    <w:rsid w:val="00492799"/>
    <w:rsid w:val="00492FE0"/>
    <w:rsid w:val="004943FB"/>
    <w:rsid w:val="00494488"/>
    <w:rsid w:val="00494FCF"/>
    <w:rsid w:val="00497120"/>
    <w:rsid w:val="0049798E"/>
    <w:rsid w:val="00497E02"/>
    <w:rsid w:val="004A050C"/>
    <w:rsid w:val="004A2976"/>
    <w:rsid w:val="004A2A26"/>
    <w:rsid w:val="004A427F"/>
    <w:rsid w:val="004A4597"/>
    <w:rsid w:val="004A4F95"/>
    <w:rsid w:val="004A5522"/>
    <w:rsid w:val="004A64CD"/>
    <w:rsid w:val="004B097F"/>
    <w:rsid w:val="004B1370"/>
    <w:rsid w:val="004B13FF"/>
    <w:rsid w:val="004B2113"/>
    <w:rsid w:val="004B25A9"/>
    <w:rsid w:val="004B2CF8"/>
    <w:rsid w:val="004B4D9D"/>
    <w:rsid w:val="004B4EF7"/>
    <w:rsid w:val="004B6362"/>
    <w:rsid w:val="004B6CD1"/>
    <w:rsid w:val="004C0554"/>
    <w:rsid w:val="004C1A6E"/>
    <w:rsid w:val="004C1ABB"/>
    <w:rsid w:val="004C1BDE"/>
    <w:rsid w:val="004C21A7"/>
    <w:rsid w:val="004C4116"/>
    <w:rsid w:val="004C452A"/>
    <w:rsid w:val="004C525F"/>
    <w:rsid w:val="004C69E5"/>
    <w:rsid w:val="004C6DA0"/>
    <w:rsid w:val="004C7E21"/>
    <w:rsid w:val="004D069B"/>
    <w:rsid w:val="004D0E31"/>
    <w:rsid w:val="004D1E1E"/>
    <w:rsid w:val="004D2252"/>
    <w:rsid w:val="004D3287"/>
    <w:rsid w:val="004D356E"/>
    <w:rsid w:val="004D37D3"/>
    <w:rsid w:val="004D3F84"/>
    <w:rsid w:val="004D4503"/>
    <w:rsid w:val="004D660F"/>
    <w:rsid w:val="004D73AF"/>
    <w:rsid w:val="004E085B"/>
    <w:rsid w:val="004E22EF"/>
    <w:rsid w:val="004E251F"/>
    <w:rsid w:val="004E3467"/>
    <w:rsid w:val="004E3F02"/>
    <w:rsid w:val="004E7008"/>
    <w:rsid w:val="004F0D10"/>
    <w:rsid w:val="004F108A"/>
    <w:rsid w:val="004F20C1"/>
    <w:rsid w:val="004F2589"/>
    <w:rsid w:val="004F25A7"/>
    <w:rsid w:val="004F4063"/>
    <w:rsid w:val="004F41E6"/>
    <w:rsid w:val="004F43B6"/>
    <w:rsid w:val="004F44AE"/>
    <w:rsid w:val="004F45C2"/>
    <w:rsid w:val="004F51E9"/>
    <w:rsid w:val="004F57C5"/>
    <w:rsid w:val="004F604C"/>
    <w:rsid w:val="004F614A"/>
    <w:rsid w:val="004F7A9C"/>
    <w:rsid w:val="0050215D"/>
    <w:rsid w:val="0050748E"/>
    <w:rsid w:val="005115F6"/>
    <w:rsid w:val="0051161C"/>
    <w:rsid w:val="00512E54"/>
    <w:rsid w:val="005148E4"/>
    <w:rsid w:val="0051696C"/>
    <w:rsid w:val="00516E1E"/>
    <w:rsid w:val="0051711F"/>
    <w:rsid w:val="005203AC"/>
    <w:rsid w:val="00522DD9"/>
    <w:rsid w:val="00522E1A"/>
    <w:rsid w:val="00523967"/>
    <w:rsid w:val="00523C97"/>
    <w:rsid w:val="00523F9E"/>
    <w:rsid w:val="005255BB"/>
    <w:rsid w:val="00526621"/>
    <w:rsid w:val="005270F7"/>
    <w:rsid w:val="00530201"/>
    <w:rsid w:val="0053099E"/>
    <w:rsid w:val="00530D2A"/>
    <w:rsid w:val="00530FF8"/>
    <w:rsid w:val="005310E3"/>
    <w:rsid w:val="005328C5"/>
    <w:rsid w:val="00532D67"/>
    <w:rsid w:val="00535141"/>
    <w:rsid w:val="005355A9"/>
    <w:rsid w:val="00535BD2"/>
    <w:rsid w:val="00536C5F"/>
    <w:rsid w:val="0053765C"/>
    <w:rsid w:val="005401E5"/>
    <w:rsid w:val="005410FC"/>
    <w:rsid w:val="00541D68"/>
    <w:rsid w:val="00543153"/>
    <w:rsid w:val="0054393C"/>
    <w:rsid w:val="00543B48"/>
    <w:rsid w:val="00544565"/>
    <w:rsid w:val="00544870"/>
    <w:rsid w:val="00544923"/>
    <w:rsid w:val="00544C85"/>
    <w:rsid w:val="0054562D"/>
    <w:rsid w:val="005461C3"/>
    <w:rsid w:val="005472B1"/>
    <w:rsid w:val="00550A75"/>
    <w:rsid w:val="005522B3"/>
    <w:rsid w:val="00553D1D"/>
    <w:rsid w:val="005543AC"/>
    <w:rsid w:val="00557227"/>
    <w:rsid w:val="0056035C"/>
    <w:rsid w:val="005605A3"/>
    <w:rsid w:val="005634D6"/>
    <w:rsid w:val="00565AC2"/>
    <w:rsid w:val="00565D15"/>
    <w:rsid w:val="00566B8B"/>
    <w:rsid w:val="00566F98"/>
    <w:rsid w:val="005671B7"/>
    <w:rsid w:val="0057106B"/>
    <w:rsid w:val="00571C26"/>
    <w:rsid w:val="0057299E"/>
    <w:rsid w:val="00572DDA"/>
    <w:rsid w:val="0057307A"/>
    <w:rsid w:val="005733A3"/>
    <w:rsid w:val="00573F65"/>
    <w:rsid w:val="00574757"/>
    <w:rsid w:val="00574AF8"/>
    <w:rsid w:val="00577CCC"/>
    <w:rsid w:val="00577E58"/>
    <w:rsid w:val="0058018C"/>
    <w:rsid w:val="005805CF"/>
    <w:rsid w:val="005819E4"/>
    <w:rsid w:val="00581EA0"/>
    <w:rsid w:val="005835FD"/>
    <w:rsid w:val="005847E9"/>
    <w:rsid w:val="00584969"/>
    <w:rsid w:val="005851A1"/>
    <w:rsid w:val="005854AE"/>
    <w:rsid w:val="00586864"/>
    <w:rsid w:val="00587AAE"/>
    <w:rsid w:val="00590AA3"/>
    <w:rsid w:val="00592012"/>
    <w:rsid w:val="00593A1D"/>
    <w:rsid w:val="00596741"/>
    <w:rsid w:val="0059735D"/>
    <w:rsid w:val="005A0A19"/>
    <w:rsid w:val="005A2D89"/>
    <w:rsid w:val="005A2F24"/>
    <w:rsid w:val="005A2F64"/>
    <w:rsid w:val="005A3976"/>
    <w:rsid w:val="005A3A03"/>
    <w:rsid w:val="005A401C"/>
    <w:rsid w:val="005A4740"/>
    <w:rsid w:val="005A4EEE"/>
    <w:rsid w:val="005A5003"/>
    <w:rsid w:val="005A5B9C"/>
    <w:rsid w:val="005A7B04"/>
    <w:rsid w:val="005B11DE"/>
    <w:rsid w:val="005B18DC"/>
    <w:rsid w:val="005B21FE"/>
    <w:rsid w:val="005B2951"/>
    <w:rsid w:val="005B2A6C"/>
    <w:rsid w:val="005B3978"/>
    <w:rsid w:val="005B3C1C"/>
    <w:rsid w:val="005B6514"/>
    <w:rsid w:val="005C0609"/>
    <w:rsid w:val="005C0655"/>
    <w:rsid w:val="005C0DB2"/>
    <w:rsid w:val="005C15C2"/>
    <w:rsid w:val="005C3102"/>
    <w:rsid w:val="005C3CFF"/>
    <w:rsid w:val="005C4BC2"/>
    <w:rsid w:val="005C53D5"/>
    <w:rsid w:val="005C6BE3"/>
    <w:rsid w:val="005C6E02"/>
    <w:rsid w:val="005C7AB1"/>
    <w:rsid w:val="005C7EBC"/>
    <w:rsid w:val="005D0172"/>
    <w:rsid w:val="005D18DD"/>
    <w:rsid w:val="005D1B1C"/>
    <w:rsid w:val="005D292E"/>
    <w:rsid w:val="005D2CA2"/>
    <w:rsid w:val="005D2DB8"/>
    <w:rsid w:val="005D3CBE"/>
    <w:rsid w:val="005D68FF"/>
    <w:rsid w:val="005D7A57"/>
    <w:rsid w:val="005E0DEF"/>
    <w:rsid w:val="005E1122"/>
    <w:rsid w:val="005E16E8"/>
    <w:rsid w:val="005E31AD"/>
    <w:rsid w:val="005E4943"/>
    <w:rsid w:val="005E4A39"/>
    <w:rsid w:val="005E5111"/>
    <w:rsid w:val="005E5CB9"/>
    <w:rsid w:val="005E6304"/>
    <w:rsid w:val="005E7393"/>
    <w:rsid w:val="005E7F7D"/>
    <w:rsid w:val="005F0495"/>
    <w:rsid w:val="005F07A5"/>
    <w:rsid w:val="005F098E"/>
    <w:rsid w:val="005F0FE4"/>
    <w:rsid w:val="005F331F"/>
    <w:rsid w:val="005F3C5F"/>
    <w:rsid w:val="005F5871"/>
    <w:rsid w:val="005F5FD4"/>
    <w:rsid w:val="005F638C"/>
    <w:rsid w:val="005F6C1F"/>
    <w:rsid w:val="005F7460"/>
    <w:rsid w:val="005F74C3"/>
    <w:rsid w:val="005F75B9"/>
    <w:rsid w:val="00600EAD"/>
    <w:rsid w:val="00601400"/>
    <w:rsid w:val="00602DC3"/>
    <w:rsid w:val="006047F6"/>
    <w:rsid w:val="00606BB4"/>
    <w:rsid w:val="006108E3"/>
    <w:rsid w:val="00612976"/>
    <w:rsid w:val="00612E69"/>
    <w:rsid w:val="00612EEE"/>
    <w:rsid w:val="00614854"/>
    <w:rsid w:val="00615760"/>
    <w:rsid w:val="00616296"/>
    <w:rsid w:val="006162E4"/>
    <w:rsid w:val="006163D2"/>
    <w:rsid w:val="00616830"/>
    <w:rsid w:val="00617F08"/>
    <w:rsid w:val="00620C97"/>
    <w:rsid w:val="00621042"/>
    <w:rsid w:val="0062190F"/>
    <w:rsid w:val="00622134"/>
    <w:rsid w:val="0062256A"/>
    <w:rsid w:val="006226B6"/>
    <w:rsid w:val="00622E5B"/>
    <w:rsid w:val="0062323F"/>
    <w:rsid w:val="00623287"/>
    <w:rsid w:val="00624849"/>
    <w:rsid w:val="006270AC"/>
    <w:rsid w:val="006302FE"/>
    <w:rsid w:val="00632A05"/>
    <w:rsid w:val="0063349B"/>
    <w:rsid w:val="006337D8"/>
    <w:rsid w:val="006342D9"/>
    <w:rsid w:val="00634754"/>
    <w:rsid w:val="00634BC5"/>
    <w:rsid w:val="006359CF"/>
    <w:rsid w:val="00637E86"/>
    <w:rsid w:val="0064029C"/>
    <w:rsid w:val="00640422"/>
    <w:rsid w:val="00640544"/>
    <w:rsid w:val="006415C3"/>
    <w:rsid w:val="006425AB"/>
    <w:rsid w:val="00642D79"/>
    <w:rsid w:val="00643184"/>
    <w:rsid w:val="0064338E"/>
    <w:rsid w:val="006443AA"/>
    <w:rsid w:val="00644D8B"/>
    <w:rsid w:val="00644E20"/>
    <w:rsid w:val="00645DC4"/>
    <w:rsid w:val="00646C12"/>
    <w:rsid w:val="00647F00"/>
    <w:rsid w:val="00650BBF"/>
    <w:rsid w:val="00651ECD"/>
    <w:rsid w:val="0065266D"/>
    <w:rsid w:val="0065369E"/>
    <w:rsid w:val="006544FD"/>
    <w:rsid w:val="00654A02"/>
    <w:rsid w:val="00654B80"/>
    <w:rsid w:val="006563D7"/>
    <w:rsid w:val="00656B78"/>
    <w:rsid w:val="00656FED"/>
    <w:rsid w:val="006602A2"/>
    <w:rsid w:val="006605BE"/>
    <w:rsid w:val="00660A99"/>
    <w:rsid w:val="006645B0"/>
    <w:rsid w:val="00664DCA"/>
    <w:rsid w:val="00666612"/>
    <w:rsid w:val="0066711F"/>
    <w:rsid w:val="00667284"/>
    <w:rsid w:val="00670390"/>
    <w:rsid w:val="0067241F"/>
    <w:rsid w:val="00672642"/>
    <w:rsid w:val="00673418"/>
    <w:rsid w:val="00673997"/>
    <w:rsid w:val="00673F4C"/>
    <w:rsid w:val="00674175"/>
    <w:rsid w:val="0067428C"/>
    <w:rsid w:val="00674BC0"/>
    <w:rsid w:val="00675B6D"/>
    <w:rsid w:val="00675C5C"/>
    <w:rsid w:val="00676B22"/>
    <w:rsid w:val="00677458"/>
    <w:rsid w:val="00681CB7"/>
    <w:rsid w:val="006830B0"/>
    <w:rsid w:val="0068452B"/>
    <w:rsid w:val="006854B4"/>
    <w:rsid w:val="006869E7"/>
    <w:rsid w:val="00687343"/>
    <w:rsid w:val="00691E23"/>
    <w:rsid w:val="00692986"/>
    <w:rsid w:val="00693999"/>
    <w:rsid w:val="00693E75"/>
    <w:rsid w:val="0069440C"/>
    <w:rsid w:val="006958EB"/>
    <w:rsid w:val="00696505"/>
    <w:rsid w:val="0069687E"/>
    <w:rsid w:val="006975AA"/>
    <w:rsid w:val="006976A9"/>
    <w:rsid w:val="00697E67"/>
    <w:rsid w:val="006A0D00"/>
    <w:rsid w:val="006A0DC3"/>
    <w:rsid w:val="006A2345"/>
    <w:rsid w:val="006A25EE"/>
    <w:rsid w:val="006A2CC6"/>
    <w:rsid w:val="006A2FF4"/>
    <w:rsid w:val="006A316E"/>
    <w:rsid w:val="006A31C8"/>
    <w:rsid w:val="006B1064"/>
    <w:rsid w:val="006B16FD"/>
    <w:rsid w:val="006B32AF"/>
    <w:rsid w:val="006B3900"/>
    <w:rsid w:val="006B3B39"/>
    <w:rsid w:val="006B3CD9"/>
    <w:rsid w:val="006B48EF"/>
    <w:rsid w:val="006B5341"/>
    <w:rsid w:val="006B5F45"/>
    <w:rsid w:val="006B61B2"/>
    <w:rsid w:val="006B648C"/>
    <w:rsid w:val="006B7251"/>
    <w:rsid w:val="006B72B5"/>
    <w:rsid w:val="006B7741"/>
    <w:rsid w:val="006C0120"/>
    <w:rsid w:val="006C27B1"/>
    <w:rsid w:val="006C3142"/>
    <w:rsid w:val="006C3A5F"/>
    <w:rsid w:val="006C45D3"/>
    <w:rsid w:val="006C4909"/>
    <w:rsid w:val="006C4F26"/>
    <w:rsid w:val="006C52D5"/>
    <w:rsid w:val="006C6B30"/>
    <w:rsid w:val="006C7375"/>
    <w:rsid w:val="006D18BE"/>
    <w:rsid w:val="006D2E8C"/>
    <w:rsid w:val="006D2E98"/>
    <w:rsid w:val="006D3A7A"/>
    <w:rsid w:val="006D4535"/>
    <w:rsid w:val="006D4D3F"/>
    <w:rsid w:val="006D5456"/>
    <w:rsid w:val="006D5BA6"/>
    <w:rsid w:val="006D6378"/>
    <w:rsid w:val="006D6F25"/>
    <w:rsid w:val="006D75C6"/>
    <w:rsid w:val="006D7FB5"/>
    <w:rsid w:val="006E16AE"/>
    <w:rsid w:val="006E1B1D"/>
    <w:rsid w:val="006E1B78"/>
    <w:rsid w:val="006E2516"/>
    <w:rsid w:val="006E25A2"/>
    <w:rsid w:val="006E27EF"/>
    <w:rsid w:val="006E3112"/>
    <w:rsid w:val="006E3353"/>
    <w:rsid w:val="006E3402"/>
    <w:rsid w:val="006E3C6E"/>
    <w:rsid w:val="006E3CE8"/>
    <w:rsid w:val="006E528E"/>
    <w:rsid w:val="006E77D0"/>
    <w:rsid w:val="006F03CE"/>
    <w:rsid w:val="006F0AEC"/>
    <w:rsid w:val="006F1EA8"/>
    <w:rsid w:val="006F2B47"/>
    <w:rsid w:val="006F2B90"/>
    <w:rsid w:val="006F47E7"/>
    <w:rsid w:val="006F48BF"/>
    <w:rsid w:val="006F6037"/>
    <w:rsid w:val="006F6149"/>
    <w:rsid w:val="006F7E8C"/>
    <w:rsid w:val="006F7F76"/>
    <w:rsid w:val="007004F8"/>
    <w:rsid w:val="00700B0A"/>
    <w:rsid w:val="00701868"/>
    <w:rsid w:val="007020DE"/>
    <w:rsid w:val="00702395"/>
    <w:rsid w:val="007023B6"/>
    <w:rsid w:val="007034B8"/>
    <w:rsid w:val="00704E8A"/>
    <w:rsid w:val="00706029"/>
    <w:rsid w:val="007066E8"/>
    <w:rsid w:val="00707717"/>
    <w:rsid w:val="00710696"/>
    <w:rsid w:val="0071298C"/>
    <w:rsid w:val="007129CA"/>
    <w:rsid w:val="007145FD"/>
    <w:rsid w:val="00714DA1"/>
    <w:rsid w:val="00714F99"/>
    <w:rsid w:val="007155E5"/>
    <w:rsid w:val="00720288"/>
    <w:rsid w:val="00721DF9"/>
    <w:rsid w:val="00721E10"/>
    <w:rsid w:val="00722038"/>
    <w:rsid w:val="00723185"/>
    <w:rsid w:val="0072326C"/>
    <w:rsid w:val="00724388"/>
    <w:rsid w:val="00724415"/>
    <w:rsid w:val="007251D4"/>
    <w:rsid w:val="00726147"/>
    <w:rsid w:val="00727822"/>
    <w:rsid w:val="00727DB3"/>
    <w:rsid w:val="00732397"/>
    <w:rsid w:val="007323A7"/>
    <w:rsid w:val="00732AEE"/>
    <w:rsid w:val="00733268"/>
    <w:rsid w:val="00733558"/>
    <w:rsid w:val="00733AFD"/>
    <w:rsid w:val="00733B6F"/>
    <w:rsid w:val="00733D18"/>
    <w:rsid w:val="0073401E"/>
    <w:rsid w:val="0073519D"/>
    <w:rsid w:val="00736484"/>
    <w:rsid w:val="00737752"/>
    <w:rsid w:val="00742BB8"/>
    <w:rsid w:val="00744142"/>
    <w:rsid w:val="0074472A"/>
    <w:rsid w:val="00744AAC"/>
    <w:rsid w:val="007460B6"/>
    <w:rsid w:val="007464E1"/>
    <w:rsid w:val="007467EA"/>
    <w:rsid w:val="007504DA"/>
    <w:rsid w:val="00750F3C"/>
    <w:rsid w:val="0075164D"/>
    <w:rsid w:val="00751F86"/>
    <w:rsid w:val="00751F92"/>
    <w:rsid w:val="0075300E"/>
    <w:rsid w:val="007536EA"/>
    <w:rsid w:val="007552CF"/>
    <w:rsid w:val="00756C3F"/>
    <w:rsid w:val="00756DEB"/>
    <w:rsid w:val="0076157B"/>
    <w:rsid w:val="0076260B"/>
    <w:rsid w:val="00762B11"/>
    <w:rsid w:val="0076323A"/>
    <w:rsid w:val="0076465C"/>
    <w:rsid w:val="007647A3"/>
    <w:rsid w:val="00764844"/>
    <w:rsid w:val="007659D3"/>
    <w:rsid w:val="00766C1D"/>
    <w:rsid w:val="007675A6"/>
    <w:rsid w:val="00770644"/>
    <w:rsid w:val="00771240"/>
    <w:rsid w:val="007722A5"/>
    <w:rsid w:val="007728CE"/>
    <w:rsid w:val="00774036"/>
    <w:rsid w:val="00774BF7"/>
    <w:rsid w:val="0077518C"/>
    <w:rsid w:val="007757E7"/>
    <w:rsid w:val="0077645B"/>
    <w:rsid w:val="007801A7"/>
    <w:rsid w:val="0078131C"/>
    <w:rsid w:val="007815B3"/>
    <w:rsid w:val="00781671"/>
    <w:rsid w:val="00781C3B"/>
    <w:rsid w:val="0078284F"/>
    <w:rsid w:val="00782BDB"/>
    <w:rsid w:val="00784B95"/>
    <w:rsid w:val="00784F2D"/>
    <w:rsid w:val="00784FEF"/>
    <w:rsid w:val="00785E55"/>
    <w:rsid w:val="00785E8F"/>
    <w:rsid w:val="007871D1"/>
    <w:rsid w:val="0079019A"/>
    <w:rsid w:val="00792901"/>
    <w:rsid w:val="00792D3F"/>
    <w:rsid w:val="007938BF"/>
    <w:rsid w:val="00793DC7"/>
    <w:rsid w:val="007942E4"/>
    <w:rsid w:val="007947F5"/>
    <w:rsid w:val="00796021"/>
    <w:rsid w:val="00797105"/>
    <w:rsid w:val="007974BD"/>
    <w:rsid w:val="00797CE2"/>
    <w:rsid w:val="007A1D30"/>
    <w:rsid w:val="007A2533"/>
    <w:rsid w:val="007A2C33"/>
    <w:rsid w:val="007A3B92"/>
    <w:rsid w:val="007A4EF2"/>
    <w:rsid w:val="007A5023"/>
    <w:rsid w:val="007A54C3"/>
    <w:rsid w:val="007A60E9"/>
    <w:rsid w:val="007A6A79"/>
    <w:rsid w:val="007B0698"/>
    <w:rsid w:val="007B091D"/>
    <w:rsid w:val="007B1728"/>
    <w:rsid w:val="007B5A44"/>
    <w:rsid w:val="007B5C82"/>
    <w:rsid w:val="007B5DEA"/>
    <w:rsid w:val="007B659B"/>
    <w:rsid w:val="007B67B7"/>
    <w:rsid w:val="007C056B"/>
    <w:rsid w:val="007C061B"/>
    <w:rsid w:val="007C070E"/>
    <w:rsid w:val="007C07C4"/>
    <w:rsid w:val="007C0D1F"/>
    <w:rsid w:val="007C1B19"/>
    <w:rsid w:val="007C1F5B"/>
    <w:rsid w:val="007C26D9"/>
    <w:rsid w:val="007C322D"/>
    <w:rsid w:val="007C45F8"/>
    <w:rsid w:val="007C5146"/>
    <w:rsid w:val="007C5E54"/>
    <w:rsid w:val="007C68D8"/>
    <w:rsid w:val="007C6DD7"/>
    <w:rsid w:val="007C7D35"/>
    <w:rsid w:val="007D0166"/>
    <w:rsid w:val="007D080F"/>
    <w:rsid w:val="007D23B0"/>
    <w:rsid w:val="007D25C0"/>
    <w:rsid w:val="007D269A"/>
    <w:rsid w:val="007D34E1"/>
    <w:rsid w:val="007D41C2"/>
    <w:rsid w:val="007D747B"/>
    <w:rsid w:val="007E030B"/>
    <w:rsid w:val="007E035A"/>
    <w:rsid w:val="007E0817"/>
    <w:rsid w:val="007E1EA9"/>
    <w:rsid w:val="007E25AD"/>
    <w:rsid w:val="007E281F"/>
    <w:rsid w:val="007E3529"/>
    <w:rsid w:val="007E3C32"/>
    <w:rsid w:val="007E476B"/>
    <w:rsid w:val="007E4ED4"/>
    <w:rsid w:val="007E58E3"/>
    <w:rsid w:val="007E6EBB"/>
    <w:rsid w:val="007F0784"/>
    <w:rsid w:val="007F0C41"/>
    <w:rsid w:val="007F12A3"/>
    <w:rsid w:val="007F1B67"/>
    <w:rsid w:val="007F22DC"/>
    <w:rsid w:val="007F3482"/>
    <w:rsid w:val="007F3962"/>
    <w:rsid w:val="007F3ADF"/>
    <w:rsid w:val="007F434D"/>
    <w:rsid w:val="007F5A46"/>
    <w:rsid w:val="0080023D"/>
    <w:rsid w:val="0080172E"/>
    <w:rsid w:val="00801A56"/>
    <w:rsid w:val="008021C4"/>
    <w:rsid w:val="008027F7"/>
    <w:rsid w:val="0080317C"/>
    <w:rsid w:val="0080435C"/>
    <w:rsid w:val="00805AF6"/>
    <w:rsid w:val="00805E04"/>
    <w:rsid w:val="0080740C"/>
    <w:rsid w:val="00807B3E"/>
    <w:rsid w:val="008115DB"/>
    <w:rsid w:val="00811B81"/>
    <w:rsid w:val="008123E6"/>
    <w:rsid w:val="00814089"/>
    <w:rsid w:val="00814809"/>
    <w:rsid w:val="00817777"/>
    <w:rsid w:val="00817D71"/>
    <w:rsid w:val="008206C3"/>
    <w:rsid w:val="00820ED1"/>
    <w:rsid w:val="00821F22"/>
    <w:rsid w:val="00821F86"/>
    <w:rsid w:val="00825C33"/>
    <w:rsid w:val="00825CE8"/>
    <w:rsid w:val="008267DB"/>
    <w:rsid w:val="0082697E"/>
    <w:rsid w:val="00826EF5"/>
    <w:rsid w:val="00827104"/>
    <w:rsid w:val="00827708"/>
    <w:rsid w:val="00827FB1"/>
    <w:rsid w:val="0083025B"/>
    <w:rsid w:val="00830AA0"/>
    <w:rsid w:val="00830E7C"/>
    <w:rsid w:val="0083107C"/>
    <w:rsid w:val="00831505"/>
    <w:rsid w:val="00831F13"/>
    <w:rsid w:val="00832053"/>
    <w:rsid w:val="008331CD"/>
    <w:rsid w:val="008332B8"/>
    <w:rsid w:val="00833828"/>
    <w:rsid w:val="008364C4"/>
    <w:rsid w:val="00836576"/>
    <w:rsid w:val="008368EC"/>
    <w:rsid w:val="0083715E"/>
    <w:rsid w:val="0083723C"/>
    <w:rsid w:val="00841719"/>
    <w:rsid w:val="008422B3"/>
    <w:rsid w:val="00842951"/>
    <w:rsid w:val="00842A01"/>
    <w:rsid w:val="008437DB"/>
    <w:rsid w:val="0084388C"/>
    <w:rsid w:val="00843DA4"/>
    <w:rsid w:val="00844333"/>
    <w:rsid w:val="0084511A"/>
    <w:rsid w:val="0084562A"/>
    <w:rsid w:val="008465EB"/>
    <w:rsid w:val="00846A28"/>
    <w:rsid w:val="00847075"/>
    <w:rsid w:val="00847E35"/>
    <w:rsid w:val="00847E86"/>
    <w:rsid w:val="00847FAD"/>
    <w:rsid w:val="008504C1"/>
    <w:rsid w:val="00850550"/>
    <w:rsid w:val="00850779"/>
    <w:rsid w:val="0085095B"/>
    <w:rsid w:val="0085160C"/>
    <w:rsid w:val="0085196D"/>
    <w:rsid w:val="008528A5"/>
    <w:rsid w:val="00853432"/>
    <w:rsid w:val="008536A1"/>
    <w:rsid w:val="00853D7F"/>
    <w:rsid w:val="00855129"/>
    <w:rsid w:val="00856E13"/>
    <w:rsid w:val="00860112"/>
    <w:rsid w:val="00861106"/>
    <w:rsid w:val="00861917"/>
    <w:rsid w:val="00862EE1"/>
    <w:rsid w:val="00863A3E"/>
    <w:rsid w:val="00863AA2"/>
    <w:rsid w:val="00863C4F"/>
    <w:rsid w:val="00864015"/>
    <w:rsid w:val="0086435D"/>
    <w:rsid w:val="008645A6"/>
    <w:rsid w:val="008649BE"/>
    <w:rsid w:val="00864F2B"/>
    <w:rsid w:val="008653DD"/>
    <w:rsid w:val="00865B3D"/>
    <w:rsid w:val="008664BB"/>
    <w:rsid w:val="00866EAB"/>
    <w:rsid w:val="00867B4F"/>
    <w:rsid w:val="00870524"/>
    <w:rsid w:val="008707C1"/>
    <w:rsid w:val="008712C8"/>
    <w:rsid w:val="00873671"/>
    <w:rsid w:val="008737CF"/>
    <w:rsid w:val="00873C6A"/>
    <w:rsid w:val="00873C6D"/>
    <w:rsid w:val="00875E52"/>
    <w:rsid w:val="008765B3"/>
    <w:rsid w:val="008768A0"/>
    <w:rsid w:val="00877E8B"/>
    <w:rsid w:val="008801FF"/>
    <w:rsid w:val="00881118"/>
    <w:rsid w:val="00881345"/>
    <w:rsid w:val="00882093"/>
    <w:rsid w:val="008821C3"/>
    <w:rsid w:val="008823B1"/>
    <w:rsid w:val="00882867"/>
    <w:rsid w:val="0088312E"/>
    <w:rsid w:val="008849BF"/>
    <w:rsid w:val="00884D04"/>
    <w:rsid w:val="00885406"/>
    <w:rsid w:val="00885485"/>
    <w:rsid w:val="008854F5"/>
    <w:rsid w:val="00885E35"/>
    <w:rsid w:val="0088614C"/>
    <w:rsid w:val="00886AE7"/>
    <w:rsid w:val="00886B75"/>
    <w:rsid w:val="00890562"/>
    <w:rsid w:val="00890F0C"/>
    <w:rsid w:val="00892637"/>
    <w:rsid w:val="00893DD6"/>
    <w:rsid w:val="00897384"/>
    <w:rsid w:val="00897F35"/>
    <w:rsid w:val="008A08DD"/>
    <w:rsid w:val="008A08E6"/>
    <w:rsid w:val="008A0E7C"/>
    <w:rsid w:val="008A2266"/>
    <w:rsid w:val="008A29C7"/>
    <w:rsid w:val="008A2D2E"/>
    <w:rsid w:val="008A37A8"/>
    <w:rsid w:val="008A3981"/>
    <w:rsid w:val="008A3F0E"/>
    <w:rsid w:val="008A4901"/>
    <w:rsid w:val="008A6814"/>
    <w:rsid w:val="008A7BAE"/>
    <w:rsid w:val="008B019E"/>
    <w:rsid w:val="008B35BC"/>
    <w:rsid w:val="008B35EA"/>
    <w:rsid w:val="008B3C68"/>
    <w:rsid w:val="008B58B4"/>
    <w:rsid w:val="008B61A9"/>
    <w:rsid w:val="008B68D9"/>
    <w:rsid w:val="008B709A"/>
    <w:rsid w:val="008C0084"/>
    <w:rsid w:val="008C09C0"/>
    <w:rsid w:val="008C283D"/>
    <w:rsid w:val="008C33A1"/>
    <w:rsid w:val="008C4718"/>
    <w:rsid w:val="008C475C"/>
    <w:rsid w:val="008C4830"/>
    <w:rsid w:val="008C4B83"/>
    <w:rsid w:val="008C4F75"/>
    <w:rsid w:val="008C5388"/>
    <w:rsid w:val="008C59F1"/>
    <w:rsid w:val="008C5C6A"/>
    <w:rsid w:val="008C6319"/>
    <w:rsid w:val="008C6951"/>
    <w:rsid w:val="008C6FA4"/>
    <w:rsid w:val="008C7B4C"/>
    <w:rsid w:val="008C7F56"/>
    <w:rsid w:val="008D069F"/>
    <w:rsid w:val="008D2455"/>
    <w:rsid w:val="008D25D8"/>
    <w:rsid w:val="008D406F"/>
    <w:rsid w:val="008D4880"/>
    <w:rsid w:val="008D4C29"/>
    <w:rsid w:val="008D65A8"/>
    <w:rsid w:val="008D6A67"/>
    <w:rsid w:val="008D6CA5"/>
    <w:rsid w:val="008D71F7"/>
    <w:rsid w:val="008E01D6"/>
    <w:rsid w:val="008E0AAA"/>
    <w:rsid w:val="008E2941"/>
    <w:rsid w:val="008E55AA"/>
    <w:rsid w:val="008E59A3"/>
    <w:rsid w:val="008E5BFA"/>
    <w:rsid w:val="008E604A"/>
    <w:rsid w:val="008E6275"/>
    <w:rsid w:val="008F140F"/>
    <w:rsid w:val="008F4710"/>
    <w:rsid w:val="008F4F59"/>
    <w:rsid w:val="008F5D53"/>
    <w:rsid w:val="008F646C"/>
    <w:rsid w:val="008F71FD"/>
    <w:rsid w:val="009013EA"/>
    <w:rsid w:val="00903073"/>
    <w:rsid w:val="00903659"/>
    <w:rsid w:val="00903786"/>
    <w:rsid w:val="0090457B"/>
    <w:rsid w:val="0090466E"/>
    <w:rsid w:val="00904F77"/>
    <w:rsid w:val="0090558C"/>
    <w:rsid w:val="00905E7C"/>
    <w:rsid w:val="00905F34"/>
    <w:rsid w:val="00905FC0"/>
    <w:rsid w:val="0090635A"/>
    <w:rsid w:val="0090653E"/>
    <w:rsid w:val="00906D57"/>
    <w:rsid w:val="009075B1"/>
    <w:rsid w:val="00907722"/>
    <w:rsid w:val="00910C16"/>
    <w:rsid w:val="00911DA2"/>
    <w:rsid w:val="0091267A"/>
    <w:rsid w:val="009126B8"/>
    <w:rsid w:val="0091291D"/>
    <w:rsid w:val="00912CC5"/>
    <w:rsid w:val="00913A1B"/>
    <w:rsid w:val="009154B2"/>
    <w:rsid w:val="00915607"/>
    <w:rsid w:val="00915827"/>
    <w:rsid w:val="009166D7"/>
    <w:rsid w:val="00916768"/>
    <w:rsid w:val="00917218"/>
    <w:rsid w:val="009202C0"/>
    <w:rsid w:val="009213FE"/>
    <w:rsid w:val="009215B1"/>
    <w:rsid w:val="009219A1"/>
    <w:rsid w:val="0092218C"/>
    <w:rsid w:val="00922415"/>
    <w:rsid w:val="009238C9"/>
    <w:rsid w:val="00923FAF"/>
    <w:rsid w:val="009251D7"/>
    <w:rsid w:val="00925874"/>
    <w:rsid w:val="00927262"/>
    <w:rsid w:val="00927993"/>
    <w:rsid w:val="00927B0C"/>
    <w:rsid w:val="00927D72"/>
    <w:rsid w:val="009303E0"/>
    <w:rsid w:val="0093077D"/>
    <w:rsid w:val="0093088C"/>
    <w:rsid w:val="00930CB8"/>
    <w:rsid w:val="00930ED6"/>
    <w:rsid w:val="00931040"/>
    <w:rsid w:val="0093327B"/>
    <w:rsid w:val="00933853"/>
    <w:rsid w:val="00933DE3"/>
    <w:rsid w:val="00934290"/>
    <w:rsid w:val="00934592"/>
    <w:rsid w:val="00935761"/>
    <w:rsid w:val="0093588A"/>
    <w:rsid w:val="009360EC"/>
    <w:rsid w:val="0093615A"/>
    <w:rsid w:val="00936C96"/>
    <w:rsid w:val="00936F89"/>
    <w:rsid w:val="009406A8"/>
    <w:rsid w:val="00940F03"/>
    <w:rsid w:val="009418A5"/>
    <w:rsid w:val="0094252A"/>
    <w:rsid w:val="00942C9F"/>
    <w:rsid w:val="00943E49"/>
    <w:rsid w:val="00943EC9"/>
    <w:rsid w:val="0094540B"/>
    <w:rsid w:val="00946B71"/>
    <w:rsid w:val="009475D3"/>
    <w:rsid w:val="00947F44"/>
    <w:rsid w:val="00950572"/>
    <w:rsid w:val="00950B82"/>
    <w:rsid w:val="009521CC"/>
    <w:rsid w:val="009523BD"/>
    <w:rsid w:val="009526FD"/>
    <w:rsid w:val="009536F7"/>
    <w:rsid w:val="00954198"/>
    <w:rsid w:val="00954E9A"/>
    <w:rsid w:val="00955EB7"/>
    <w:rsid w:val="00956B23"/>
    <w:rsid w:val="00956C08"/>
    <w:rsid w:val="00956DDD"/>
    <w:rsid w:val="009602D8"/>
    <w:rsid w:val="0096102C"/>
    <w:rsid w:val="00961812"/>
    <w:rsid w:val="0096200C"/>
    <w:rsid w:val="00962E5B"/>
    <w:rsid w:val="00963859"/>
    <w:rsid w:val="00963AC5"/>
    <w:rsid w:val="00964863"/>
    <w:rsid w:val="00964BE0"/>
    <w:rsid w:val="00967470"/>
    <w:rsid w:val="0097084E"/>
    <w:rsid w:val="00971F75"/>
    <w:rsid w:val="00972C4C"/>
    <w:rsid w:val="009734DD"/>
    <w:rsid w:val="00973711"/>
    <w:rsid w:val="00974B31"/>
    <w:rsid w:val="0097602D"/>
    <w:rsid w:val="00977F3F"/>
    <w:rsid w:val="00980A66"/>
    <w:rsid w:val="009813BA"/>
    <w:rsid w:val="00981511"/>
    <w:rsid w:val="009816EE"/>
    <w:rsid w:val="00982F0B"/>
    <w:rsid w:val="009831CF"/>
    <w:rsid w:val="0098324F"/>
    <w:rsid w:val="00983814"/>
    <w:rsid w:val="0098449E"/>
    <w:rsid w:val="00985B81"/>
    <w:rsid w:val="00985D12"/>
    <w:rsid w:val="00986023"/>
    <w:rsid w:val="00987B33"/>
    <w:rsid w:val="0099049C"/>
    <w:rsid w:val="00991496"/>
    <w:rsid w:val="00991DAA"/>
    <w:rsid w:val="00991F95"/>
    <w:rsid w:val="0099275B"/>
    <w:rsid w:val="00993601"/>
    <w:rsid w:val="00994BA3"/>
    <w:rsid w:val="009952CF"/>
    <w:rsid w:val="009957D3"/>
    <w:rsid w:val="00995A03"/>
    <w:rsid w:val="00995D0A"/>
    <w:rsid w:val="009963D0"/>
    <w:rsid w:val="009A1B55"/>
    <w:rsid w:val="009A23AA"/>
    <w:rsid w:val="009A2807"/>
    <w:rsid w:val="009A2CB4"/>
    <w:rsid w:val="009A2E04"/>
    <w:rsid w:val="009A3EF1"/>
    <w:rsid w:val="009A408E"/>
    <w:rsid w:val="009A444E"/>
    <w:rsid w:val="009A48A7"/>
    <w:rsid w:val="009A50DE"/>
    <w:rsid w:val="009B0910"/>
    <w:rsid w:val="009B0A3F"/>
    <w:rsid w:val="009B2C07"/>
    <w:rsid w:val="009B2EBB"/>
    <w:rsid w:val="009B2F09"/>
    <w:rsid w:val="009B349F"/>
    <w:rsid w:val="009B4254"/>
    <w:rsid w:val="009B4760"/>
    <w:rsid w:val="009B5325"/>
    <w:rsid w:val="009B5899"/>
    <w:rsid w:val="009C0A3B"/>
    <w:rsid w:val="009C1598"/>
    <w:rsid w:val="009C1B64"/>
    <w:rsid w:val="009C2401"/>
    <w:rsid w:val="009C420B"/>
    <w:rsid w:val="009C4892"/>
    <w:rsid w:val="009C5D79"/>
    <w:rsid w:val="009C62B8"/>
    <w:rsid w:val="009C70E3"/>
    <w:rsid w:val="009C7203"/>
    <w:rsid w:val="009C7F1D"/>
    <w:rsid w:val="009D0A82"/>
    <w:rsid w:val="009D0EDB"/>
    <w:rsid w:val="009D23FC"/>
    <w:rsid w:val="009D607E"/>
    <w:rsid w:val="009D684E"/>
    <w:rsid w:val="009D7564"/>
    <w:rsid w:val="009E0759"/>
    <w:rsid w:val="009E0C4E"/>
    <w:rsid w:val="009E0ECD"/>
    <w:rsid w:val="009E15E9"/>
    <w:rsid w:val="009E2185"/>
    <w:rsid w:val="009E21AA"/>
    <w:rsid w:val="009E2341"/>
    <w:rsid w:val="009E2362"/>
    <w:rsid w:val="009E2620"/>
    <w:rsid w:val="009E26B3"/>
    <w:rsid w:val="009E27EB"/>
    <w:rsid w:val="009E3125"/>
    <w:rsid w:val="009E3516"/>
    <w:rsid w:val="009E4B61"/>
    <w:rsid w:val="009E4EE2"/>
    <w:rsid w:val="009E534D"/>
    <w:rsid w:val="009E547F"/>
    <w:rsid w:val="009E6CE3"/>
    <w:rsid w:val="009E7CCD"/>
    <w:rsid w:val="009F0C27"/>
    <w:rsid w:val="009F0C2D"/>
    <w:rsid w:val="009F396F"/>
    <w:rsid w:val="009F3E73"/>
    <w:rsid w:val="009F483A"/>
    <w:rsid w:val="009F527B"/>
    <w:rsid w:val="009F544B"/>
    <w:rsid w:val="009F61A3"/>
    <w:rsid w:val="009F73E0"/>
    <w:rsid w:val="009F7E2B"/>
    <w:rsid w:val="00A000C3"/>
    <w:rsid w:val="00A00345"/>
    <w:rsid w:val="00A00843"/>
    <w:rsid w:val="00A03BAD"/>
    <w:rsid w:val="00A043E0"/>
    <w:rsid w:val="00A07420"/>
    <w:rsid w:val="00A10188"/>
    <w:rsid w:val="00A104FD"/>
    <w:rsid w:val="00A122BD"/>
    <w:rsid w:val="00A12637"/>
    <w:rsid w:val="00A1313F"/>
    <w:rsid w:val="00A14219"/>
    <w:rsid w:val="00A14623"/>
    <w:rsid w:val="00A15780"/>
    <w:rsid w:val="00A16263"/>
    <w:rsid w:val="00A162FC"/>
    <w:rsid w:val="00A20B7F"/>
    <w:rsid w:val="00A21748"/>
    <w:rsid w:val="00A21A79"/>
    <w:rsid w:val="00A22CF9"/>
    <w:rsid w:val="00A2383F"/>
    <w:rsid w:val="00A239CF"/>
    <w:rsid w:val="00A24587"/>
    <w:rsid w:val="00A26042"/>
    <w:rsid w:val="00A2648C"/>
    <w:rsid w:val="00A26738"/>
    <w:rsid w:val="00A26900"/>
    <w:rsid w:val="00A27017"/>
    <w:rsid w:val="00A272A5"/>
    <w:rsid w:val="00A27E05"/>
    <w:rsid w:val="00A27F48"/>
    <w:rsid w:val="00A3029E"/>
    <w:rsid w:val="00A32591"/>
    <w:rsid w:val="00A341C0"/>
    <w:rsid w:val="00A3462D"/>
    <w:rsid w:val="00A346B8"/>
    <w:rsid w:val="00A35FAF"/>
    <w:rsid w:val="00A36906"/>
    <w:rsid w:val="00A37DFB"/>
    <w:rsid w:val="00A40100"/>
    <w:rsid w:val="00A40DEE"/>
    <w:rsid w:val="00A40E73"/>
    <w:rsid w:val="00A41B8C"/>
    <w:rsid w:val="00A42945"/>
    <w:rsid w:val="00A42E0D"/>
    <w:rsid w:val="00A4327B"/>
    <w:rsid w:val="00A435AE"/>
    <w:rsid w:val="00A4363A"/>
    <w:rsid w:val="00A4533C"/>
    <w:rsid w:val="00A46F79"/>
    <w:rsid w:val="00A47265"/>
    <w:rsid w:val="00A47A36"/>
    <w:rsid w:val="00A47B2B"/>
    <w:rsid w:val="00A47CDE"/>
    <w:rsid w:val="00A47F38"/>
    <w:rsid w:val="00A47FB5"/>
    <w:rsid w:val="00A505E5"/>
    <w:rsid w:val="00A50929"/>
    <w:rsid w:val="00A50EF8"/>
    <w:rsid w:val="00A511DC"/>
    <w:rsid w:val="00A5228B"/>
    <w:rsid w:val="00A528CF"/>
    <w:rsid w:val="00A530D0"/>
    <w:rsid w:val="00A5498B"/>
    <w:rsid w:val="00A54F6F"/>
    <w:rsid w:val="00A56451"/>
    <w:rsid w:val="00A5681E"/>
    <w:rsid w:val="00A57042"/>
    <w:rsid w:val="00A57829"/>
    <w:rsid w:val="00A579DC"/>
    <w:rsid w:val="00A57DE2"/>
    <w:rsid w:val="00A633A8"/>
    <w:rsid w:val="00A64435"/>
    <w:rsid w:val="00A7023D"/>
    <w:rsid w:val="00A7043B"/>
    <w:rsid w:val="00A71AA2"/>
    <w:rsid w:val="00A71D71"/>
    <w:rsid w:val="00A722C3"/>
    <w:rsid w:val="00A722D0"/>
    <w:rsid w:val="00A72A5A"/>
    <w:rsid w:val="00A7315E"/>
    <w:rsid w:val="00A75458"/>
    <w:rsid w:val="00A76521"/>
    <w:rsid w:val="00A76EB6"/>
    <w:rsid w:val="00A8061F"/>
    <w:rsid w:val="00A81285"/>
    <w:rsid w:val="00A8171A"/>
    <w:rsid w:val="00A82946"/>
    <w:rsid w:val="00A82C34"/>
    <w:rsid w:val="00A82F6E"/>
    <w:rsid w:val="00A830CF"/>
    <w:rsid w:val="00A83847"/>
    <w:rsid w:val="00A83C2F"/>
    <w:rsid w:val="00A84C48"/>
    <w:rsid w:val="00A85558"/>
    <w:rsid w:val="00A9110E"/>
    <w:rsid w:val="00A9175F"/>
    <w:rsid w:val="00A91823"/>
    <w:rsid w:val="00A92095"/>
    <w:rsid w:val="00A94EAC"/>
    <w:rsid w:val="00A95823"/>
    <w:rsid w:val="00A95E4C"/>
    <w:rsid w:val="00A97AAD"/>
    <w:rsid w:val="00AA321A"/>
    <w:rsid w:val="00AA36B7"/>
    <w:rsid w:val="00AA3802"/>
    <w:rsid w:val="00AA3B42"/>
    <w:rsid w:val="00AA4B96"/>
    <w:rsid w:val="00AA5257"/>
    <w:rsid w:val="00AA6A29"/>
    <w:rsid w:val="00AB090C"/>
    <w:rsid w:val="00AB16C0"/>
    <w:rsid w:val="00AB2D82"/>
    <w:rsid w:val="00AB4B7F"/>
    <w:rsid w:val="00AB5ADB"/>
    <w:rsid w:val="00AB5DE9"/>
    <w:rsid w:val="00AB7718"/>
    <w:rsid w:val="00AC038E"/>
    <w:rsid w:val="00AC0F3E"/>
    <w:rsid w:val="00AC1BA4"/>
    <w:rsid w:val="00AC20DA"/>
    <w:rsid w:val="00AC2916"/>
    <w:rsid w:val="00AC2F2D"/>
    <w:rsid w:val="00AC3856"/>
    <w:rsid w:val="00AC3BE2"/>
    <w:rsid w:val="00AC5347"/>
    <w:rsid w:val="00AD085D"/>
    <w:rsid w:val="00AD092B"/>
    <w:rsid w:val="00AD0BDB"/>
    <w:rsid w:val="00AD0E16"/>
    <w:rsid w:val="00AD1222"/>
    <w:rsid w:val="00AD1D20"/>
    <w:rsid w:val="00AD1E0A"/>
    <w:rsid w:val="00AD2081"/>
    <w:rsid w:val="00AD2A8C"/>
    <w:rsid w:val="00AD2E09"/>
    <w:rsid w:val="00AD346E"/>
    <w:rsid w:val="00AD373D"/>
    <w:rsid w:val="00AD3C0A"/>
    <w:rsid w:val="00AD5303"/>
    <w:rsid w:val="00AD5D80"/>
    <w:rsid w:val="00AD6243"/>
    <w:rsid w:val="00AD6366"/>
    <w:rsid w:val="00AD6935"/>
    <w:rsid w:val="00AD741F"/>
    <w:rsid w:val="00AE1496"/>
    <w:rsid w:val="00AE2205"/>
    <w:rsid w:val="00AE35F4"/>
    <w:rsid w:val="00AE3B8D"/>
    <w:rsid w:val="00AE593D"/>
    <w:rsid w:val="00AE5EDB"/>
    <w:rsid w:val="00AF0562"/>
    <w:rsid w:val="00AF086B"/>
    <w:rsid w:val="00AF185C"/>
    <w:rsid w:val="00AF1DF4"/>
    <w:rsid w:val="00AF2301"/>
    <w:rsid w:val="00AF237A"/>
    <w:rsid w:val="00AF5560"/>
    <w:rsid w:val="00AF5676"/>
    <w:rsid w:val="00AF5AF0"/>
    <w:rsid w:val="00AF5DEA"/>
    <w:rsid w:val="00AF6E14"/>
    <w:rsid w:val="00AF7681"/>
    <w:rsid w:val="00AF7B11"/>
    <w:rsid w:val="00AF7FE0"/>
    <w:rsid w:val="00B01928"/>
    <w:rsid w:val="00B02A1E"/>
    <w:rsid w:val="00B04307"/>
    <w:rsid w:val="00B04B1C"/>
    <w:rsid w:val="00B0652A"/>
    <w:rsid w:val="00B066CF"/>
    <w:rsid w:val="00B06AC0"/>
    <w:rsid w:val="00B06B22"/>
    <w:rsid w:val="00B070A7"/>
    <w:rsid w:val="00B07365"/>
    <w:rsid w:val="00B07C47"/>
    <w:rsid w:val="00B10457"/>
    <w:rsid w:val="00B105BF"/>
    <w:rsid w:val="00B1068E"/>
    <w:rsid w:val="00B111FD"/>
    <w:rsid w:val="00B11238"/>
    <w:rsid w:val="00B11AF3"/>
    <w:rsid w:val="00B1298D"/>
    <w:rsid w:val="00B13E76"/>
    <w:rsid w:val="00B1465C"/>
    <w:rsid w:val="00B14908"/>
    <w:rsid w:val="00B150ED"/>
    <w:rsid w:val="00B153AC"/>
    <w:rsid w:val="00B15FA3"/>
    <w:rsid w:val="00B16B71"/>
    <w:rsid w:val="00B17DFC"/>
    <w:rsid w:val="00B201E6"/>
    <w:rsid w:val="00B209DA"/>
    <w:rsid w:val="00B21183"/>
    <w:rsid w:val="00B212C7"/>
    <w:rsid w:val="00B21A90"/>
    <w:rsid w:val="00B222F1"/>
    <w:rsid w:val="00B2233C"/>
    <w:rsid w:val="00B22EB2"/>
    <w:rsid w:val="00B2451F"/>
    <w:rsid w:val="00B25537"/>
    <w:rsid w:val="00B2696D"/>
    <w:rsid w:val="00B27BB5"/>
    <w:rsid w:val="00B27C98"/>
    <w:rsid w:val="00B31532"/>
    <w:rsid w:val="00B32572"/>
    <w:rsid w:val="00B33810"/>
    <w:rsid w:val="00B343F4"/>
    <w:rsid w:val="00B353BE"/>
    <w:rsid w:val="00B36782"/>
    <w:rsid w:val="00B37070"/>
    <w:rsid w:val="00B40737"/>
    <w:rsid w:val="00B409A5"/>
    <w:rsid w:val="00B40D9B"/>
    <w:rsid w:val="00B4192A"/>
    <w:rsid w:val="00B4282C"/>
    <w:rsid w:val="00B4332D"/>
    <w:rsid w:val="00B437A5"/>
    <w:rsid w:val="00B449D9"/>
    <w:rsid w:val="00B449E7"/>
    <w:rsid w:val="00B45D4D"/>
    <w:rsid w:val="00B467EC"/>
    <w:rsid w:val="00B47727"/>
    <w:rsid w:val="00B47E5B"/>
    <w:rsid w:val="00B47F5A"/>
    <w:rsid w:val="00B5073F"/>
    <w:rsid w:val="00B50C00"/>
    <w:rsid w:val="00B516D4"/>
    <w:rsid w:val="00B53B84"/>
    <w:rsid w:val="00B546A6"/>
    <w:rsid w:val="00B54BAA"/>
    <w:rsid w:val="00B562E3"/>
    <w:rsid w:val="00B56E33"/>
    <w:rsid w:val="00B579C3"/>
    <w:rsid w:val="00B60655"/>
    <w:rsid w:val="00B625B9"/>
    <w:rsid w:val="00B63D38"/>
    <w:rsid w:val="00B64AC6"/>
    <w:rsid w:val="00B64FA9"/>
    <w:rsid w:val="00B65A7F"/>
    <w:rsid w:val="00B65BEF"/>
    <w:rsid w:val="00B662D8"/>
    <w:rsid w:val="00B66B15"/>
    <w:rsid w:val="00B66C58"/>
    <w:rsid w:val="00B70223"/>
    <w:rsid w:val="00B70563"/>
    <w:rsid w:val="00B7082F"/>
    <w:rsid w:val="00B710B0"/>
    <w:rsid w:val="00B7161B"/>
    <w:rsid w:val="00B72825"/>
    <w:rsid w:val="00B7358F"/>
    <w:rsid w:val="00B73CA3"/>
    <w:rsid w:val="00B7515A"/>
    <w:rsid w:val="00B76ACF"/>
    <w:rsid w:val="00B7775B"/>
    <w:rsid w:val="00B7786F"/>
    <w:rsid w:val="00B77B03"/>
    <w:rsid w:val="00B804B5"/>
    <w:rsid w:val="00B80DA6"/>
    <w:rsid w:val="00B81927"/>
    <w:rsid w:val="00B82232"/>
    <w:rsid w:val="00B82B0C"/>
    <w:rsid w:val="00B83299"/>
    <w:rsid w:val="00B8447A"/>
    <w:rsid w:val="00B85B2C"/>
    <w:rsid w:val="00B86155"/>
    <w:rsid w:val="00B8637D"/>
    <w:rsid w:val="00B866C1"/>
    <w:rsid w:val="00B875E1"/>
    <w:rsid w:val="00B901EB"/>
    <w:rsid w:val="00B913ED"/>
    <w:rsid w:val="00B91BD3"/>
    <w:rsid w:val="00B91DF6"/>
    <w:rsid w:val="00B92899"/>
    <w:rsid w:val="00B92B48"/>
    <w:rsid w:val="00B930F9"/>
    <w:rsid w:val="00B93D06"/>
    <w:rsid w:val="00B94296"/>
    <w:rsid w:val="00B948F3"/>
    <w:rsid w:val="00B95226"/>
    <w:rsid w:val="00B97939"/>
    <w:rsid w:val="00B97997"/>
    <w:rsid w:val="00BA0346"/>
    <w:rsid w:val="00BA0D53"/>
    <w:rsid w:val="00BA0F97"/>
    <w:rsid w:val="00BA27FE"/>
    <w:rsid w:val="00BA2B21"/>
    <w:rsid w:val="00BA3902"/>
    <w:rsid w:val="00BA528A"/>
    <w:rsid w:val="00BA762D"/>
    <w:rsid w:val="00BA7988"/>
    <w:rsid w:val="00BA7E3B"/>
    <w:rsid w:val="00BB1280"/>
    <w:rsid w:val="00BB167F"/>
    <w:rsid w:val="00BB35A5"/>
    <w:rsid w:val="00BB3928"/>
    <w:rsid w:val="00BB3B47"/>
    <w:rsid w:val="00BB3F4C"/>
    <w:rsid w:val="00BB425D"/>
    <w:rsid w:val="00BB43A0"/>
    <w:rsid w:val="00BB6C58"/>
    <w:rsid w:val="00BB7778"/>
    <w:rsid w:val="00BB798D"/>
    <w:rsid w:val="00BB7D5E"/>
    <w:rsid w:val="00BC0561"/>
    <w:rsid w:val="00BC078C"/>
    <w:rsid w:val="00BC173B"/>
    <w:rsid w:val="00BC1B50"/>
    <w:rsid w:val="00BC2781"/>
    <w:rsid w:val="00BC55AF"/>
    <w:rsid w:val="00BC5BD5"/>
    <w:rsid w:val="00BC5BD9"/>
    <w:rsid w:val="00BC767D"/>
    <w:rsid w:val="00BD1562"/>
    <w:rsid w:val="00BD27EB"/>
    <w:rsid w:val="00BD2ACB"/>
    <w:rsid w:val="00BD2C29"/>
    <w:rsid w:val="00BD2EB1"/>
    <w:rsid w:val="00BD2F6D"/>
    <w:rsid w:val="00BD30FB"/>
    <w:rsid w:val="00BD3F57"/>
    <w:rsid w:val="00BD4430"/>
    <w:rsid w:val="00BD531B"/>
    <w:rsid w:val="00BD5C7C"/>
    <w:rsid w:val="00BD5F4D"/>
    <w:rsid w:val="00BD7574"/>
    <w:rsid w:val="00BD7EC2"/>
    <w:rsid w:val="00BE05CF"/>
    <w:rsid w:val="00BE2029"/>
    <w:rsid w:val="00BE4422"/>
    <w:rsid w:val="00BE4824"/>
    <w:rsid w:val="00BE5438"/>
    <w:rsid w:val="00BE6187"/>
    <w:rsid w:val="00BE6C84"/>
    <w:rsid w:val="00BE71DD"/>
    <w:rsid w:val="00BE7E0D"/>
    <w:rsid w:val="00BF0BFE"/>
    <w:rsid w:val="00BF16D0"/>
    <w:rsid w:val="00BF2885"/>
    <w:rsid w:val="00BF3845"/>
    <w:rsid w:val="00BF3A85"/>
    <w:rsid w:val="00BF4BEC"/>
    <w:rsid w:val="00BF4CCA"/>
    <w:rsid w:val="00BF5129"/>
    <w:rsid w:val="00BF54F5"/>
    <w:rsid w:val="00BF68CD"/>
    <w:rsid w:val="00BF6A43"/>
    <w:rsid w:val="00BF6ACD"/>
    <w:rsid w:val="00BF7135"/>
    <w:rsid w:val="00C01848"/>
    <w:rsid w:val="00C01AB4"/>
    <w:rsid w:val="00C021F8"/>
    <w:rsid w:val="00C02AA6"/>
    <w:rsid w:val="00C05708"/>
    <w:rsid w:val="00C05731"/>
    <w:rsid w:val="00C06DE9"/>
    <w:rsid w:val="00C07DC0"/>
    <w:rsid w:val="00C13E26"/>
    <w:rsid w:val="00C14173"/>
    <w:rsid w:val="00C141FC"/>
    <w:rsid w:val="00C1480C"/>
    <w:rsid w:val="00C14CF2"/>
    <w:rsid w:val="00C157EB"/>
    <w:rsid w:val="00C1774C"/>
    <w:rsid w:val="00C17C4F"/>
    <w:rsid w:val="00C20B0F"/>
    <w:rsid w:val="00C20EE4"/>
    <w:rsid w:val="00C21296"/>
    <w:rsid w:val="00C22437"/>
    <w:rsid w:val="00C23435"/>
    <w:rsid w:val="00C2446C"/>
    <w:rsid w:val="00C24B2E"/>
    <w:rsid w:val="00C24BE4"/>
    <w:rsid w:val="00C26ACE"/>
    <w:rsid w:val="00C26E05"/>
    <w:rsid w:val="00C26E1A"/>
    <w:rsid w:val="00C30B89"/>
    <w:rsid w:val="00C30C22"/>
    <w:rsid w:val="00C30E62"/>
    <w:rsid w:val="00C31277"/>
    <w:rsid w:val="00C31770"/>
    <w:rsid w:val="00C342C1"/>
    <w:rsid w:val="00C34B8D"/>
    <w:rsid w:val="00C34DF2"/>
    <w:rsid w:val="00C35628"/>
    <w:rsid w:val="00C357C2"/>
    <w:rsid w:val="00C35E02"/>
    <w:rsid w:val="00C400B6"/>
    <w:rsid w:val="00C40705"/>
    <w:rsid w:val="00C41295"/>
    <w:rsid w:val="00C419C0"/>
    <w:rsid w:val="00C41A68"/>
    <w:rsid w:val="00C43AAF"/>
    <w:rsid w:val="00C44510"/>
    <w:rsid w:val="00C46232"/>
    <w:rsid w:val="00C47F59"/>
    <w:rsid w:val="00C50859"/>
    <w:rsid w:val="00C50BD1"/>
    <w:rsid w:val="00C512E6"/>
    <w:rsid w:val="00C51A92"/>
    <w:rsid w:val="00C5202A"/>
    <w:rsid w:val="00C528CD"/>
    <w:rsid w:val="00C52D25"/>
    <w:rsid w:val="00C540D4"/>
    <w:rsid w:val="00C54783"/>
    <w:rsid w:val="00C55814"/>
    <w:rsid w:val="00C55CB1"/>
    <w:rsid w:val="00C560A3"/>
    <w:rsid w:val="00C56888"/>
    <w:rsid w:val="00C572EE"/>
    <w:rsid w:val="00C5745D"/>
    <w:rsid w:val="00C57612"/>
    <w:rsid w:val="00C60B5B"/>
    <w:rsid w:val="00C65068"/>
    <w:rsid w:val="00C705BE"/>
    <w:rsid w:val="00C70B10"/>
    <w:rsid w:val="00C710C4"/>
    <w:rsid w:val="00C71284"/>
    <w:rsid w:val="00C71BEB"/>
    <w:rsid w:val="00C72155"/>
    <w:rsid w:val="00C72E93"/>
    <w:rsid w:val="00C737E2"/>
    <w:rsid w:val="00C75D2E"/>
    <w:rsid w:val="00C776E2"/>
    <w:rsid w:val="00C80426"/>
    <w:rsid w:val="00C805DA"/>
    <w:rsid w:val="00C822AB"/>
    <w:rsid w:val="00C85054"/>
    <w:rsid w:val="00C85E3C"/>
    <w:rsid w:val="00C86728"/>
    <w:rsid w:val="00C873F7"/>
    <w:rsid w:val="00C87A6F"/>
    <w:rsid w:val="00C90065"/>
    <w:rsid w:val="00C9076D"/>
    <w:rsid w:val="00C90EA7"/>
    <w:rsid w:val="00C913BF"/>
    <w:rsid w:val="00C93500"/>
    <w:rsid w:val="00C93502"/>
    <w:rsid w:val="00C93D5D"/>
    <w:rsid w:val="00C95734"/>
    <w:rsid w:val="00C95852"/>
    <w:rsid w:val="00C9606A"/>
    <w:rsid w:val="00C9624E"/>
    <w:rsid w:val="00C962FB"/>
    <w:rsid w:val="00C97544"/>
    <w:rsid w:val="00CA047B"/>
    <w:rsid w:val="00CA1C94"/>
    <w:rsid w:val="00CA1EDF"/>
    <w:rsid w:val="00CA283F"/>
    <w:rsid w:val="00CA2C5F"/>
    <w:rsid w:val="00CA336A"/>
    <w:rsid w:val="00CA3EE5"/>
    <w:rsid w:val="00CA4ED7"/>
    <w:rsid w:val="00CA5F68"/>
    <w:rsid w:val="00CA6CB9"/>
    <w:rsid w:val="00CB073A"/>
    <w:rsid w:val="00CB0E1D"/>
    <w:rsid w:val="00CB1890"/>
    <w:rsid w:val="00CB1D1B"/>
    <w:rsid w:val="00CB2201"/>
    <w:rsid w:val="00CB36FB"/>
    <w:rsid w:val="00CB3E6C"/>
    <w:rsid w:val="00CB63F6"/>
    <w:rsid w:val="00CC1FA1"/>
    <w:rsid w:val="00CC30D2"/>
    <w:rsid w:val="00CC4C4E"/>
    <w:rsid w:val="00CC5630"/>
    <w:rsid w:val="00CC57B3"/>
    <w:rsid w:val="00CC5D14"/>
    <w:rsid w:val="00CC68C2"/>
    <w:rsid w:val="00CC6A00"/>
    <w:rsid w:val="00CC75E1"/>
    <w:rsid w:val="00CC7830"/>
    <w:rsid w:val="00CC7F4D"/>
    <w:rsid w:val="00CD15CC"/>
    <w:rsid w:val="00CD1620"/>
    <w:rsid w:val="00CD1B0B"/>
    <w:rsid w:val="00CD1CC7"/>
    <w:rsid w:val="00CD1CCD"/>
    <w:rsid w:val="00CD1F02"/>
    <w:rsid w:val="00CD27AC"/>
    <w:rsid w:val="00CD2982"/>
    <w:rsid w:val="00CD2DFC"/>
    <w:rsid w:val="00CD405B"/>
    <w:rsid w:val="00CD6A34"/>
    <w:rsid w:val="00CD6EF8"/>
    <w:rsid w:val="00CD7B2F"/>
    <w:rsid w:val="00CD7F51"/>
    <w:rsid w:val="00CE032A"/>
    <w:rsid w:val="00CE1377"/>
    <w:rsid w:val="00CE2286"/>
    <w:rsid w:val="00CE35E2"/>
    <w:rsid w:val="00CE3B9B"/>
    <w:rsid w:val="00CE4921"/>
    <w:rsid w:val="00CE5A02"/>
    <w:rsid w:val="00CE5DFE"/>
    <w:rsid w:val="00CE79A7"/>
    <w:rsid w:val="00CE7E75"/>
    <w:rsid w:val="00CF002F"/>
    <w:rsid w:val="00CF0463"/>
    <w:rsid w:val="00CF1AC6"/>
    <w:rsid w:val="00CF1C9A"/>
    <w:rsid w:val="00CF26DC"/>
    <w:rsid w:val="00CF2D23"/>
    <w:rsid w:val="00CF34F4"/>
    <w:rsid w:val="00CF3B8E"/>
    <w:rsid w:val="00CF3F27"/>
    <w:rsid w:val="00CF7D72"/>
    <w:rsid w:val="00D01806"/>
    <w:rsid w:val="00D03EC9"/>
    <w:rsid w:val="00D05C8F"/>
    <w:rsid w:val="00D06F00"/>
    <w:rsid w:val="00D06F74"/>
    <w:rsid w:val="00D07BE7"/>
    <w:rsid w:val="00D109E5"/>
    <w:rsid w:val="00D10E70"/>
    <w:rsid w:val="00D10F80"/>
    <w:rsid w:val="00D11DD0"/>
    <w:rsid w:val="00D12308"/>
    <w:rsid w:val="00D14B62"/>
    <w:rsid w:val="00D15A6F"/>
    <w:rsid w:val="00D16B8D"/>
    <w:rsid w:val="00D170AC"/>
    <w:rsid w:val="00D170F7"/>
    <w:rsid w:val="00D17883"/>
    <w:rsid w:val="00D17ADD"/>
    <w:rsid w:val="00D200DA"/>
    <w:rsid w:val="00D20260"/>
    <w:rsid w:val="00D2094D"/>
    <w:rsid w:val="00D213A1"/>
    <w:rsid w:val="00D21F62"/>
    <w:rsid w:val="00D22E10"/>
    <w:rsid w:val="00D239E1"/>
    <w:rsid w:val="00D24D2E"/>
    <w:rsid w:val="00D24F50"/>
    <w:rsid w:val="00D2532E"/>
    <w:rsid w:val="00D25E1D"/>
    <w:rsid w:val="00D267DC"/>
    <w:rsid w:val="00D273DE"/>
    <w:rsid w:val="00D2770A"/>
    <w:rsid w:val="00D30F51"/>
    <w:rsid w:val="00D313A4"/>
    <w:rsid w:val="00D318C6"/>
    <w:rsid w:val="00D31BDB"/>
    <w:rsid w:val="00D31EE3"/>
    <w:rsid w:val="00D334F0"/>
    <w:rsid w:val="00D33C57"/>
    <w:rsid w:val="00D33E1A"/>
    <w:rsid w:val="00D34343"/>
    <w:rsid w:val="00D34B5F"/>
    <w:rsid w:val="00D37EC7"/>
    <w:rsid w:val="00D4078F"/>
    <w:rsid w:val="00D40D79"/>
    <w:rsid w:val="00D40DF1"/>
    <w:rsid w:val="00D41B87"/>
    <w:rsid w:val="00D427F5"/>
    <w:rsid w:val="00D434D3"/>
    <w:rsid w:val="00D435DF"/>
    <w:rsid w:val="00D436D9"/>
    <w:rsid w:val="00D45428"/>
    <w:rsid w:val="00D46885"/>
    <w:rsid w:val="00D47E09"/>
    <w:rsid w:val="00D47F90"/>
    <w:rsid w:val="00D5061B"/>
    <w:rsid w:val="00D50F9F"/>
    <w:rsid w:val="00D52329"/>
    <w:rsid w:val="00D52812"/>
    <w:rsid w:val="00D52B7E"/>
    <w:rsid w:val="00D52C6D"/>
    <w:rsid w:val="00D539D4"/>
    <w:rsid w:val="00D541F0"/>
    <w:rsid w:val="00D54E82"/>
    <w:rsid w:val="00D552C7"/>
    <w:rsid w:val="00D55421"/>
    <w:rsid w:val="00D5590E"/>
    <w:rsid w:val="00D56316"/>
    <w:rsid w:val="00D56D61"/>
    <w:rsid w:val="00D56F9C"/>
    <w:rsid w:val="00D5776E"/>
    <w:rsid w:val="00D57FDE"/>
    <w:rsid w:val="00D6000A"/>
    <w:rsid w:val="00D611C9"/>
    <w:rsid w:val="00D6129A"/>
    <w:rsid w:val="00D61B50"/>
    <w:rsid w:val="00D622DB"/>
    <w:rsid w:val="00D62F68"/>
    <w:rsid w:val="00D63B6B"/>
    <w:rsid w:val="00D63C3B"/>
    <w:rsid w:val="00D648DB"/>
    <w:rsid w:val="00D65CC7"/>
    <w:rsid w:val="00D672E5"/>
    <w:rsid w:val="00D716DD"/>
    <w:rsid w:val="00D724A8"/>
    <w:rsid w:val="00D74587"/>
    <w:rsid w:val="00D74C7F"/>
    <w:rsid w:val="00D75052"/>
    <w:rsid w:val="00D757BB"/>
    <w:rsid w:val="00D768FE"/>
    <w:rsid w:val="00D76C3D"/>
    <w:rsid w:val="00D77057"/>
    <w:rsid w:val="00D77FFE"/>
    <w:rsid w:val="00D8132B"/>
    <w:rsid w:val="00D8166D"/>
    <w:rsid w:val="00D82E62"/>
    <w:rsid w:val="00D83CFA"/>
    <w:rsid w:val="00D83D17"/>
    <w:rsid w:val="00D84B95"/>
    <w:rsid w:val="00D8540F"/>
    <w:rsid w:val="00D871EE"/>
    <w:rsid w:val="00D91D15"/>
    <w:rsid w:val="00D91E1D"/>
    <w:rsid w:val="00D91FDD"/>
    <w:rsid w:val="00D928D8"/>
    <w:rsid w:val="00D92C1E"/>
    <w:rsid w:val="00D93B64"/>
    <w:rsid w:val="00D94B41"/>
    <w:rsid w:val="00D94D44"/>
    <w:rsid w:val="00D95659"/>
    <w:rsid w:val="00D96700"/>
    <w:rsid w:val="00D96C32"/>
    <w:rsid w:val="00D96CA3"/>
    <w:rsid w:val="00D96F3F"/>
    <w:rsid w:val="00D970AA"/>
    <w:rsid w:val="00D9796E"/>
    <w:rsid w:val="00DA03CE"/>
    <w:rsid w:val="00DA0C61"/>
    <w:rsid w:val="00DA1B96"/>
    <w:rsid w:val="00DA1D8E"/>
    <w:rsid w:val="00DA2BA5"/>
    <w:rsid w:val="00DA33FE"/>
    <w:rsid w:val="00DA3649"/>
    <w:rsid w:val="00DA5136"/>
    <w:rsid w:val="00DA51BE"/>
    <w:rsid w:val="00DA6040"/>
    <w:rsid w:val="00DA751B"/>
    <w:rsid w:val="00DA7A3B"/>
    <w:rsid w:val="00DB18D3"/>
    <w:rsid w:val="00DB24C7"/>
    <w:rsid w:val="00DB4C42"/>
    <w:rsid w:val="00DB5D58"/>
    <w:rsid w:val="00DB63FE"/>
    <w:rsid w:val="00DB7DCE"/>
    <w:rsid w:val="00DC18C3"/>
    <w:rsid w:val="00DC22D9"/>
    <w:rsid w:val="00DC2392"/>
    <w:rsid w:val="00DC255C"/>
    <w:rsid w:val="00DC2580"/>
    <w:rsid w:val="00DC27F6"/>
    <w:rsid w:val="00DC307E"/>
    <w:rsid w:val="00DC345C"/>
    <w:rsid w:val="00DC3E84"/>
    <w:rsid w:val="00DC5CC8"/>
    <w:rsid w:val="00DC6913"/>
    <w:rsid w:val="00DC75A7"/>
    <w:rsid w:val="00DC7F11"/>
    <w:rsid w:val="00DD0875"/>
    <w:rsid w:val="00DD1D53"/>
    <w:rsid w:val="00DD2624"/>
    <w:rsid w:val="00DD29D8"/>
    <w:rsid w:val="00DD3474"/>
    <w:rsid w:val="00DD40EB"/>
    <w:rsid w:val="00DD4A1C"/>
    <w:rsid w:val="00DD51DC"/>
    <w:rsid w:val="00DD622F"/>
    <w:rsid w:val="00DD698A"/>
    <w:rsid w:val="00DD6E4C"/>
    <w:rsid w:val="00DD7A22"/>
    <w:rsid w:val="00DE057A"/>
    <w:rsid w:val="00DE0E28"/>
    <w:rsid w:val="00DE188E"/>
    <w:rsid w:val="00DE3A27"/>
    <w:rsid w:val="00DE3A75"/>
    <w:rsid w:val="00DE46A8"/>
    <w:rsid w:val="00DE50D8"/>
    <w:rsid w:val="00DE6A43"/>
    <w:rsid w:val="00DE7149"/>
    <w:rsid w:val="00DE7574"/>
    <w:rsid w:val="00DE76E3"/>
    <w:rsid w:val="00DE7FCA"/>
    <w:rsid w:val="00DF0748"/>
    <w:rsid w:val="00DF08BC"/>
    <w:rsid w:val="00DF1B5B"/>
    <w:rsid w:val="00DF21CD"/>
    <w:rsid w:val="00DF3933"/>
    <w:rsid w:val="00DF4161"/>
    <w:rsid w:val="00DF4501"/>
    <w:rsid w:val="00DF5270"/>
    <w:rsid w:val="00DF5864"/>
    <w:rsid w:val="00DF6CE5"/>
    <w:rsid w:val="00DF6F8A"/>
    <w:rsid w:val="00E00064"/>
    <w:rsid w:val="00E00D26"/>
    <w:rsid w:val="00E01740"/>
    <w:rsid w:val="00E02D3D"/>
    <w:rsid w:val="00E036A7"/>
    <w:rsid w:val="00E0483A"/>
    <w:rsid w:val="00E04EEB"/>
    <w:rsid w:val="00E05CFB"/>
    <w:rsid w:val="00E0668D"/>
    <w:rsid w:val="00E0743A"/>
    <w:rsid w:val="00E076B6"/>
    <w:rsid w:val="00E11D0D"/>
    <w:rsid w:val="00E11EE5"/>
    <w:rsid w:val="00E11FF5"/>
    <w:rsid w:val="00E12829"/>
    <w:rsid w:val="00E12D40"/>
    <w:rsid w:val="00E13719"/>
    <w:rsid w:val="00E142F8"/>
    <w:rsid w:val="00E15CEF"/>
    <w:rsid w:val="00E1608F"/>
    <w:rsid w:val="00E16727"/>
    <w:rsid w:val="00E17684"/>
    <w:rsid w:val="00E20653"/>
    <w:rsid w:val="00E25070"/>
    <w:rsid w:val="00E25148"/>
    <w:rsid w:val="00E2543D"/>
    <w:rsid w:val="00E25B95"/>
    <w:rsid w:val="00E25C3A"/>
    <w:rsid w:val="00E303C6"/>
    <w:rsid w:val="00E30548"/>
    <w:rsid w:val="00E30553"/>
    <w:rsid w:val="00E309C1"/>
    <w:rsid w:val="00E31977"/>
    <w:rsid w:val="00E33AA5"/>
    <w:rsid w:val="00E33E94"/>
    <w:rsid w:val="00E33F98"/>
    <w:rsid w:val="00E3409A"/>
    <w:rsid w:val="00E351E1"/>
    <w:rsid w:val="00E3566C"/>
    <w:rsid w:val="00E3598A"/>
    <w:rsid w:val="00E36037"/>
    <w:rsid w:val="00E37FED"/>
    <w:rsid w:val="00E404BE"/>
    <w:rsid w:val="00E429D6"/>
    <w:rsid w:val="00E42EE3"/>
    <w:rsid w:val="00E4397D"/>
    <w:rsid w:val="00E44EE0"/>
    <w:rsid w:val="00E45060"/>
    <w:rsid w:val="00E46F63"/>
    <w:rsid w:val="00E4735C"/>
    <w:rsid w:val="00E5003B"/>
    <w:rsid w:val="00E50048"/>
    <w:rsid w:val="00E500B8"/>
    <w:rsid w:val="00E50EDA"/>
    <w:rsid w:val="00E5104C"/>
    <w:rsid w:val="00E51344"/>
    <w:rsid w:val="00E51622"/>
    <w:rsid w:val="00E523D1"/>
    <w:rsid w:val="00E52DEB"/>
    <w:rsid w:val="00E53051"/>
    <w:rsid w:val="00E5360D"/>
    <w:rsid w:val="00E54A08"/>
    <w:rsid w:val="00E55E4B"/>
    <w:rsid w:val="00E56F3B"/>
    <w:rsid w:val="00E60F05"/>
    <w:rsid w:val="00E62644"/>
    <w:rsid w:val="00E629CD"/>
    <w:rsid w:val="00E62F21"/>
    <w:rsid w:val="00E64604"/>
    <w:rsid w:val="00E64B31"/>
    <w:rsid w:val="00E6507F"/>
    <w:rsid w:val="00E6571F"/>
    <w:rsid w:val="00E6598A"/>
    <w:rsid w:val="00E65BBC"/>
    <w:rsid w:val="00E65DB7"/>
    <w:rsid w:val="00E674DD"/>
    <w:rsid w:val="00E67845"/>
    <w:rsid w:val="00E7066D"/>
    <w:rsid w:val="00E7077D"/>
    <w:rsid w:val="00E71069"/>
    <w:rsid w:val="00E71854"/>
    <w:rsid w:val="00E718B7"/>
    <w:rsid w:val="00E71B8B"/>
    <w:rsid w:val="00E71F64"/>
    <w:rsid w:val="00E72085"/>
    <w:rsid w:val="00E730EA"/>
    <w:rsid w:val="00E73261"/>
    <w:rsid w:val="00E73494"/>
    <w:rsid w:val="00E73A01"/>
    <w:rsid w:val="00E7438B"/>
    <w:rsid w:val="00E74720"/>
    <w:rsid w:val="00E74C93"/>
    <w:rsid w:val="00E75F6F"/>
    <w:rsid w:val="00E77013"/>
    <w:rsid w:val="00E77960"/>
    <w:rsid w:val="00E779AF"/>
    <w:rsid w:val="00E802DD"/>
    <w:rsid w:val="00E81967"/>
    <w:rsid w:val="00E82716"/>
    <w:rsid w:val="00E8310A"/>
    <w:rsid w:val="00E83EA7"/>
    <w:rsid w:val="00E8443E"/>
    <w:rsid w:val="00E84F8E"/>
    <w:rsid w:val="00E90693"/>
    <w:rsid w:val="00E9195F"/>
    <w:rsid w:val="00E922D8"/>
    <w:rsid w:val="00E94EC1"/>
    <w:rsid w:val="00E957FE"/>
    <w:rsid w:val="00E95C93"/>
    <w:rsid w:val="00E961D6"/>
    <w:rsid w:val="00E96B05"/>
    <w:rsid w:val="00E96C3A"/>
    <w:rsid w:val="00E97F55"/>
    <w:rsid w:val="00EA00A1"/>
    <w:rsid w:val="00EA03FF"/>
    <w:rsid w:val="00EA13D4"/>
    <w:rsid w:val="00EA1D41"/>
    <w:rsid w:val="00EA35C8"/>
    <w:rsid w:val="00EA36AC"/>
    <w:rsid w:val="00EA416F"/>
    <w:rsid w:val="00EA4B1C"/>
    <w:rsid w:val="00EA4BB1"/>
    <w:rsid w:val="00EA4C77"/>
    <w:rsid w:val="00EA4F6B"/>
    <w:rsid w:val="00EA53E2"/>
    <w:rsid w:val="00EA5984"/>
    <w:rsid w:val="00EA5DAE"/>
    <w:rsid w:val="00EA6102"/>
    <w:rsid w:val="00EA68EA"/>
    <w:rsid w:val="00EA75DC"/>
    <w:rsid w:val="00EB0986"/>
    <w:rsid w:val="00EB15C2"/>
    <w:rsid w:val="00EB1DBE"/>
    <w:rsid w:val="00EB2B62"/>
    <w:rsid w:val="00EB501B"/>
    <w:rsid w:val="00EB5182"/>
    <w:rsid w:val="00EB5486"/>
    <w:rsid w:val="00EB58B4"/>
    <w:rsid w:val="00EB7581"/>
    <w:rsid w:val="00EC037D"/>
    <w:rsid w:val="00EC0CFA"/>
    <w:rsid w:val="00EC1101"/>
    <w:rsid w:val="00EC2DCE"/>
    <w:rsid w:val="00EC3E8D"/>
    <w:rsid w:val="00EC4E79"/>
    <w:rsid w:val="00EC73A8"/>
    <w:rsid w:val="00EC7533"/>
    <w:rsid w:val="00ED1421"/>
    <w:rsid w:val="00ED1F80"/>
    <w:rsid w:val="00ED37D9"/>
    <w:rsid w:val="00ED3C9B"/>
    <w:rsid w:val="00ED5121"/>
    <w:rsid w:val="00ED53A5"/>
    <w:rsid w:val="00ED6DB0"/>
    <w:rsid w:val="00ED722B"/>
    <w:rsid w:val="00ED7DD2"/>
    <w:rsid w:val="00ED7EDE"/>
    <w:rsid w:val="00EE0174"/>
    <w:rsid w:val="00EE041A"/>
    <w:rsid w:val="00EE100F"/>
    <w:rsid w:val="00EE2409"/>
    <w:rsid w:val="00EE296F"/>
    <w:rsid w:val="00EE29CA"/>
    <w:rsid w:val="00EE41EB"/>
    <w:rsid w:val="00EE5372"/>
    <w:rsid w:val="00EE6E29"/>
    <w:rsid w:val="00EE712F"/>
    <w:rsid w:val="00EE7DCF"/>
    <w:rsid w:val="00EF0AF2"/>
    <w:rsid w:val="00EF274F"/>
    <w:rsid w:val="00EF3699"/>
    <w:rsid w:val="00EF39D2"/>
    <w:rsid w:val="00EF4224"/>
    <w:rsid w:val="00EF5309"/>
    <w:rsid w:val="00EF5626"/>
    <w:rsid w:val="00EF5CF7"/>
    <w:rsid w:val="00EF602F"/>
    <w:rsid w:val="00F000D7"/>
    <w:rsid w:val="00F00A34"/>
    <w:rsid w:val="00F010AC"/>
    <w:rsid w:val="00F0245C"/>
    <w:rsid w:val="00F0386E"/>
    <w:rsid w:val="00F04AD8"/>
    <w:rsid w:val="00F053F6"/>
    <w:rsid w:val="00F1065E"/>
    <w:rsid w:val="00F1087F"/>
    <w:rsid w:val="00F1164F"/>
    <w:rsid w:val="00F12A7A"/>
    <w:rsid w:val="00F14AFB"/>
    <w:rsid w:val="00F152A5"/>
    <w:rsid w:val="00F15DFA"/>
    <w:rsid w:val="00F15E17"/>
    <w:rsid w:val="00F16535"/>
    <w:rsid w:val="00F175A9"/>
    <w:rsid w:val="00F20BAD"/>
    <w:rsid w:val="00F21DEF"/>
    <w:rsid w:val="00F22A6F"/>
    <w:rsid w:val="00F22BF0"/>
    <w:rsid w:val="00F22DE7"/>
    <w:rsid w:val="00F232E7"/>
    <w:rsid w:val="00F2446A"/>
    <w:rsid w:val="00F24FF2"/>
    <w:rsid w:val="00F251E2"/>
    <w:rsid w:val="00F25465"/>
    <w:rsid w:val="00F25507"/>
    <w:rsid w:val="00F25D22"/>
    <w:rsid w:val="00F27580"/>
    <w:rsid w:val="00F31222"/>
    <w:rsid w:val="00F313A9"/>
    <w:rsid w:val="00F3150A"/>
    <w:rsid w:val="00F3173C"/>
    <w:rsid w:val="00F3198D"/>
    <w:rsid w:val="00F32949"/>
    <w:rsid w:val="00F3323C"/>
    <w:rsid w:val="00F33E6D"/>
    <w:rsid w:val="00F35A38"/>
    <w:rsid w:val="00F400F4"/>
    <w:rsid w:val="00F4091D"/>
    <w:rsid w:val="00F41146"/>
    <w:rsid w:val="00F411A3"/>
    <w:rsid w:val="00F41DA9"/>
    <w:rsid w:val="00F426B7"/>
    <w:rsid w:val="00F4326D"/>
    <w:rsid w:val="00F433FF"/>
    <w:rsid w:val="00F434CC"/>
    <w:rsid w:val="00F448DD"/>
    <w:rsid w:val="00F47E90"/>
    <w:rsid w:val="00F5031B"/>
    <w:rsid w:val="00F50B8B"/>
    <w:rsid w:val="00F52278"/>
    <w:rsid w:val="00F52538"/>
    <w:rsid w:val="00F53F54"/>
    <w:rsid w:val="00F55320"/>
    <w:rsid w:val="00F55465"/>
    <w:rsid w:val="00F56056"/>
    <w:rsid w:val="00F56363"/>
    <w:rsid w:val="00F57418"/>
    <w:rsid w:val="00F5791D"/>
    <w:rsid w:val="00F609A0"/>
    <w:rsid w:val="00F60A2E"/>
    <w:rsid w:val="00F60D01"/>
    <w:rsid w:val="00F616D3"/>
    <w:rsid w:val="00F61806"/>
    <w:rsid w:val="00F61952"/>
    <w:rsid w:val="00F6285E"/>
    <w:rsid w:val="00F63B66"/>
    <w:rsid w:val="00F64380"/>
    <w:rsid w:val="00F64BF1"/>
    <w:rsid w:val="00F65750"/>
    <w:rsid w:val="00F65CBC"/>
    <w:rsid w:val="00F66E06"/>
    <w:rsid w:val="00F704F4"/>
    <w:rsid w:val="00F7076C"/>
    <w:rsid w:val="00F7177B"/>
    <w:rsid w:val="00F71C17"/>
    <w:rsid w:val="00F71E89"/>
    <w:rsid w:val="00F7296D"/>
    <w:rsid w:val="00F72F8F"/>
    <w:rsid w:val="00F80BE7"/>
    <w:rsid w:val="00F81DA9"/>
    <w:rsid w:val="00F81FD4"/>
    <w:rsid w:val="00F82F4F"/>
    <w:rsid w:val="00F830DB"/>
    <w:rsid w:val="00F83ACD"/>
    <w:rsid w:val="00F83E0C"/>
    <w:rsid w:val="00F83EC0"/>
    <w:rsid w:val="00F85715"/>
    <w:rsid w:val="00F85BC1"/>
    <w:rsid w:val="00F86337"/>
    <w:rsid w:val="00F86A76"/>
    <w:rsid w:val="00F86C7C"/>
    <w:rsid w:val="00F86FB1"/>
    <w:rsid w:val="00F87272"/>
    <w:rsid w:val="00F87A7A"/>
    <w:rsid w:val="00F87D4A"/>
    <w:rsid w:val="00F90B62"/>
    <w:rsid w:val="00F932ED"/>
    <w:rsid w:val="00F94479"/>
    <w:rsid w:val="00F9465D"/>
    <w:rsid w:val="00F95CD8"/>
    <w:rsid w:val="00F96244"/>
    <w:rsid w:val="00F96E5C"/>
    <w:rsid w:val="00F970C6"/>
    <w:rsid w:val="00FA0E8D"/>
    <w:rsid w:val="00FA1297"/>
    <w:rsid w:val="00FA1B05"/>
    <w:rsid w:val="00FA30A6"/>
    <w:rsid w:val="00FA3A24"/>
    <w:rsid w:val="00FA48CF"/>
    <w:rsid w:val="00FA4F5C"/>
    <w:rsid w:val="00FB0A3E"/>
    <w:rsid w:val="00FB1916"/>
    <w:rsid w:val="00FB1AA4"/>
    <w:rsid w:val="00FB1DAF"/>
    <w:rsid w:val="00FB3C19"/>
    <w:rsid w:val="00FB4BEE"/>
    <w:rsid w:val="00FB6B76"/>
    <w:rsid w:val="00FB6CC6"/>
    <w:rsid w:val="00FB7870"/>
    <w:rsid w:val="00FB7E24"/>
    <w:rsid w:val="00FB7F3D"/>
    <w:rsid w:val="00FC05A8"/>
    <w:rsid w:val="00FC0CD1"/>
    <w:rsid w:val="00FC4645"/>
    <w:rsid w:val="00FC4EDF"/>
    <w:rsid w:val="00FC592A"/>
    <w:rsid w:val="00FC5D16"/>
    <w:rsid w:val="00FD0AF9"/>
    <w:rsid w:val="00FD0C15"/>
    <w:rsid w:val="00FD0DBF"/>
    <w:rsid w:val="00FD1077"/>
    <w:rsid w:val="00FD15C0"/>
    <w:rsid w:val="00FD1C7D"/>
    <w:rsid w:val="00FD20A1"/>
    <w:rsid w:val="00FD2A2C"/>
    <w:rsid w:val="00FD33C3"/>
    <w:rsid w:val="00FD35D0"/>
    <w:rsid w:val="00FD3882"/>
    <w:rsid w:val="00FD3C30"/>
    <w:rsid w:val="00FD538C"/>
    <w:rsid w:val="00FD5398"/>
    <w:rsid w:val="00FD75B8"/>
    <w:rsid w:val="00FD7A69"/>
    <w:rsid w:val="00FE0AB9"/>
    <w:rsid w:val="00FE0E99"/>
    <w:rsid w:val="00FE11B0"/>
    <w:rsid w:val="00FE16B3"/>
    <w:rsid w:val="00FE1BA6"/>
    <w:rsid w:val="00FE1C4C"/>
    <w:rsid w:val="00FE2146"/>
    <w:rsid w:val="00FE5007"/>
    <w:rsid w:val="00FE5646"/>
    <w:rsid w:val="00FE5764"/>
    <w:rsid w:val="00FE57C8"/>
    <w:rsid w:val="00FE6424"/>
    <w:rsid w:val="00FE7414"/>
    <w:rsid w:val="00FE7EC7"/>
    <w:rsid w:val="00FF00A0"/>
    <w:rsid w:val="00FF053C"/>
    <w:rsid w:val="00FF0CC5"/>
    <w:rsid w:val="00FF0CC8"/>
    <w:rsid w:val="00FF10FE"/>
    <w:rsid w:val="00FF1104"/>
    <w:rsid w:val="00FF2CC7"/>
    <w:rsid w:val="00FF33F2"/>
    <w:rsid w:val="00FF4021"/>
    <w:rsid w:val="00FF4B72"/>
    <w:rsid w:val="00FF4EE2"/>
    <w:rsid w:val="00FF50A2"/>
    <w:rsid w:val="00FF6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3B0D7"/>
  <w15:docId w15:val="{FA74F359-4782-47AA-937B-FEA421E16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954F72"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0">
    <w:name w:val="Обычный1"/>
    <w:rsid w:val="00D92C1E"/>
  </w:style>
  <w:style w:type="paragraph" w:customStyle="1" w:styleId="nrnamakipatasxane">
    <w:name w:val="nr namaki patasxane"/>
    <w:rsid w:val="00915827"/>
    <w:pPr>
      <w:spacing w:line="240" w:lineRule="exact"/>
      <w:ind w:left="397"/>
    </w:pPr>
    <w:rPr>
      <w:rFonts w:ascii="GHEA Grapalat" w:hAnsi="GHEA Grapalat"/>
      <w:spacing w:val="-4"/>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51651645">
      <w:bodyDiv w:val="1"/>
      <w:marLeft w:val="0"/>
      <w:marRight w:val="0"/>
      <w:marTop w:val="0"/>
      <w:marBottom w:val="0"/>
      <w:divBdr>
        <w:top w:val="none" w:sz="0" w:space="0" w:color="auto"/>
        <w:left w:val="none" w:sz="0" w:space="0" w:color="auto"/>
        <w:bottom w:val="none" w:sz="0" w:space="0" w:color="auto"/>
        <w:right w:val="none" w:sz="0" w:space="0" w:color="auto"/>
      </w:divBdr>
      <w:divsChild>
        <w:div w:id="258954790">
          <w:marLeft w:val="0"/>
          <w:marRight w:val="0"/>
          <w:marTop w:val="0"/>
          <w:marBottom w:val="0"/>
          <w:divBdr>
            <w:top w:val="none" w:sz="0" w:space="0" w:color="auto"/>
            <w:left w:val="none" w:sz="0" w:space="0" w:color="auto"/>
            <w:bottom w:val="none" w:sz="0" w:space="0" w:color="auto"/>
            <w:right w:val="none" w:sz="0" w:space="0" w:color="auto"/>
          </w:divBdr>
          <w:divsChild>
            <w:div w:id="16959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912039">
      <w:bodyDiv w:val="1"/>
      <w:marLeft w:val="0"/>
      <w:marRight w:val="0"/>
      <w:marTop w:val="0"/>
      <w:marBottom w:val="0"/>
      <w:divBdr>
        <w:top w:val="none" w:sz="0" w:space="0" w:color="auto"/>
        <w:left w:val="none" w:sz="0" w:space="0" w:color="auto"/>
        <w:bottom w:val="none" w:sz="0" w:space="0" w:color="auto"/>
        <w:right w:val="none" w:sz="0" w:space="0" w:color="auto"/>
      </w:divBdr>
    </w:div>
    <w:div w:id="4341804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0678141">
      <w:bodyDiv w:val="1"/>
      <w:marLeft w:val="0"/>
      <w:marRight w:val="0"/>
      <w:marTop w:val="0"/>
      <w:marBottom w:val="0"/>
      <w:divBdr>
        <w:top w:val="none" w:sz="0" w:space="0" w:color="auto"/>
        <w:left w:val="none" w:sz="0" w:space="0" w:color="auto"/>
        <w:bottom w:val="none" w:sz="0" w:space="0" w:color="auto"/>
        <w:right w:val="none" w:sz="0" w:space="0" w:color="auto"/>
      </w:divBdr>
    </w:div>
    <w:div w:id="623001919">
      <w:bodyDiv w:val="1"/>
      <w:marLeft w:val="0"/>
      <w:marRight w:val="0"/>
      <w:marTop w:val="0"/>
      <w:marBottom w:val="0"/>
      <w:divBdr>
        <w:top w:val="none" w:sz="0" w:space="0" w:color="auto"/>
        <w:left w:val="none" w:sz="0" w:space="0" w:color="auto"/>
        <w:bottom w:val="none" w:sz="0" w:space="0" w:color="auto"/>
        <w:right w:val="none" w:sz="0" w:space="0" w:color="auto"/>
      </w:divBdr>
    </w:div>
    <w:div w:id="657926923">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18363">
      <w:bodyDiv w:val="1"/>
      <w:marLeft w:val="0"/>
      <w:marRight w:val="0"/>
      <w:marTop w:val="0"/>
      <w:marBottom w:val="0"/>
      <w:divBdr>
        <w:top w:val="none" w:sz="0" w:space="0" w:color="auto"/>
        <w:left w:val="none" w:sz="0" w:space="0" w:color="auto"/>
        <w:bottom w:val="none" w:sz="0" w:space="0" w:color="auto"/>
        <w:right w:val="none" w:sz="0" w:space="0" w:color="auto"/>
      </w:divBdr>
      <w:divsChild>
        <w:div w:id="2076271636">
          <w:marLeft w:val="0"/>
          <w:marRight w:val="0"/>
          <w:marTop w:val="0"/>
          <w:marBottom w:val="0"/>
          <w:divBdr>
            <w:top w:val="none" w:sz="0" w:space="0" w:color="auto"/>
            <w:left w:val="none" w:sz="0" w:space="0" w:color="auto"/>
            <w:bottom w:val="none" w:sz="0" w:space="0" w:color="auto"/>
            <w:right w:val="none" w:sz="0" w:space="0" w:color="auto"/>
          </w:divBdr>
          <w:divsChild>
            <w:div w:id="106417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97714559">
      <w:bodyDiv w:val="1"/>
      <w:marLeft w:val="0"/>
      <w:marRight w:val="0"/>
      <w:marTop w:val="0"/>
      <w:marBottom w:val="0"/>
      <w:divBdr>
        <w:top w:val="none" w:sz="0" w:space="0" w:color="auto"/>
        <w:left w:val="none" w:sz="0" w:space="0" w:color="auto"/>
        <w:bottom w:val="none" w:sz="0" w:space="0" w:color="auto"/>
        <w:right w:val="none" w:sz="0" w:space="0" w:color="auto"/>
      </w:divBdr>
    </w:div>
    <w:div w:id="939609545">
      <w:bodyDiv w:val="1"/>
      <w:marLeft w:val="0"/>
      <w:marRight w:val="0"/>
      <w:marTop w:val="0"/>
      <w:marBottom w:val="0"/>
      <w:divBdr>
        <w:top w:val="none" w:sz="0" w:space="0" w:color="auto"/>
        <w:left w:val="none" w:sz="0" w:space="0" w:color="auto"/>
        <w:bottom w:val="none" w:sz="0" w:space="0" w:color="auto"/>
        <w:right w:val="none" w:sz="0" w:space="0" w:color="auto"/>
      </w:divBdr>
      <w:divsChild>
        <w:div w:id="633603525">
          <w:marLeft w:val="0"/>
          <w:marRight w:val="0"/>
          <w:marTop w:val="0"/>
          <w:marBottom w:val="0"/>
          <w:divBdr>
            <w:top w:val="none" w:sz="0" w:space="0" w:color="auto"/>
            <w:left w:val="none" w:sz="0" w:space="0" w:color="auto"/>
            <w:bottom w:val="none" w:sz="0" w:space="0" w:color="auto"/>
            <w:right w:val="none" w:sz="0" w:space="0" w:color="auto"/>
          </w:divBdr>
          <w:divsChild>
            <w:div w:id="483818102">
              <w:marLeft w:val="0"/>
              <w:marRight w:val="0"/>
              <w:marTop w:val="0"/>
              <w:marBottom w:val="0"/>
              <w:divBdr>
                <w:top w:val="none" w:sz="0" w:space="0" w:color="auto"/>
                <w:left w:val="none" w:sz="0" w:space="0" w:color="auto"/>
                <w:bottom w:val="none" w:sz="0" w:space="0" w:color="auto"/>
                <w:right w:val="none" w:sz="0" w:space="0" w:color="auto"/>
              </w:divBdr>
            </w:div>
          </w:divsChild>
        </w:div>
        <w:div w:id="407310624">
          <w:marLeft w:val="0"/>
          <w:marRight w:val="0"/>
          <w:marTop w:val="0"/>
          <w:marBottom w:val="0"/>
          <w:divBdr>
            <w:top w:val="none" w:sz="0" w:space="0" w:color="auto"/>
            <w:left w:val="none" w:sz="0" w:space="0" w:color="auto"/>
            <w:bottom w:val="none" w:sz="0" w:space="0" w:color="auto"/>
            <w:right w:val="none" w:sz="0" w:space="0" w:color="auto"/>
          </w:divBdr>
          <w:divsChild>
            <w:div w:id="138229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138698">
      <w:bodyDiv w:val="1"/>
      <w:marLeft w:val="0"/>
      <w:marRight w:val="0"/>
      <w:marTop w:val="0"/>
      <w:marBottom w:val="0"/>
      <w:divBdr>
        <w:top w:val="none" w:sz="0" w:space="0" w:color="auto"/>
        <w:left w:val="none" w:sz="0" w:space="0" w:color="auto"/>
        <w:bottom w:val="none" w:sz="0" w:space="0" w:color="auto"/>
        <w:right w:val="none" w:sz="0" w:space="0" w:color="auto"/>
      </w:divBdr>
    </w:div>
    <w:div w:id="1098982257">
      <w:bodyDiv w:val="1"/>
      <w:marLeft w:val="0"/>
      <w:marRight w:val="0"/>
      <w:marTop w:val="0"/>
      <w:marBottom w:val="0"/>
      <w:divBdr>
        <w:top w:val="none" w:sz="0" w:space="0" w:color="auto"/>
        <w:left w:val="none" w:sz="0" w:space="0" w:color="auto"/>
        <w:bottom w:val="none" w:sz="0" w:space="0" w:color="auto"/>
        <w:right w:val="none" w:sz="0" w:space="0" w:color="auto"/>
      </w:divBdr>
      <w:divsChild>
        <w:div w:id="607011550">
          <w:marLeft w:val="0"/>
          <w:marRight w:val="0"/>
          <w:marTop w:val="0"/>
          <w:marBottom w:val="0"/>
          <w:divBdr>
            <w:top w:val="none" w:sz="0" w:space="0" w:color="auto"/>
            <w:left w:val="none" w:sz="0" w:space="0" w:color="auto"/>
            <w:bottom w:val="none" w:sz="0" w:space="0" w:color="auto"/>
            <w:right w:val="none" w:sz="0" w:space="0" w:color="auto"/>
          </w:divBdr>
        </w:div>
        <w:div w:id="1717125922">
          <w:marLeft w:val="0"/>
          <w:marRight w:val="0"/>
          <w:marTop w:val="0"/>
          <w:marBottom w:val="0"/>
          <w:divBdr>
            <w:top w:val="none" w:sz="0" w:space="0" w:color="auto"/>
            <w:left w:val="none" w:sz="0" w:space="0" w:color="auto"/>
            <w:bottom w:val="none" w:sz="0" w:space="0" w:color="auto"/>
            <w:right w:val="none" w:sz="0" w:space="0" w:color="auto"/>
          </w:divBdr>
        </w:div>
        <w:div w:id="121073973">
          <w:marLeft w:val="0"/>
          <w:marRight w:val="0"/>
          <w:marTop w:val="0"/>
          <w:marBottom w:val="0"/>
          <w:divBdr>
            <w:top w:val="none" w:sz="0" w:space="0" w:color="auto"/>
            <w:left w:val="none" w:sz="0" w:space="0" w:color="auto"/>
            <w:bottom w:val="none" w:sz="0" w:space="0" w:color="auto"/>
            <w:right w:val="none" w:sz="0" w:space="0" w:color="auto"/>
          </w:divBdr>
        </w:div>
        <w:div w:id="622266863">
          <w:marLeft w:val="0"/>
          <w:marRight w:val="0"/>
          <w:marTop w:val="0"/>
          <w:marBottom w:val="0"/>
          <w:divBdr>
            <w:top w:val="none" w:sz="0" w:space="0" w:color="auto"/>
            <w:left w:val="none" w:sz="0" w:space="0" w:color="auto"/>
            <w:bottom w:val="none" w:sz="0" w:space="0" w:color="auto"/>
            <w:right w:val="none" w:sz="0" w:space="0" w:color="auto"/>
          </w:divBdr>
        </w:div>
        <w:div w:id="428699147">
          <w:marLeft w:val="0"/>
          <w:marRight w:val="0"/>
          <w:marTop w:val="0"/>
          <w:marBottom w:val="0"/>
          <w:divBdr>
            <w:top w:val="none" w:sz="0" w:space="0" w:color="auto"/>
            <w:left w:val="none" w:sz="0" w:space="0" w:color="auto"/>
            <w:bottom w:val="none" w:sz="0" w:space="0" w:color="auto"/>
            <w:right w:val="none" w:sz="0" w:space="0" w:color="auto"/>
          </w:divBdr>
        </w:div>
        <w:div w:id="1156147950">
          <w:marLeft w:val="0"/>
          <w:marRight w:val="0"/>
          <w:marTop w:val="0"/>
          <w:marBottom w:val="0"/>
          <w:divBdr>
            <w:top w:val="none" w:sz="0" w:space="0" w:color="auto"/>
            <w:left w:val="none" w:sz="0" w:space="0" w:color="auto"/>
            <w:bottom w:val="none" w:sz="0" w:space="0" w:color="auto"/>
            <w:right w:val="none" w:sz="0" w:space="0" w:color="auto"/>
          </w:divBdr>
        </w:div>
        <w:div w:id="1660109602">
          <w:marLeft w:val="0"/>
          <w:marRight w:val="0"/>
          <w:marTop w:val="0"/>
          <w:marBottom w:val="0"/>
          <w:divBdr>
            <w:top w:val="none" w:sz="0" w:space="0" w:color="auto"/>
            <w:left w:val="none" w:sz="0" w:space="0" w:color="auto"/>
            <w:bottom w:val="none" w:sz="0" w:space="0" w:color="auto"/>
            <w:right w:val="none" w:sz="0" w:space="0" w:color="auto"/>
          </w:divBdr>
        </w:div>
        <w:div w:id="326708454">
          <w:marLeft w:val="0"/>
          <w:marRight w:val="0"/>
          <w:marTop w:val="0"/>
          <w:marBottom w:val="0"/>
          <w:divBdr>
            <w:top w:val="none" w:sz="0" w:space="0" w:color="auto"/>
            <w:left w:val="none" w:sz="0" w:space="0" w:color="auto"/>
            <w:bottom w:val="none" w:sz="0" w:space="0" w:color="auto"/>
            <w:right w:val="none" w:sz="0" w:space="0" w:color="auto"/>
          </w:divBdr>
        </w:div>
        <w:div w:id="2120099407">
          <w:marLeft w:val="0"/>
          <w:marRight w:val="0"/>
          <w:marTop w:val="0"/>
          <w:marBottom w:val="0"/>
          <w:divBdr>
            <w:top w:val="none" w:sz="0" w:space="0" w:color="auto"/>
            <w:left w:val="none" w:sz="0" w:space="0" w:color="auto"/>
            <w:bottom w:val="none" w:sz="0" w:space="0" w:color="auto"/>
            <w:right w:val="none" w:sz="0" w:space="0" w:color="auto"/>
          </w:divBdr>
        </w:div>
        <w:div w:id="638926638">
          <w:marLeft w:val="0"/>
          <w:marRight w:val="0"/>
          <w:marTop w:val="0"/>
          <w:marBottom w:val="0"/>
          <w:divBdr>
            <w:top w:val="none" w:sz="0" w:space="0" w:color="auto"/>
            <w:left w:val="none" w:sz="0" w:space="0" w:color="auto"/>
            <w:bottom w:val="none" w:sz="0" w:space="0" w:color="auto"/>
            <w:right w:val="none" w:sz="0" w:space="0" w:color="auto"/>
          </w:divBdr>
        </w:div>
        <w:div w:id="1943948661">
          <w:marLeft w:val="0"/>
          <w:marRight w:val="0"/>
          <w:marTop w:val="0"/>
          <w:marBottom w:val="0"/>
          <w:divBdr>
            <w:top w:val="none" w:sz="0" w:space="0" w:color="auto"/>
            <w:left w:val="none" w:sz="0" w:space="0" w:color="auto"/>
            <w:bottom w:val="none" w:sz="0" w:space="0" w:color="auto"/>
            <w:right w:val="none" w:sz="0" w:space="0" w:color="auto"/>
          </w:divBdr>
        </w:div>
        <w:div w:id="469791895">
          <w:marLeft w:val="0"/>
          <w:marRight w:val="0"/>
          <w:marTop w:val="0"/>
          <w:marBottom w:val="0"/>
          <w:divBdr>
            <w:top w:val="none" w:sz="0" w:space="0" w:color="auto"/>
            <w:left w:val="none" w:sz="0" w:space="0" w:color="auto"/>
            <w:bottom w:val="none" w:sz="0" w:space="0" w:color="auto"/>
            <w:right w:val="none" w:sz="0" w:space="0" w:color="auto"/>
          </w:divBdr>
        </w:div>
        <w:div w:id="2030716786">
          <w:marLeft w:val="0"/>
          <w:marRight w:val="0"/>
          <w:marTop w:val="0"/>
          <w:marBottom w:val="0"/>
          <w:divBdr>
            <w:top w:val="none" w:sz="0" w:space="0" w:color="auto"/>
            <w:left w:val="none" w:sz="0" w:space="0" w:color="auto"/>
            <w:bottom w:val="none" w:sz="0" w:space="0" w:color="auto"/>
            <w:right w:val="none" w:sz="0" w:space="0" w:color="auto"/>
          </w:divBdr>
        </w:div>
        <w:div w:id="1942955408">
          <w:marLeft w:val="0"/>
          <w:marRight w:val="0"/>
          <w:marTop w:val="0"/>
          <w:marBottom w:val="0"/>
          <w:divBdr>
            <w:top w:val="none" w:sz="0" w:space="0" w:color="auto"/>
            <w:left w:val="none" w:sz="0" w:space="0" w:color="auto"/>
            <w:bottom w:val="none" w:sz="0" w:space="0" w:color="auto"/>
            <w:right w:val="none" w:sz="0" w:space="0" w:color="auto"/>
          </w:divBdr>
        </w:div>
        <w:div w:id="227768434">
          <w:marLeft w:val="0"/>
          <w:marRight w:val="0"/>
          <w:marTop w:val="0"/>
          <w:marBottom w:val="0"/>
          <w:divBdr>
            <w:top w:val="none" w:sz="0" w:space="0" w:color="auto"/>
            <w:left w:val="none" w:sz="0" w:space="0" w:color="auto"/>
            <w:bottom w:val="none" w:sz="0" w:space="0" w:color="auto"/>
            <w:right w:val="none" w:sz="0" w:space="0" w:color="auto"/>
          </w:divBdr>
        </w:div>
        <w:div w:id="1760129481">
          <w:marLeft w:val="0"/>
          <w:marRight w:val="0"/>
          <w:marTop w:val="0"/>
          <w:marBottom w:val="0"/>
          <w:divBdr>
            <w:top w:val="none" w:sz="0" w:space="0" w:color="auto"/>
            <w:left w:val="none" w:sz="0" w:space="0" w:color="auto"/>
            <w:bottom w:val="none" w:sz="0" w:space="0" w:color="auto"/>
            <w:right w:val="none" w:sz="0" w:space="0" w:color="auto"/>
          </w:divBdr>
        </w:div>
        <w:div w:id="1271082244">
          <w:marLeft w:val="0"/>
          <w:marRight w:val="0"/>
          <w:marTop w:val="0"/>
          <w:marBottom w:val="0"/>
          <w:divBdr>
            <w:top w:val="none" w:sz="0" w:space="0" w:color="auto"/>
            <w:left w:val="none" w:sz="0" w:space="0" w:color="auto"/>
            <w:bottom w:val="none" w:sz="0" w:space="0" w:color="auto"/>
            <w:right w:val="none" w:sz="0" w:space="0" w:color="auto"/>
          </w:divBdr>
        </w:div>
        <w:div w:id="157118502">
          <w:marLeft w:val="0"/>
          <w:marRight w:val="0"/>
          <w:marTop w:val="0"/>
          <w:marBottom w:val="0"/>
          <w:divBdr>
            <w:top w:val="none" w:sz="0" w:space="0" w:color="auto"/>
            <w:left w:val="none" w:sz="0" w:space="0" w:color="auto"/>
            <w:bottom w:val="none" w:sz="0" w:space="0" w:color="auto"/>
            <w:right w:val="none" w:sz="0" w:space="0" w:color="auto"/>
          </w:divBdr>
        </w:div>
        <w:div w:id="487213398">
          <w:marLeft w:val="0"/>
          <w:marRight w:val="0"/>
          <w:marTop w:val="0"/>
          <w:marBottom w:val="0"/>
          <w:divBdr>
            <w:top w:val="none" w:sz="0" w:space="0" w:color="auto"/>
            <w:left w:val="none" w:sz="0" w:space="0" w:color="auto"/>
            <w:bottom w:val="none" w:sz="0" w:space="0" w:color="auto"/>
            <w:right w:val="none" w:sz="0" w:space="0" w:color="auto"/>
          </w:divBdr>
        </w:div>
        <w:div w:id="260182205">
          <w:marLeft w:val="0"/>
          <w:marRight w:val="0"/>
          <w:marTop w:val="0"/>
          <w:marBottom w:val="0"/>
          <w:divBdr>
            <w:top w:val="none" w:sz="0" w:space="0" w:color="auto"/>
            <w:left w:val="none" w:sz="0" w:space="0" w:color="auto"/>
            <w:bottom w:val="none" w:sz="0" w:space="0" w:color="auto"/>
            <w:right w:val="none" w:sz="0" w:space="0" w:color="auto"/>
          </w:divBdr>
        </w:div>
        <w:div w:id="851802317">
          <w:marLeft w:val="0"/>
          <w:marRight w:val="0"/>
          <w:marTop w:val="0"/>
          <w:marBottom w:val="0"/>
          <w:divBdr>
            <w:top w:val="none" w:sz="0" w:space="0" w:color="auto"/>
            <w:left w:val="none" w:sz="0" w:space="0" w:color="auto"/>
            <w:bottom w:val="none" w:sz="0" w:space="0" w:color="auto"/>
            <w:right w:val="none" w:sz="0" w:space="0" w:color="auto"/>
          </w:divBdr>
        </w:div>
        <w:div w:id="2076010278">
          <w:marLeft w:val="0"/>
          <w:marRight w:val="0"/>
          <w:marTop w:val="0"/>
          <w:marBottom w:val="0"/>
          <w:divBdr>
            <w:top w:val="none" w:sz="0" w:space="0" w:color="auto"/>
            <w:left w:val="none" w:sz="0" w:space="0" w:color="auto"/>
            <w:bottom w:val="none" w:sz="0" w:space="0" w:color="auto"/>
            <w:right w:val="none" w:sz="0" w:space="0" w:color="auto"/>
          </w:divBdr>
        </w:div>
        <w:div w:id="1440904404">
          <w:marLeft w:val="0"/>
          <w:marRight w:val="0"/>
          <w:marTop w:val="0"/>
          <w:marBottom w:val="0"/>
          <w:divBdr>
            <w:top w:val="none" w:sz="0" w:space="0" w:color="auto"/>
            <w:left w:val="none" w:sz="0" w:space="0" w:color="auto"/>
            <w:bottom w:val="none" w:sz="0" w:space="0" w:color="auto"/>
            <w:right w:val="none" w:sz="0" w:space="0" w:color="auto"/>
          </w:divBdr>
        </w:div>
        <w:div w:id="188375525">
          <w:marLeft w:val="0"/>
          <w:marRight w:val="0"/>
          <w:marTop w:val="0"/>
          <w:marBottom w:val="0"/>
          <w:divBdr>
            <w:top w:val="none" w:sz="0" w:space="0" w:color="auto"/>
            <w:left w:val="none" w:sz="0" w:space="0" w:color="auto"/>
            <w:bottom w:val="none" w:sz="0" w:space="0" w:color="auto"/>
            <w:right w:val="none" w:sz="0" w:space="0" w:color="auto"/>
          </w:divBdr>
        </w:div>
        <w:div w:id="749274016">
          <w:marLeft w:val="0"/>
          <w:marRight w:val="0"/>
          <w:marTop w:val="0"/>
          <w:marBottom w:val="0"/>
          <w:divBdr>
            <w:top w:val="none" w:sz="0" w:space="0" w:color="auto"/>
            <w:left w:val="none" w:sz="0" w:space="0" w:color="auto"/>
            <w:bottom w:val="none" w:sz="0" w:space="0" w:color="auto"/>
            <w:right w:val="none" w:sz="0" w:space="0" w:color="auto"/>
          </w:divBdr>
        </w:div>
        <w:div w:id="489566196">
          <w:marLeft w:val="0"/>
          <w:marRight w:val="0"/>
          <w:marTop w:val="0"/>
          <w:marBottom w:val="0"/>
          <w:divBdr>
            <w:top w:val="none" w:sz="0" w:space="0" w:color="auto"/>
            <w:left w:val="none" w:sz="0" w:space="0" w:color="auto"/>
            <w:bottom w:val="none" w:sz="0" w:space="0" w:color="auto"/>
            <w:right w:val="none" w:sz="0" w:space="0" w:color="auto"/>
          </w:divBdr>
        </w:div>
        <w:div w:id="1097212146">
          <w:marLeft w:val="0"/>
          <w:marRight w:val="0"/>
          <w:marTop w:val="0"/>
          <w:marBottom w:val="0"/>
          <w:divBdr>
            <w:top w:val="none" w:sz="0" w:space="0" w:color="auto"/>
            <w:left w:val="none" w:sz="0" w:space="0" w:color="auto"/>
            <w:bottom w:val="none" w:sz="0" w:space="0" w:color="auto"/>
            <w:right w:val="none" w:sz="0" w:space="0" w:color="auto"/>
          </w:divBdr>
        </w:div>
        <w:div w:id="2091846626">
          <w:marLeft w:val="0"/>
          <w:marRight w:val="0"/>
          <w:marTop w:val="0"/>
          <w:marBottom w:val="0"/>
          <w:divBdr>
            <w:top w:val="none" w:sz="0" w:space="0" w:color="auto"/>
            <w:left w:val="none" w:sz="0" w:space="0" w:color="auto"/>
            <w:bottom w:val="none" w:sz="0" w:space="0" w:color="auto"/>
            <w:right w:val="none" w:sz="0" w:space="0" w:color="auto"/>
          </w:divBdr>
        </w:div>
        <w:div w:id="1547908524">
          <w:marLeft w:val="0"/>
          <w:marRight w:val="0"/>
          <w:marTop w:val="0"/>
          <w:marBottom w:val="0"/>
          <w:divBdr>
            <w:top w:val="none" w:sz="0" w:space="0" w:color="auto"/>
            <w:left w:val="none" w:sz="0" w:space="0" w:color="auto"/>
            <w:bottom w:val="none" w:sz="0" w:space="0" w:color="auto"/>
            <w:right w:val="none" w:sz="0" w:space="0" w:color="auto"/>
          </w:divBdr>
        </w:div>
        <w:div w:id="474567517">
          <w:marLeft w:val="0"/>
          <w:marRight w:val="0"/>
          <w:marTop w:val="0"/>
          <w:marBottom w:val="0"/>
          <w:divBdr>
            <w:top w:val="none" w:sz="0" w:space="0" w:color="auto"/>
            <w:left w:val="none" w:sz="0" w:space="0" w:color="auto"/>
            <w:bottom w:val="none" w:sz="0" w:space="0" w:color="auto"/>
            <w:right w:val="none" w:sz="0" w:space="0" w:color="auto"/>
          </w:divBdr>
        </w:div>
        <w:div w:id="807090128">
          <w:marLeft w:val="0"/>
          <w:marRight w:val="0"/>
          <w:marTop w:val="0"/>
          <w:marBottom w:val="0"/>
          <w:divBdr>
            <w:top w:val="none" w:sz="0" w:space="0" w:color="auto"/>
            <w:left w:val="none" w:sz="0" w:space="0" w:color="auto"/>
            <w:bottom w:val="none" w:sz="0" w:space="0" w:color="auto"/>
            <w:right w:val="none" w:sz="0" w:space="0" w:color="auto"/>
          </w:divBdr>
        </w:div>
        <w:div w:id="776566214">
          <w:marLeft w:val="0"/>
          <w:marRight w:val="0"/>
          <w:marTop w:val="0"/>
          <w:marBottom w:val="0"/>
          <w:divBdr>
            <w:top w:val="none" w:sz="0" w:space="0" w:color="auto"/>
            <w:left w:val="none" w:sz="0" w:space="0" w:color="auto"/>
            <w:bottom w:val="none" w:sz="0" w:space="0" w:color="auto"/>
            <w:right w:val="none" w:sz="0" w:space="0" w:color="auto"/>
          </w:divBdr>
        </w:div>
        <w:div w:id="1200515406">
          <w:marLeft w:val="0"/>
          <w:marRight w:val="0"/>
          <w:marTop w:val="0"/>
          <w:marBottom w:val="0"/>
          <w:divBdr>
            <w:top w:val="none" w:sz="0" w:space="0" w:color="auto"/>
            <w:left w:val="none" w:sz="0" w:space="0" w:color="auto"/>
            <w:bottom w:val="none" w:sz="0" w:space="0" w:color="auto"/>
            <w:right w:val="none" w:sz="0" w:space="0" w:color="auto"/>
          </w:divBdr>
        </w:div>
        <w:div w:id="2086369766">
          <w:marLeft w:val="0"/>
          <w:marRight w:val="0"/>
          <w:marTop w:val="0"/>
          <w:marBottom w:val="0"/>
          <w:divBdr>
            <w:top w:val="none" w:sz="0" w:space="0" w:color="auto"/>
            <w:left w:val="none" w:sz="0" w:space="0" w:color="auto"/>
            <w:bottom w:val="none" w:sz="0" w:space="0" w:color="auto"/>
            <w:right w:val="none" w:sz="0" w:space="0" w:color="auto"/>
          </w:divBdr>
        </w:div>
        <w:div w:id="377361019">
          <w:marLeft w:val="0"/>
          <w:marRight w:val="0"/>
          <w:marTop w:val="0"/>
          <w:marBottom w:val="0"/>
          <w:divBdr>
            <w:top w:val="none" w:sz="0" w:space="0" w:color="auto"/>
            <w:left w:val="none" w:sz="0" w:space="0" w:color="auto"/>
            <w:bottom w:val="none" w:sz="0" w:space="0" w:color="auto"/>
            <w:right w:val="none" w:sz="0" w:space="0" w:color="auto"/>
          </w:divBdr>
        </w:div>
        <w:div w:id="189924602">
          <w:marLeft w:val="0"/>
          <w:marRight w:val="0"/>
          <w:marTop w:val="0"/>
          <w:marBottom w:val="0"/>
          <w:divBdr>
            <w:top w:val="none" w:sz="0" w:space="0" w:color="auto"/>
            <w:left w:val="none" w:sz="0" w:space="0" w:color="auto"/>
            <w:bottom w:val="none" w:sz="0" w:space="0" w:color="auto"/>
            <w:right w:val="none" w:sz="0" w:space="0" w:color="auto"/>
          </w:divBdr>
        </w:div>
        <w:div w:id="1628774450">
          <w:marLeft w:val="0"/>
          <w:marRight w:val="0"/>
          <w:marTop w:val="0"/>
          <w:marBottom w:val="0"/>
          <w:divBdr>
            <w:top w:val="none" w:sz="0" w:space="0" w:color="auto"/>
            <w:left w:val="none" w:sz="0" w:space="0" w:color="auto"/>
            <w:bottom w:val="none" w:sz="0" w:space="0" w:color="auto"/>
            <w:right w:val="none" w:sz="0" w:space="0" w:color="auto"/>
          </w:divBdr>
        </w:div>
        <w:div w:id="547303027">
          <w:marLeft w:val="0"/>
          <w:marRight w:val="0"/>
          <w:marTop w:val="0"/>
          <w:marBottom w:val="0"/>
          <w:divBdr>
            <w:top w:val="none" w:sz="0" w:space="0" w:color="auto"/>
            <w:left w:val="none" w:sz="0" w:space="0" w:color="auto"/>
            <w:bottom w:val="none" w:sz="0" w:space="0" w:color="auto"/>
            <w:right w:val="none" w:sz="0" w:space="0" w:color="auto"/>
          </w:divBdr>
        </w:div>
        <w:div w:id="9987387">
          <w:marLeft w:val="0"/>
          <w:marRight w:val="0"/>
          <w:marTop w:val="0"/>
          <w:marBottom w:val="0"/>
          <w:divBdr>
            <w:top w:val="none" w:sz="0" w:space="0" w:color="auto"/>
            <w:left w:val="none" w:sz="0" w:space="0" w:color="auto"/>
            <w:bottom w:val="none" w:sz="0" w:space="0" w:color="auto"/>
            <w:right w:val="none" w:sz="0" w:space="0" w:color="auto"/>
          </w:divBdr>
        </w:div>
        <w:div w:id="1027752171">
          <w:marLeft w:val="0"/>
          <w:marRight w:val="0"/>
          <w:marTop w:val="0"/>
          <w:marBottom w:val="0"/>
          <w:divBdr>
            <w:top w:val="none" w:sz="0" w:space="0" w:color="auto"/>
            <w:left w:val="none" w:sz="0" w:space="0" w:color="auto"/>
            <w:bottom w:val="none" w:sz="0" w:space="0" w:color="auto"/>
            <w:right w:val="none" w:sz="0" w:space="0" w:color="auto"/>
          </w:divBdr>
        </w:div>
        <w:div w:id="16737302">
          <w:marLeft w:val="0"/>
          <w:marRight w:val="0"/>
          <w:marTop w:val="0"/>
          <w:marBottom w:val="0"/>
          <w:divBdr>
            <w:top w:val="none" w:sz="0" w:space="0" w:color="auto"/>
            <w:left w:val="none" w:sz="0" w:space="0" w:color="auto"/>
            <w:bottom w:val="none" w:sz="0" w:space="0" w:color="auto"/>
            <w:right w:val="none" w:sz="0" w:space="0" w:color="auto"/>
          </w:divBdr>
        </w:div>
        <w:div w:id="1441141732">
          <w:marLeft w:val="0"/>
          <w:marRight w:val="0"/>
          <w:marTop w:val="0"/>
          <w:marBottom w:val="0"/>
          <w:divBdr>
            <w:top w:val="none" w:sz="0" w:space="0" w:color="auto"/>
            <w:left w:val="none" w:sz="0" w:space="0" w:color="auto"/>
            <w:bottom w:val="none" w:sz="0" w:space="0" w:color="auto"/>
            <w:right w:val="none" w:sz="0" w:space="0" w:color="auto"/>
          </w:divBdr>
        </w:div>
        <w:div w:id="744763759">
          <w:marLeft w:val="0"/>
          <w:marRight w:val="0"/>
          <w:marTop w:val="0"/>
          <w:marBottom w:val="0"/>
          <w:divBdr>
            <w:top w:val="none" w:sz="0" w:space="0" w:color="auto"/>
            <w:left w:val="none" w:sz="0" w:space="0" w:color="auto"/>
            <w:bottom w:val="none" w:sz="0" w:space="0" w:color="auto"/>
            <w:right w:val="none" w:sz="0" w:space="0" w:color="auto"/>
          </w:divBdr>
        </w:div>
        <w:div w:id="260994345">
          <w:marLeft w:val="0"/>
          <w:marRight w:val="0"/>
          <w:marTop w:val="0"/>
          <w:marBottom w:val="0"/>
          <w:divBdr>
            <w:top w:val="none" w:sz="0" w:space="0" w:color="auto"/>
            <w:left w:val="none" w:sz="0" w:space="0" w:color="auto"/>
            <w:bottom w:val="none" w:sz="0" w:space="0" w:color="auto"/>
            <w:right w:val="none" w:sz="0" w:space="0" w:color="auto"/>
          </w:divBdr>
        </w:div>
        <w:div w:id="1346861722">
          <w:marLeft w:val="0"/>
          <w:marRight w:val="0"/>
          <w:marTop w:val="0"/>
          <w:marBottom w:val="0"/>
          <w:divBdr>
            <w:top w:val="none" w:sz="0" w:space="0" w:color="auto"/>
            <w:left w:val="none" w:sz="0" w:space="0" w:color="auto"/>
            <w:bottom w:val="none" w:sz="0" w:space="0" w:color="auto"/>
            <w:right w:val="none" w:sz="0" w:space="0" w:color="auto"/>
          </w:divBdr>
        </w:div>
        <w:div w:id="491717617">
          <w:marLeft w:val="0"/>
          <w:marRight w:val="0"/>
          <w:marTop w:val="0"/>
          <w:marBottom w:val="0"/>
          <w:divBdr>
            <w:top w:val="none" w:sz="0" w:space="0" w:color="auto"/>
            <w:left w:val="none" w:sz="0" w:space="0" w:color="auto"/>
            <w:bottom w:val="none" w:sz="0" w:space="0" w:color="auto"/>
            <w:right w:val="none" w:sz="0" w:space="0" w:color="auto"/>
          </w:divBdr>
        </w:div>
        <w:div w:id="892035635">
          <w:marLeft w:val="0"/>
          <w:marRight w:val="0"/>
          <w:marTop w:val="0"/>
          <w:marBottom w:val="0"/>
          <w:divBdr>
            <w:top w:val="none" w:sz="0" w:space="0" w:color="auto"/>
            <w:left w:val="none" w:sz="0" w:space="0" w:color="auto"/>
            <w:bottom w:val="none" w:sz="0" w:space="0" w:color="auto"/>
            <w:right w:val="none" w:sz="0" w:space="0" w:color="auto"/>
          </w:divBdr>
        </w:div>
        <w:div w:id="1583025178">
          <w:marLeft w:val="0"/>
          <w:marRight w:val="0"/>
          <w:marTop w:val="0"/>
          <w:marBottom w:val="0"/>
          <w:divBdr>
            <w:top w:val="none" w:sz="0" w:space="0" w:color="auto"/>
            <w:left w:val="none" w:sz="0" w:space="0" w:color="auto"/>
            <w:bottom w:val="none" w:sz="0" w:space="0" w:color="auto"/>
            <w:right w:val="none" w:sz="0" w:space="0" w:color="auto"/>
          </w:divBdr>
        </w:div>
      </w:divsChild>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1950826">
      <w:bodyDiv w:val="1"/>
      <w:marLeft w:val="0"/>
      <w:marRight w:val="0"/>
      <w:marTop w:val="0"/>
      <w:marBottom w:val="0"/>
      <w:divBdr>
        <w:top w:val="none" w:sz="0" w:space="0" w:color="auto"/>
        <w:left w:val="none" w:sz="0" w:space="0" w:color="auto"/>
        <w:bottom w:val="none" w:sz="0" w:space="0" w:color="auto"/>
        <w:right w:val="none" w:sz="0" w:space="0" w:color="auto"/>
      </w:divBdr>
      <w:divsChild>
        <w:div w:id="940264418">
          <w:marLeft w:val="0"/>
          <w:marRight w:val="0"/>
          <w:marTop w:val="0"/>
          <w:marBottom w:val="0"/>
          <w:divBdr>
            <w:top w:val="none" w:sz="0" w:space="0" w:color="auto"/>
            <w:left w:val="none" w:sz="0" w:space="0" w:color="auto"/>
            <w:bottom w:val="none" w:sz="0" w:space="0" w:color="auto"/>
            <w:right w:val="none" w:sz="0" w:space="0" w:color="auto"/>
          </w:divBdr>
          <w:divsChild>
            <w:div w:id="702243848">
              <w:marLeft w:val="0"/>
              <w:marRight w:val="0"/>
              <w:marTop w:val="0"/>
              <w:marBottom w:val="0"/>
              <w:divBdr>
                <w:top w:val="none" w:sz="0" w:space="0" w:color="auto"/>
                <w:left w:val="none" w:sz="0" w:space="0" w:color="auto"/>
                <w:bottom w:val="none" w:sz="0" w:space="0" w:color="auto"/>
                <w:right w:val="none" w:sz="0" w:space="0" w:color="auto"/>
              </w:divBdr>
            </w:div>
          </w:divsChild>
        </w:div>
        <w:div w:id="1066336590">
          <w:marLeft w:val="0"/>
          <w:marRight w:val="0"/>
          <w:marTop w:val="0"/>
          <w:marBottom w:val="0"/>
          <w:divBdr>
            <w:top w:val="none" w:sz="0" w:space="0" w:color="auto"/>
            <w:left w:val="none" w:sz="0" w:space="0" w:color="auto"/>
            <w:bottom w:val="none" w:sz="0" w:space="0" w:color="auto"/>
            <w:right w:val="none" w:sz="0" w:space="0" w:color="auto"/>
          </w:divBdr>
          <w:divsChild>
            <w:div w:id="73173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328735">
      <w:bodyDiv w:val="1"/>
      <w:marLeft w:val="0"/>
      <w:marRight w:val="0"/>
      <w:marTop w:val="0"/>
      <w:marBottom w:val="0"/>
      <w:divBdr>
        <w:top w:val="none" w:sz="0" w:space="0" w:color="auto"/>
        <w:left w:val="none" w:sz="0" w:space="0" w:color="auto"/>
        <w:bottom w:val="none" w:sz="0" w:space="0" w:color="auto"/>
        <w:right w:val="none" w:sz="0" w:space="0" w:color="auto"/>
      </w:divBdr>
    </w:div>
    <w:div w:id="1503818208">
      <w:bodyDiv w:val="1"/>
      <w:marLeft w:val="0"/>
      <w:marRight w:val="0"/>
      <w:marTop w:val="0"/>
      <w:marBottom w:val="0"/>
      <w:divBdr>
        <w:top w:val="none" w:sz="0" w:space="0" w:color="auto"/>
        <w:left w:val="none" w:sz="0" w:space="0" w:color="auto"/>
        <w:bottom w:val="none" w:sz="0" w:space="0" w:color="auto"/>
        <w:right w:val="none" w:sz="0" w:space="0" w:color="auto"/>
      </w:divBdr>
    </w:div>
    <w:div w:id="1560287402">
      <w:bodyDiv w:val="1"/>
      <w:marLeft w:val="0"/>
      <w:marRight w:val="0"/>
      <w:marTop w:val="0"/>
      <w:marBottom w:val="0"/>
      <w:divBdr>
        <w:top w:val="none" w:sz="0" w:space="0" w:color="auto"/>
        <w:left w:val="none" w:sz="0" w:space="0" w:color="auto"/>
        <w:bottom w:val="none" w:sz="0" w:space="0" w:color="auto"/>
        <w:right w:val="none" w:sz="0" w:space="0" w:color="auto"/>
      </w:divBdr>
      <w:divsChild>
        <w:div w:id="1416585940">
          <w:marLeft w:val="0"/>
          <w:marRight w:val="0"/>
          <w:marTop w:val="0"/>
          <w:marBottom w:val="0"/>
          <w:divBdr>
            <w:top w:val="none" w:sz="0" w:space="0" w:color="auto"/>
            <w:left w:val="none" w:sz="0" w:space="0" w:color="auto"/>
            <w:bottom w:val="none" w:sz="0" w:space="0" w:color="auto"/>
            <w:right w:val="none" w:sz="0" w:space="0" w:color="auto"/>
          </w:divBdr>
        </w:div>
        <w:div w:id="1937133240">
          <w:marLeft w:val="0"/>
          <w:marRight w:val="0"/>
          <w:marTop w:val="0"/>
          <w:marBottom w:val="0"/>
          <w:divBdr>
            <w:top w:val="none" w:sz="0" w:space="0" w:color="auto"/>
            <w:left w:val="none" w:sz="0" w:space="0" w:color="auto"/>
            <w:bottom w:val="none" w:sz="0" w:space="0" w:color="auto"/>
            <w:right w:val="none" w:sz="0" w:space="0" w:color="auto"/>
          </w:divBdr>
        </w:div>
        <w:div w:id="2045783095">
          <w:marLeft w:val="0"/>
          <w:marRight w:val="0"/>
          <w:marTop w:val="0"/>
          <w:marBottom w:val="0"/>
          <w:divBdr>
            <w:top w:val="none" w:sz="0" w:space="0" w:color="auto"/>
            <w:left w:val="none" w:sz="0" w:space="0" w:color="auto"/>
            <w:bottom w:val="none" w:sz="0" w:space="0" w:color="auto"/>
            <w:right w:val="none" w:sz="0" w:space="0" w:color="auto"/>
          </w:divBdr>
        </w:div>
        <w:div w:id="1112089766">
          <w:marLeft w:val="0"/>
          <w:marRight w:val="0"/>
          <w:marTop w:val="0"/>
          <w:marBottom w:val="0"/>
          <w:divBdr>
            <w:top w:val="none" w:sz="0" w:space="0" w:color="auto"/>
            <w:left w:val="none" w:sz="0" w:space="0" w:color="auto"/>
            <w:bottom w:val="none" w:sz="0" w:space="0" w:color="auto"/>
            <w:right w:val="none" w:sz="0" w:space="0" w:color="auto"/>
          </w:divBdr>
        </w:div>
        <w:div w:id="107160505">
          <w:marLeft w:val="0"/>
          <w:marRight w:val="0"/>
          <w:marTop w:val="0"/>
          <w:marBottom w:val="0"/>
          <w:divBdr>
            <w:top w:val="none" w:sz="0" w:space="0" w:color="auto"/>
            <w:left w:val="none" w:sz="0" w:space="0" w:color="auto"/>
            <w:bottom w:val="none" w:sz="0" w:space="0" w:color="auto"/>
            <w:right w:val="none" w:sz="0" w:space="0" w:color="auto"/>
          </w:divBdr>
        </w:div>
        <w:div w:id="2037924811">
          <w:marLeft w:val="0"/>
          <w:marRight w:val="0"/>
          <w:marTop w:val="0"/>
          <w:marBottom w:val="0"/>
          <w:divBdr>
            <w:top w:val="none" w:sz="0" w:space="0" w:color="auto"/>
            <w:left w:val="none" w:sz="0" w:space="0" w:color="auto"/>
            <w:bottom w:val="none" w:sz="0" w:space="0" w:color="auto"/>
            <w:right w:val="none" w:sz="0" w:space="0" w:color="auto"/>
          </w:divBdr>
        </w:div>
        <w:div w:id="1746952498">
          <w:marLeft w:val="0"/>
          <w:marRight w:val="0"/>
          <w:marTop w:val="0"/>
          <w:marBottom w:val="0"/>
          <w:divBdr>
            <w:top w:val="none" w:sz="0" w:space="0" w:color="auto"/>
            <w:left w:val="none" w:sz="0" w:space="0" w:color="auto"/>
            <w:bottom w:val="none" w:sz="0" w:space="0" w:color="auto"/>
            <w:right w:val="none" w:sz="0" w:space="0" w:color="auto"/>
          </w:divBdr>
        </w:div>
        <w:div w:id="1644844936">
          <w:marLeft w:val="0"/>
          <w:marRight w:val="0"/>
          <w:marTop w:val="0"/>
          <w:marBottom w:val="0"/>
          <w:divBdr>
            <w:top w:val="none" w:sz="0" w:space="0" w:color="auto"/>
            <w:left w:val="none" w:sz="0" w:space="0" w:color="auto"/>
            <w:bottom w:val="none" w:sz="0" w:space="0" w:color="auto"/>
            <w:right w:val="none" w:sz="0" w:space="0" w:color="auto"/>
          </w:divBdr>
        </w:div>
        <w:div w:id="205141770">
          <w:marLeft w:val="0"/>
          <w:marRight w:val="0"/>
          <w:marTop w:val="0"/>
          <w:marBottom w:val="0"/>
          <w:divBdr>
            <w:top w:val="none" w:sz="0" w:space="0" w:color="auto"/>
            <w:left w:val="none" w:sz="0" w:space="0" w:color="auto"/>
            <w:bottom w:val="none" w:sz="0" w:space="0" w:color="auto"/>
            <w:right w:val="none" w:sz="0" w:space="0" w:color="auto"/>
          </w:divBdr>
        </w:div>
        <w:div w:id="478495476">
          <w:marLeft w:val="0"/>
          <w:marRight w:val="0"/>
          <w:marTop w:val="0"/>
          <w:marBottom w:val="0"/>
          <w:divBdr>
            <w:top w:val="none" w:sz="0" w:space="0" w:color="auto"/>
            <w:left w:val="none" w:sz="0" w:space="0" w:color="auto"/>
            <w:bottom w:val="none" w:sz="0" w:space="0" w:color="auto"/>
            <w:right w:val="none" w:sz="0" w:space="0" w:color="auto"/>
          </w:divBdr>
        </w:div>
        <w:div w:id="799567700">
          <w:marLeft w:val="0"/>
          <w:marRight w:val="0"/>
          <w:marTop w:val="0"/>
          <w:marBottom w:val="0"/>
          <w:divBdr>
            <w:top w:val="none" w:sz="0" w:space="0" w:color="auto"/>
            <w:left w:val="none" w:sz="0" w:space="0" w:color="auto"/>
            <w:bottom w:val="none" w:sz="0" w:space="0" w:color="auto"/>
            <w:right w:val="none" w:sz="0" w:space="0" w:color="auto"/>
          </w:divBdr>
        </w:div>
        <w:div w:id="197549113">
          <w:marLeft w:val="0"/>
          <w:marRight w:val="0"/>
          <w:marTop w:val="0"/>
          <w:marBottom w:val="0"/>
          <w:divBdr>
            <w:top w:val="none" w:sz="0" w:space="0" w:color="auto"/>
            <w:left w:val="none" w:sz="0" w:space="0" w:color="auto"/>
            <w:bottom w:val="none" w:sz="0" w:space="0" w:color="auto"/>
            <w:right w:val="none" w:sz="0" w:space="0" w:color="auto"/>
          </w:divBdr>
        </w:div>
        <w:div w:id="556015070">
          <w:marLeft w:val="0"/>
          <w:marRight w:val="0"/>
          <w:marTop w:val="0"/>
          <w:marBottom w:val="0"/>
          <w:divBdr>
            <w:top w:val="none" w:sz="0" w:space="0" w:color="auto"/>
            <w:left w:val="none" w:sz="0" w:space="0" w:color="auto"/>
            <w:bottom w:val="none" w:sz="0" w:space="0" w:color="auto"/>
            <w:right w:val="none" w:sz="0" w:space="0" w:color="auto"/>
          </w:divBdr>
        </w:div>
        <w:div w:id="1463962899">
          <w:marLeft w:val="0"/>
          <w:marRight w:val="0"/>
          <w:marTop w:val="0"/>
          <w:marBottom w:val="0"/>
          <w:divBdr>
            <w:top w:val="none" w:sz="0" w:space="0" w:color="auto"/>
            <w:left w:val="none" w:sz="0" w:space="0" w:color="auto"/>
            <w:bottom w:val="none" w:sz="0" w:space="0" w:color="auto"/>
            <w:right w:val="none" w:sz="0" w:space="0" w:color="auto"/>
          </w:divBdr>
        </w:div>
        <w:div w:id="1834491656">
          <w:marLeft w:val="0"/>
          <w:marRight w:val="0"/>
          <w:marTop w:val="0"/>
          <w:marBottom w:val="0"/>
          <w:divBdr>
            <w:top w:val="none" w:sz="0" w:space="0" w:color="auto"/>
            <w:left w:val="none" w:sz="0" w:space="0" w:color="auto"/>
            <w:bottom w:val="none" w:sz="0" w:space="0" w:color="auto"/>
            <w:right w:val="none" w:sz="0" w:space="0" w:color="auto"/>
          </w:divBdr>
        </w:div>
        <w:div w:id="434637650">
          <w:marLeft w:val="0"/>
          <w:marRight w:val="0"/>
          <w:marTop w:val="0"/>
          <w:marBottom w:val="0"/>
          <w:divBdr>
            <w:top w:val="none" w:sz="0" w:space="0" w:color="auto"/>
            <w:left w:val="none" w:sz="0" w:space="0" w:color="auto"/>
            <w:bottom w:val="none" w:sz="0" w:space="0" w:color="auto"/>
            <w:right w:val="none" w:sz="0" w:space="0" w:color="auto"/>
          </w:divBdr>
        </w:div>
        <w:div w:id="1561288539">
          <w:marLeft w:val="0"/>
          <w:marRight w:val="0"/>
          <w:marTop w:val="0"/>
          <w:marBottom w:val="0"/>
          <w:divBdr>
            <w:top w:val="none" w:sz="0" w:space="0" w:color="auto"/>
            <w:left w:val="none" w:sz="0" w:space="0" w:color="auto"/>
            <w:bottom w:val="none" w:sz="0" w:space="0" w:color="auto"/>
            <w:right w:val="none" w:sz="0" w:space="0" w:color="auto"/>
          </w:divBdr>
        </w:div>
        <w:div w:id="1412657590">
          <w:marLeft w:val="0"/>
          <w:marRight w:val="0"/>
          <w:marTop w:val="0"/>
          <w:marBottom w:val="0"/>
          <w:divBdr>
            <w:top w:val="none" w:sz="0" w:space="0" w:color="auto"/>
            <w:left w:val="none" w:sz="0" w:space="0" w:color="auto"/>
            <w:bottom w:val="none" w:sz="0" w:space="0" w:color="auto"/>
            <w:right w:val="none" w:sz="0" w:space="0" w:color="auto"/>
          </w:divBdr>
        </w:div>
        <w:div w:id="85806154">
          <w:marLeft w:val="0"/>
          <w:marRight w:val="0"/>
          <w:marTop w:val="0"/>
          <w:marBottom w:val="0"/>
          <w:divBdr>
            <w:top w:val="none" w:sz="0" w:space="0" w:color="auto"/>
            <w:left w:val="none" w:sz="0" w:space="0" w:color="auto"/>
            <w:bottom w:val="none" w:sz="0" w:space="0" w:color="auto"/>
            <w:right w:val="none" w:sz="0" w:space="0" w:color="auto"/>
          </w:divBdr>
        </w:div>
        <w:div w:id="1642152386">
          <w:marLeft w:val="0"/>
          <w:marRight w:val="0"/>
          <w:marTop w:val="0"/>
          <w:marBottom w:val="0"/>
          <w:divBdr>
            <w:top w:val="none" w:sz="0" w:space="0" w:color="auto"/>
            <w:left w:val="none" w:sz="0" w:space="0" w:color="auto"/>
            <w:bottom w:val="none" w:sz="0" w:space="0" w:color="auto"/>
            <w:right w:val="none" w:sz="0" w:space="0" w:color="auto"/>
          </w:divBdr>
        </w:div>
        <w:div w:id="1448310096">
          <w:marLeft w:val="0"/>
          <w:marRight w:val="0"/>
          <w:marTop w:val="0"/>
          <w:marBottom w:val="0"/>
          <w:divBdr>
            <w:top w:val="none" w:sz="0" w:space="0" w:color="auto"/>
            <w:left w:val="none" w:sz="0" w:space="0" w:color="auto"/>
            <w:bottom w:val="none" w:sz="0" w:space="0" w:color="auto"/>
            <w:right w:val="none" w:sz="0" w:space="0" w:color="auto"/>
          </w:divBdr>
        </w:div>
        <w:div w:id="902299700">
          <w:marLeft w:val="0"/>
          <w:marRight w:val="0"/>
          <w:marTop w:val="0"/>
          <w:marBottom w:val="0"/>
          <w:divBdr>
            <w:top w:val="none" w:sz="0" w:space="0" w:color="auto"/>
            <w:left w:val="none" w:sz="0" w:space="0" w:color="auto"/>
            <w:bottom w:val="none" w:sz="0" w:space="0" w:color="auto"/>
            <w:right w:val="none" w:sz="0" w:space="0" w:color="auto"/>
          </w:divBdr>
        </w:div>
        <w:div w:id="1678922015">
          <w:marLeft w:val="0"/>
          <w:marRight w:val="0"/>
          <w:marTop w:val="0"/>
          <w:marBottom w:val="0"/>
          <w:divBdr>
            <w:top w:val="none" w:sz="0" w:space="0" w:color="auto"/>
            <w:left w:val="none" w:sz="0" w:space="0" w:color="auto"/>
            <w:bottom w:val="none" w:sz="0" w:space="0" w:color="auto"/>
            <w:right w:val="none" w:sz="0" w:space="0" w:color="auto"/>
          </w:divBdr>
        </w:div>
        <w:div w:id="986133794">
          <w:marLeft w:val="0"/>
          <w:marRight w:val="0"/>
          <w:marTop w:val="0"/>
          <w:marBottom w:val="0"/>
          <w:divBdr>
            <w:top w:val="none" w:sz="0" w:space="0" w:color="auto"/>
            <w:left w:val="none" w:sz="0" w:space="0" w:color="auto"/>
            <w:bottom w:val="none" w:sz="0" w:space="0" w:color="auto"/>
            <w:right w:val="none" w:sz="0" w:space="0" w:color="auto"/>
          </w:divBdr>
        </w:div>
        <w:div w:id="1670985177">
          <w:marLeft w:val="0"/>
          <w:marRight w:val="0"/>
          <w:marTop w:val="0"/>
          <w:marBottom w:val="0"/>
          <w:divBdr>
            <w:top w:val="none" w:sz="0" w:space="0" w:color="auto"/>
            <w:left w:val="none" w:sz="0" w:space="0" w:color="auto"/>
            <w:bottom w:val="none" w:sz="0" w:space="0" w:color="auto"/>
            <w:right w:val="none" w:sz="0" w:space="0" w:color="auto"/>
          </w:divBdr>
        </w:div>
        <w:div w:id="1645041311">
          <w:marLeft w:val="0"/>
          <w:marRight w:val="0"/>
          <w:marTop w:val="0"/>
          <w:marBottom w:val="0"/>
          <w:divBdr>
            <w:top w:val="none" w:sz="0" w:space="0" w:color="auto"/>
            <w:left w:val="none" w:sz="0" w:space="0" w:color="auto"/>
            <w:bottom w:val="none" w:sz="0" w:space="0" w:color="auto"/>
            <w:right w:val="none" w:sz="0" w:space="0" w:color="auto"/>
          </w:divBdr>
        </w:div>
        <w:div w:id="627973730">
          <w:marLeft w:val="0"/>
          <w:marRight w:val="0"/>
          <w:marTop w:val="0"/>
          <w:marBottom w:val="0"/>
          <w:divBdr>
            <w:top w:val="none" w:sz="0" w:space="0" w:color="auto"/>
            <w:left w:val="none" w:sz="0" w:space="0" w:color="auto"/>
            <w:bottom w:val="none" w:sz="0" w:space="0" w:color="auto"/>
            <w:right w:val="none" w:sz="0" w:space="0" w:color="auto"/>
          </w:divBdr>
        </w:div>
        <w:div w:id="727732161">
          <w:marLeft w:val="0"/>
          <w:marRight w:val="0"/>
          <w:marTop w:val="0"/>
          <w:marBottom w:val="0"/>
          <w:divBdr>
            <w:top w:val="none" w:sz="0" w:space="0" w:color="auto"/>
            <w:left w:val="none" w:sz="0" w:space="0" w:color="auto"/>
            <w:bottom w:val="none" w:sz="0" w:space="0" w:color="auto"/>
            <w:right w:val="none" w:sz="0" w:space="0" w:color="auto"/>
          </w:divBdr>
        </w:div>
        <w:div w:id="989136789">
          <w:marLeft w:val="0"/>
          <w:marRight w:val="0"/>
          <w:marTop w:val="0"/>
          <w:marBottom w:val="0"/>
          <w:divBdr>
            <w:top w:val="none" w:sz="0" w:space="0" w:color="auto"/>
            <w:left w:val="none" w:sz="0" w:space="0" w:color="auto"/>
            <w:bottom w:val="none" w:sz="0" w:space="0" w:color="auto"/>
            <w:right w:val="none" w:sz="0" w:space="0" w:color="auto"/>
          </w:divBdr>
        </w:div>
        <w:div w:id="1575093169">
          <w:marLeft w:val="0"/>
          <w:marRight w:val="0"/>
          <w:marTop w:val="0"/>
          <w:marBottom w:val="0"/>
          <w:divBdr>
            <w:top w:val="none" w:sz="0" w:space="0" w:color="auto"/>
            <w:left w:val="none" w:sz="0" w:space="0" w:color="auto"/>
            <w:bottom w:val="none" w:sz="0" w:space="0" w:color="auto"/>
            <w:right w:val="none" w:sz="0" w:space="0" w:color="auto"/>
          </w:divBdr>
        </w:div>
        <w:div w:id="397945035">
          <w:marLeft w:val="0"/>
          <w:marRight w:val="0"/>
          <w:marTop w:val="0"/>
          <w:marBottom w:val="0"/>
          <w:divBdr>
            <w:top w:val="none" w:sz="0" w:space="0" w:color="auto"/>
            <w:left w:val="none" w:sz="0" w:space="0" w:color="auto"/>
            <w:bottom w:val="none" w:sz="0" w:space="0" w:color="auto"/>
            <w:right w:val="none" w:sz="0" w:space="0" w:color="auto"/>
          </w:divBdr>
        </w:div>
        <w:div w:id="420418284">
          <w:marLeft w:val="0"/>
          <w:marRight w:val="0"/>
          <w:marTop w:val="0"/>
          <w:marBottom w:val="0"/>
          <w:divBdr>
            <w:top w:val="none" w:sz="0" w:space="0" w:color="auto"/>
            <w:left w:val="none" w:sz="0" w:space="0" w:color="auto"/>
            <w:bottom w:val="none" w:sz="0" w:space="0" w:color="auto"/>
            <w:right w:val="none" w:sz="0" w:space="0" w:color="auto"/>
          </w:divBdr>
        </w:div>
        <w:div w:id="2003972202">
          <w:marLeft w:val="0"/>
          <w:marRight w:val="0"/>
          <w:marTop w:val="0"/>
          <w:marBottom w:val="0"/>
          <w:divBdr>
            <w:top w:val="none" w:sz="0" w:space="0" w:color="auto"/>
            <w:left w:val="none" w:sz="0" w:space="0" w:color="auto"/>
            <w:bottom w:val="none" w:sz="0" w:space="0" w:color="auto"/>
            <w:right w:val="none" w:sz="0" w:space="0" w:color="auto"/>
          </w:divBdr>
        </w:div>
        <w:div w:id="1645085040">
          <w:marLeft w:val="0"/>
          <w:marRight w:val="0"/>
          <w:marTop w:val="0"/>
          <w:marBottom w:val="0"/>
          <w:divBdr>
            <w:top w:val="none" w:sz="0" w:space="0" w:color="auto"/>
            <w:left w:val="none" w:sz="0" w:space="0" w:color="auto"/>
            <w:bottom w:val="none" w:sz="0" w:space="0" w:color="auto"/>
            <w:right w:val="none" w:sz="0" w:space="0" w:color="auto"/>
          </w:divBdr>
        </w:div>
        <w:div w:id="835801958">
          <w:marLeft w:val="0"/>
          <w:marRight w:val="0"/>
          <w:marTop w:val="0"/>
          <w:marBottom w:val="0"/>
          <w:divBdr>
            <w:top w:val="none" w:sz="0" w:space="0" w:color="auto"/>
            <w:left w:val="none" w:sz="0" w:space="0" w:color="auto"/>
            <w:bottom w:val="none" w:sz="0" w:space="0" w:color="auto"/>
            <w:right w:val="none" w:sz="0" w:space="0" w:color="auto"/>
          </w:divBdr>
        </w:div>
        <w:div w:id="39063065">
          <w:marLeft w:val="0"/>
          <w:marRight w:val="0"/>
          <w:marTop w:val="0"/>
          <w:marBottom w:val="0"/>
          <w:divBdr>
            <w:top w:val="none" w:sz="0" w:space="0" w:color="auto"/>
            <w:left w:val="none" w:sz="0" w:space="0" w:color="auto"/>
            <w:bottom w:val="none" w:sz="0" w:space="0" w:color="auto"/>
            <w:right w:val="none" w:sz="0" w:space="0" w:color="auto"/>
          </w:divBdr>
        </w:div>
        <w:div w:id="1516580786">
          <w:marLeft w:val="0"/>
          <w:marRight w:val="0"/>
          <w:marTop w:val="0"/>
          <w:marBottom w:val="0"/>
          <w:divBdr>
            <w:top w:val="none" w:sz="0" w:space="0" w:color="auto"/>
            <w:left w:val="none" w:sz="0" w:space="0" w:color="auto"/>
            <w:bottom w:val="none" w:sz="0" w:space="0" w:color="auto"/>
            <w:right w:val="none" w:sz="0" w:space="0" w:color="auto"/>
          </w:divBdr>
        </w:div>
        <w:div w:id="1515069279">
          <w:marLeft w:val="0"/>
          <w:marRight w:val="0"/>
          <w:marTop w:val="0"/>
          <w:marBottom w:val="0"/>
          <w:divBdr>
            <w:top w:val="none" w:sz="0" w:space="0" w:color="auto"/>
            <w:left w:val="none" w:sz="0" w:space="0" w:color="auto"/>
            <w:bottom w:val="none" w:sz="0" w:space="0" w:color="auto"/>
            <w:right w:val="none" w:sz="0" w:space="0" w:color="auto"/>
          </w:divBdr>
        </w:div>
        <w:div w:id="566846045">
          <w:marLeft w:val="0"/>
          <w:marRight w:val="0"/>
          <w:marTop w:val="0"/>
          <w:marBottom w:val="0"/>
          <w:divBdr>
            <w:top w:val="none" w:sz="0" w:space="0" w:color="auto"/>
            <w:left w:val="none" w:sz="0" w:space="0" w:color="auto"/>
            <w:bottom w:val="none" w:sz="0" w:space="0" w:color="auto"/>
            <w:right w:val="none" w:sz="0" w:space="0" w:color="auto"/>
          </w:divBdr>
        </w:div>
        <w:div w:id="569576787">
          <w:marLeft w:val="0"/>
          <w:marRight w:val="0"/>
          <w:marTop w:val="0"/>
          <w:marBottom w:val="0"/>
          <w:divBdr>
            <w:top w:val="none" w:sz="0" w:space="0" w:color="auto"/>
            <w:left w:val="none" w:sz="0" w:space="0" w:color="auto"/>
            <w:bottom w:val="none" w:sz="0" w:space="0" w:color="auto"/>
            <w:right w:val="none" w:sz="0" w:space="0" w:color="auto"/>
          </w:divBdr>
        </w:div>
        <w:div w:id="1146556289">
          <w:marLeft w:val="0"/>
          <w:marRight w:val="0"/>
          <w:marTop w:val="0"/>
          <w:marBottom w:val="0"/>
          <w:divBdr>
            <w:top w:val="none" w:sz="0" w:space="0" w:color="auto"/>
            <w:left w:val="none" w:sz="0" w:space="0" w:color="auto"/>
            <w:bottom w:val="none" w:sz="0" w:space="0" w:color="auto"/>
            <w:right w:val="none" w:sz="0" w:space="0" w:color="auto"/>
          </w:divBdr>
        </w:div>
        <w:div w:id="1569612155">
          <w:marLeft w:val="0"/>
          <w:marRight w:val="0"/>
          <w:marTop w:val="0"/>
          <w:marBottom w:val="0"/>
          <w:divBdr>
            <w:top w:val="none" w:sz="0" w:space="0" w:color="auto"/>
            <w:left w:val="none" w:sz="0" w:space="0" w:color="auto"/>
            <w:bottom w:val="none" w:sz="0" w:space="0" w:color="auto"/>
            <w:right w:val="none" w:sz="0" w:space="0" w:color="auto"/>
          </w:divBdr>
        </w:div>
        <w:div w:id="1270970057">
          <w:marLeft w:val="0"/>
          <w:marRight w:val="0"/>
          <w:marTop w:val="0"/>
          <w:marBottom w:val="0"/>
          <w:divBdr>
            <w:top w:val="none" w:sz="0" w:space="0" w:color="auto"/>
            <w:left w:val="none" w:sz="0" w:space="0" w:color="auto"/>
            <w:bottom w:val="none" w:sz="0" w:space="0" w:color="auto"/>
            <w:right w:val="none" w:sz="0" w:space="0" w:color="auto"/>
          </w:divBdr>
        </w:div>
        <w:div w:id="498038381">
          <w:marLeft w:val="0"/>
          <w:marRight w:val="0"/>
          <w:marTop w:val="0"/>
          <w:marBottom w:val="0"/>
          <w:divBdr>
            <w:top w:val="none" w:sz="0" w:space="0" w:color="auto"/>
            <w:left w:val="none" w:sz="0" w:space="0" w:color="auto"/>
            <w:bottom w:val="none" w:sz="0" w:space="0" w:color="auto"/>
            <w:right w:val="none" w:sz="0" w:space="0" w:color="auto"/>
          </w:divBdr>
        </w:div>
        <w:div w:id="1716352102">
          <w:marLeft w:val="0"/>
          <w:marRight w:val="0"/>
          <w:marTop w:val="0"/>
          <w:marBottom w:val="0"/>
          <w:divBdr>
            <w:top w:val="none" w:sz="0" w:space="0" w:color="auto"/>
            <w:left w:val="none" w:sz="0" w:space="0" w:color="auto"/>
            <w:bottom w:val="none" w:sz="0" w:space="0" w:color="auto"/>
            <w:right w:val="none" w:sz="0" w:space="0" w:color="auto"/>
          </w:divBdr>
        </w:div>
        <w:div w:id="712269378">
          <w:marLeft w:val="0"/>
          <w:marRight w:val="0"/>
          <w:marTop w:val="0"/>
          <w:marBottom w:val="0"/>
          <w:divBdr>
            <w:top w:val="none" w:sz="0" w:space="0" w:color="auto"/>
            <w:left w:val="none" w:sz="0" w:space="0" w:color="auto"/>
            <w:bottom w:val="none" w:sz="0" w:space="0" w:color="auto"/>
            <w:right w:val="none" w:sz="0" w:space="0" w:color="auto"/>
          </w:divBdr>
        </w:div>
        <w:div w:id="726686992">
          <w:marLeft w:val="0"/>
          <w:marRight w:val="0"/>
          <w:marTop w:val="0"/>
          <w:marBottom w:val="0"/>
          <w:divBdr>
            <w:top w:val="none" w:sz="0" w:space="0" w:color="auto"/>
            <w:left w:val="none" w:sz="0" w:space="0" w:color="auto"/>
            <w:bottom w:val="none" w:sz="0" w:space="0" w:color="auto"/>
            <w:right w:val="none" w:sz="0" w:space="0" w:color="auto"/>
          </w:divBdr>
        </w:div>
        <w:div w:id="1177424771">
          <w:marLeft w:val="0"/>
          <w:marRight w:val="0"/>
          <w:marTop w:val="0"/>
          <w:marBottom w:val="0"/>
          <w:divBdr>
            <w:top w:val="none" w:sz="0" w:space="0" w:color="auto"/>
            <w:left w:val="none" w:sz="0" w:space="0" w:color="auto"/>
            <w:bottom w:val="none" w:sz="0" w:space="0" w:color="auto"/>
            <w:right w:val="none" w:sz="0" w:space="0" w:color="auto"/>
          </w:divBdr>
        </w:div>
        <w:div w:id="213780486">
          <w:marLeft w:val="0"/>
          <w:marRight w:val="0"/>
          <w:marTop w:val="0"/>
          <w:marBottom w:val="0"/>
          <w:divBdr>
            <w:top w:val="none" w:sz="0" w:space="0" w:color="auto"/>
            <w:left w:val="none" w:sz="0" w:space="0" w:color="auto"/>
            <w:bottom w:val="none" w:sz="0" w:space="0" w:color="auto"/>
            <w:right w:val="none" w:sz="0" w:space="0" w:color="auto"/>
          </w:divBdr>
        </w:div>
        <w:div w:id="1729958797">
          <w:marLeft w:val="0"/>
          <w:marRight w:val="0"/>
          <w:marTop w:val="0"/>
          <w:marBottom w:val="0"/>
          <w:divBdr>
            <w:top w:val="none" w:sz="0" w:space="0" w:color="auto"/>
            <w:left w:val="none" w:sz="0" w:space="0" w:color="auto"/>
            <w:bottom w:val="none" w:sz="0" w:space="0" w:color="auto"/>
            <w:right w:val="none" w:sz="0" w:space="0" w:color="auto"/>
          </w:divBdr>
        </w:div>
        <w:div w:id="652493088">
          <w:marLeft w:val="0"/>
          <w:marRight w:val="0"/>
          <w:marTop w:val="0"/>
          <w:marBottom w:val="0"/>
          <w:divBdr>
            <w:top w:val="none" w:sz="0" w:space="0" w:color="auto"/>
            <w:left w:val="none" w:sz="0" w:space="0" w:color="auto"/>
            <w:bottom w:val="none" w:sz="0" w:space="0" w:color="auto"/>
            <w:right w:val="none" w:sz="0" w:space="0" w:color="auto"/>
          </w:divBdr>
        </w:div>
        <w:div w:id="338703266">
          <w:marLeft w:val="0"/>
          <w:marRight w:val="0"/>
          <w:marTop w:val="0"/>
          <w:marBottom w:val="0"/>
          <w:divBdr>
            <w:top w:val="none" w:sz="0" w:space="0" w:color="auto"/>
            <w:left w:val="none" w:sz="0" w:space="0" w:color="auto"/>
            <w:bottom w:val="none" w:sz="0" w:space="0" w:color="auto"/>
            <w:right w:val="none" w:sz="0" w:space="0" w:color="auto"/>
          </w:divBdr>
        </w:div>
        <w:div w:id="1840003229">
          <w:marLeft w:val="0"/>
          <w:marRight w:val="0"/>
          <w:marTop w:val="0"/>
          <w:marBottom w:val="0"/>
          <w:divBdr>
            <w:top w:val="none" w:sz="0" w:space="0" w:color="auto"/>
            <w:left w:val="none" w:sz="0" w:space="0" w:color="auto"/>
            <w:bottom w:val="none" w:sz="0" w:space="0" w:color="auto"/>
            <w:right w:val="none" w:sz="0" w:space="0" w:color="auto"/>
          </w:divBdr>
        </w:div>
        <w:div w:id="2051151750">
          <w:marLeft w:val="0"/>
          <w:marRight w:val="0"/>
          <w:marTop w:val="0"/>
          <w:marBottom w:val="0"/>
          <w:divBdr>
            <w:top w:val="none" w:sz="0" w:space="0" w:color="auto"/>
            <w:left w:val="none" w:sz="0" w:space="0" w:color="auto"/>
            <w:bottom w:val="none" w:sz="0" w:space="0" w:color="auto"/>
            <w:right w:val="none" w:sz="0" w:space="0" w:color="auto"/>
          </w:divBdr>
        </w:div>
        <w:div w:id="17439152">
          <w:marLeft w:val="0"/>
          <w:marRight w:val="0"/>
          <w:marTop w:val="0"/>
          <w:marBottom w:val="0"/>
          <w:divBdr>
            <w:top w:val="none" w:sz="0" w:space="0" w:color="auto"/>
            <w:left w:val="none" w:sz="0" w:space="0" w:color="auto"/>
            <w:bottom w:val="none" w:sz="0" w:space="0" w:color="auto"/>
            <w:right w:val="none" w:sz="0" w:space="0" w:color="auto"/>
          </w:divBdr>
        </w:div>
        <w:div w:id="1950625998">
          <w:marLeft w:val="0"/>
          <w:marRight w:val="0"/>
          <w:marTop w:val="0"/>
          <w:marBottom w:val="0"/>
          <w:divBdr>
            <w:top w:val="none" w:sz="0" w:space="0" w:color="auto"/>
            <w:left w:val="none" w:sz="0" w:space="0" w:color="auto"/>
            <w:bottom w:val="none" w:sz="0" w:space="0" w:color="auto"/>
            <w:right w:val="none" w:sz="0" w:space="0" w:color="auto"/>
          </w:divBdr>
        </w:div>
        <w:div w:id="1692685410">
          <w:marLeft w:val="0"/>
          <w:marRight w:val="0"/>
          <w:marTop w:val="0"/>
          <w:marBottom w:val="0"/>
          <w:divBdr>
            <w:top w:val="none" w:sz="0" w:space="0" w:color="auto"/>
            <w:left w:val="none" w:sz="0" w:space="0" w:color="auto"/>
            <w:bottom w:val="none" w:sz="0" w:space="0" w:color="auto"/>
            <w:right w:val="none" w:sz="0" w:space="0" w:color="auto"/>
          </w:divBdr>
        </w:div>
        <w:div w:id="1659767159">
          <w:marLeft w:val="0"/>
          <w:marRight w:val="0"/>
          <w:marTop w:val="0"/>
          <w:marBottom w:val="0"/>
          <w:divBdr>
            <w:top w:val="none" w:sz="0" w:space="0" w:color="auto"/>
            <w:left w:val="none" w:sz="0" w:space="0" w:color="auto"/>
            <w:bottom w:val="none" w:sz="0" w:space="0" w:color="auto"/>
            <w:right w:val="none" w:sz="0" w:space="0" w:color="auto"/>
          </w:divBdr>
        </w:div>
        <w:div w:id="786854460">
          <w:marLeft w:val="0"/>
          <w:marRight w:val="0"/>
          <w:marTop w:val="0"/>
          <w:marBottom w:val="0"/>
          <w:divBdr>
            <w:top w:val="none" w:sz="0" w:space="0" w:color="auto"/>
            <w:left w:val="none" w:sz="0" w:space="0" w:color="auto"/>
            <w:bottom w:val="none" w:sz="0" w:space="0" w:color="auto"/>
            <w:right w:val="none" w:sz="0" w:space="0" w:color="auto"/>
          </w:divBdr>
        </w:div>
        <w:div w:id="379985011">
          <w:marLeft w:val="0"/>
          <w:marRight w:val="0"/>
          <w:marTop w:val="0"/>
          <w:marBottom w:val="0"/>
          <w:divBdr>
            <w:top w:val="none" w:sz="0" w:space="0" w:color="auto"/>
            <w:left w:val="none" w:sz="0" w:space="0" w:color="auto"/>
            <w:bottom w:val="none" w:sz="0" w:space="0" w:color="auto"/>
            <w:right w:val="none" w:sz="0" w:space="0" w:color="auto"/>
          </w:divBdr>
        </w:div>
        <w:div w:id="185142354">
          <w:marLeft w:val="0"/>
          <w:marRight w:val="0"/>
          <w:marTop w:val="0"/>
          <w:marBottom w:val="0"/>
          <w:divBdr>
            <w:top w:val="none" w:sz="0" w:space="0" w:color="auto"/>
            <w:left w:val="none" w:sz="0" w:space="0" w:color="auto"/>
            <w:bottom w:val="none" w:sz="0" w:space="0" w:color="auto"/>
            <w:right w:val="none" w:sz="0" w:space="0" w:color="auto"/>
          </w:divBdr>
        </w:div>
        <w:div w:id="796291339">
          <w:marLeft w:val="0"/>
          <w:marRight w:val="0"/>
          <w:marTop w:val="0"/>
          <w:marBottom w:val="0"/>
          <w:divBdr>
            <w:top w:val="none" w:sz="0" w:space="0" w:color="auto"/>
            <w:left w:val="none" w:sz="0" w:space="0" w:color="auto"/>
            <w:bottom w:val="none" w:sz="0" w:space="0" w:color="auto"/>
            <w:right w:val="none" w:sz="0" w:space="0" w:color="auto"/>
          </w:divBdr>
        </w:div>
        <w:div w:id="1814905508">
          <w:marLeft w:val="0"/>
          <w:marRight w:val="0"/>
          <w:marTop w:val="0"/>
          <w:marBottom w:val="0"/>
          <w:divBdr>
            <w:top w:val="none" w:sz="0" w:space="0" w:color="auto"/>
            <w:left w:val="none" w:sz="0" w:space="0" w:color="auto"/>
            <w:bottom w:val="none" w:sz="0" w:space="0" w:color="auto"/>
            <w:right w:val="none" w:sz="0" w:space="0" w:color="auto"/>
          </w:divBdr>
        </w:div>
        <w:div w:id="585454933">
          <w:marLeft w:val="0"/>
          <w:marRight w:val="0"/>
          <w:marTop w:val="0"/>
          <w:marBottom w:val="0"/>
          <w:divBdr>
            <w:top w:val="none" w:sz="0" w:space="0" w:color="auto"/>
            <w:left w:val="none" w:sz="0" w:space="0" w:color="auto"/>
            <w:bottom w:val="none" w:sz="0" w:space="0" w:color="auto"/>
            <w:right w:val="none" w:sz="0" w:space="0" w:color="auto"/>
          </w:divBdr>
        </w:div>
        <w:div w:id="1080637697">
          <w:marLeft w:val="0"/>
          <w:marRight w:val="0"/>
          <w:marTop w:val="0"/>
          <w:marBottom w:val="0"/>
          <w:divBdr>
            <w:top w:val="none" w:sz="0" w:space="0" w:color="auto"/>
            <w:left w:val="none" w:sz="0" w:space="0" w:color="auto"/>
            <w:bottom w:val="none" w:sz="0" w:space="0" w:color="auto"/>
            <w:right w:val="none" w:sz="0" w:space="0" w:color="auto"/>
          </w:divBdr>
        </w:div>
        <w:div w:id="2025672282">
          <w:marLeft w:val="0"/>
          <w:marRight w:val="0"/>
          <w:marTop w:val="0"/>
          <w:marBottom w:val="0"/>
          <w:divBdr>
            <w:top w:val="none" w:sz="0" w:space="0" w:color="auto"/>
            <w:left w:val="none" w:sz="0" w:space="0" w:color="auto"/>
            <w:bottom w:val="none" w:sz="0" w:space="0" w:color="auto"/>
            <w:right w:val="none" w:sz="0" w:space="0" w:color="auto"/>
          </w:divBdr>
        </w:div>
        <w:div w:id="2084132680">
          <w:marLeft w:val="0"/>
          <w:marRight w:val="0"/>
          <w:marTop w:val="0"/>
          <w:marBottom w:val="0"/>
          <w:divBdr>
            <w:top w:val="none" w:sz="0" w:space="0" w:color="auto"/>
            <w:left w:val="none" w:sz="0" w:space="0" w:color="auto"/>
            <w:bottom w:val="none" w:sz="0" w:space="0" w:color="auto"/>
            <w:right w:val="none" w:sz="0" w:space="0" w:color="auto"/>
          </w:divBdr>
        </w:div>
        <w:div w:id="2077580472">
          <w:marLeft w:val="0"/>
          <w:marRight w:val="0"/>
          <w:marTop w:val="0"/>
          <w:marBottom w:val="0"/>
          <w:divBdr>
            <w:top w:val="none" w:sz="0" w:space="0" w:color="auto"/>
            <w:left w:val="none" w:sz="0" w:space="0" w:color="auto"/>
            <w:bottom w:val="none" w:sz="0" w:space="0" w:color="auto"/>
            <w:right w:val="none" w:sz="0" w:space="0" w:color="auto"/>
          </w:divBdr>
        </w:div>
        <w:div w:id="408692207">
          <w:marLeft w:val="0"/>
          <w:marRight w:val="0"/>
          <w:marTop w:val="0"/>
          <w:marBottom w:val="0"/>
          <w:divBdr>
            <w:top w:val="none" w:sz="0" w:space="0" w:color="auto"/>
            <w:left w:val="none" w:sz="0" w:space="0" w:color="auto"/>
            <w:bottom w:val="none" w:sz="0" w:space="0" w:color="auto"/>
            <w:right w:val="none" w:sz="0" w:space="0" w:color="auto"/>
          </w:divBdr>
        </w:div>
      </w:divsChild>
    </w:div>
    <w:div w:id="1618102525">
      <w:bodyDiv w:val="1"/>
      <w:marLeft w:val="0"/>
      <w:marRight w:val="0"/>
      <w:marTop w:val="0"/>
      <w:marBottom w:val="0"/>
      <w:divBdr>
        <w:top w:val="none" w:sz="0" w:space="0" w:color="auto"/>
        <w:left w:val="none" w:sz="0" w:space="0" w:color="auto"/>
        <w:bottom w:val="none" w:sz="0" w:space="0" w:color="auto"/>
        <w:right w:val="none" w:sz="0" w:space="0" w:color="auto"/>
      </w:divBdr>
    </w:div>
    <w:div w:id="1674603709">
      <w:bodyDiv w:val="1"/>
      <w:marLeft w:val="0"/>
      <w:marRight w:val="0"/>
      <w:marTop w:val="0"/>
      <w:marBottom w:val="0"/>
      <w:divBdr>
        <w:top w:val="none" w:sz="0" w:space="0" w:color="auto"/>
        <w:left w:val="none" w:sz="0" w:space="0" w:color="auto"/>
        <w:bottom w:val="none" w:sz="0" w:space="0" w:color="auto"/>
        <w:right w:val="none" w:sz="0" w:space="0" w:color="auto"/>
      </w:divBdr>
    </w:div>
    <w:div w:id="168428532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035">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677">
      <w:bodyDiv w:val="1"/>
      <w:marLeft w:val="0"/>
      <w:marRight w:val="0"/>
      <w:marTop w:val="0"/>
      <w:marBottom w:val="0"/>
      <w:divBdr>
        <w:top w:val="none" w:sz="0" w:space="0" w:color="auto"/>
        <w:left w:val="none" w:sz="0" w:space="0" w:color="auto"/>
        <w:bottom w:val="none" w:sz="0" w:space="0" w:color="auto"/>
        <w:right w:val="none" w:sz="0" w:space="0" w:color="auto"/>
      </w:divBdr>
    </w:div>
    <w:div w:id="1977442192">
      <w:bodyDiv w:val="1"/>
      <w:marLeft w:val="0"/>
      <w:marRight w:val="0"/>
      <w:marTop w:val="0"/>
      <w:marBottom w:val="0"/>
      <w:divBdr>
        <w:top w:val="none" w:sz="0" w:space="0" w:color="auto"/>
        <w:left w:val="none" w:sz="0" w:space="0" w:color="auto"/>
        <w:bottom w:val="none" w:sz="0" w:space="0" w:color="auto"/>
        <w:right w:val="none" w:sz="0" w:space="0" w:color="auto"/>
      </w:divBdr>
    </w:div>
    <w:div w:id="2009599772">
      <w:bodyDiv w:val="1"/>
      <w:marLeft w:val="0"/>
      <w:marRight w:val="0"/>
      <w:marTop w:val="0"/>
      <w:marBottom w:val="0"/>
      <w:divBdr>
        <w:top w:val="none" w:sz="0" w:space="0" w:color="auto"/>
        <w:left w:val="none" w:sz="0" w:space="0" w:color="auto"/>
        <w:bottom w:val="none" w:sz="0" w:space="0" w:color="auto"/>
        <w:right w:val="none" w:sz="0" w:space="0" w:color="auto"/>
      </w:divBdr>
    </w:div>
    <w:div w:id="2115246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irtek.am/views/act.aspx?aid=15010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rmstat.am/am/?nid=714" TargetMode="External"/><Relationship Id="rId13" Type="http://schemas.openxmlformats.org/officeDocument/2006/relationships/hyperlink" Target="https://www.armstat.am/file/doc/99534408.pdf" TargetMode="External"/><Relationship Id="rId18" Type="http://schemas.openxmlformats.org/officeDocument/2006/relationships/hyperlink" Target="https://armstat.am/am/?nid=714" TargetMode="External"/><Relationship Id="rId3" Type="http://schemas.openxmlformats.org/officeDocument/2006/relationships/hyperlink" Target="https://www.armstat.am/file/doc/99534408.pdf" TargetMode="External"/><Relationship Id="rId7" Type="http://schemas.openxmlformats.org/officeDocument/2006/relationships/hyperlink" Target="https://www.armstat.am/file/doc/99534408.pdf" TargetMode="External"/><Relationship Id="rId12" Type="http://schemas.openxmlformats.org/officeDocument/2006/relationships/hyperlink" Target="https://www.armstat.am/file/article/sv_03_20a_142.pdf" TargetMode="External"/><Relationship Id="rId17" Type="http://schemas.openxmlformats.org/officeDocument/2006/relationships/hyperlink" Target="https://www.armstat.am/file/doc/99534408.pdf" TargetMode="External"/><Relationship Id="rId2" Type="http://schemas.openxmlformats.org/officeDocument/2006/relationships/hyperlink" Target="https://www.armstat.am/file/article/sv_03_20a_142.pdf" TargetMode="External"/><Relationship Id="rId16" Type="http://schemas.openxmlformats.org/officeDocument/2006/relationships/hyperlink" Target="https://www.armstat.am/file/doc/99516748.pdf" TargetMode="External"/><Relationship Id="rId1" Type="http://schemas.openxmlformats.org/officeDocument/2006/relationships/hyperlink" Target="https://data.worldbank.org/indicator/NY.GDP.PCAP.KN?locations=AM" TargetMode="External"/><Relationship Id="rId6" Type="http://schemas.openxmlformats.org/officeDocument/2006/relationships/hyperlink" Target="https://www.armstat.am/file/doc/99516748.pdf" TargetMode="External"/><Relationship Id="rId11" Type="http://schemas.openxmlformats.org/officeDocument/2006/relationships/hyperlink" Target="https://data.worldbank.org/indicator/NY.GDP.PCAP.KN?locations=AM" TargetMode="External"/><Relationship Id="rId5" Type="http://schemas.openxmlformats.org/officeDocument/2006/relationships/hyperlink" Target="https://www.armstat.am/file/article/sv_06_23a_6200.pdf" TargetMode="External"/><Relationship Id="rId15" Type="http://schemas.openxmlformats.org/officeDocument/2006/relationships/hyperlink" Target="https://www.armstat.am/file/article/sv_06_23a_6200.pdf" TargetMode="External"/><Relationship Id="rId10" Type="http://schemas.openxmlformats.org/officeDocument/2006/relationships/hyperlink" Target="http://hudoc.echr.coe.int/eng?i=001-23730" TargetMode="External"/><Relationship Id="rId4" Type="http://schemas.openxmlformats.org/officeDocument/2006/relationships/hyperlink" Target="https://www.armstat.am/file/article/sv_03_20a_6200.pdf" TargetMode="External"/><Relationship Id="rId9" Type="http://schemas.openxmlformats.org/officeDocument/2006/relationships/hyperlink" Target="https://armstat.am/am/?nid=714" TargetMode="External"/><Relationship Id="rId14" Type="http://schemas.openxmlformats.org/officeDocument/2006/relationships/hyperlink" Target="https://www.armstat.am/file/article/sv_03_20a_6200.pdf"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8496B0"/>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511CB050-C14F-47B5-B43F-4113351F102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3457</TotalTime>
  <Pages>66</Pages>
  <Words>10223</Words>
  <Characters>73266</Characters>
  <Application>Microsoft Office Word</Application>
  <DocSecurity>0</DocSecurity>
  <Lines>2621</Lines>
  <Paragraphs>372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https://mul2.gov.am/tasks/959036/oneclick/09042024_Ampopatert_petturq.docx?token=3d92e1f7566c7a1c27357bea27d5eedc</cp:keywords>
  <cp:lastModifiedBy>Tigran Dadunc</cp:lastModifiedBy>
  <cp:revision>144</cp:revision>
  <dcterms:created xsi:type="dcterms:W3CDTF">2023-11-16T10:25:00Z</dcterms:created>
  <dcterms:modified xsi:type="dcterms:W3CDTF">2024-04-09T11:17:00Z</dcterms:modified>
</cp:coreProperties>
</file>