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522" w:rsidRDefault="00237522" w:rsidP="00237522">
      <w:pPr>
        <w:spacing w:line="360" w:lineRule="auto"/>
        <w:jc w:val="center"/>
        <w:rPr>
          <w:rFonts w:ascii="GHEA Grapalat" w:hAnsi="GHEA Grapalat" w:cs="Sylfaen"/>
          <w:b/>
          <w:lang w:val="hy-AM"/>
        </w:rPr>
      </w:pPr>
      <w:r>
        <w:rPr>
          <w:rFonts w:ascii="GHEA Grapalat" w:hAnsi="GHEA Grapalat" w:cs="Sylfaen"/>
          <w:b/>
          <w:lang w:val="hy-AM"/>
        </w:rPr>
        <w:t>ՀԻՄՆԱՎՈՐՈՒՄ</w:t>
      </w:r>
    </w:p>
    <w:p w:rsidR="00237522" w:rsidRDefault="00237522" w:rsidP="00237522">
      <w:pPr>
        <w:spacing w:line="360" w:lineRule="auto"/>
        <w:jc w:val="center"/>
        <w:rPr>
          <w:rFonts w:ascii="GHEA Grapalat" w:hAnsi="GHEA Grapalat" w:cs="Sylfaen"/>
          <w:b/>
          <w:lang w:val="hy-AM"/>
        </w:rPr>
      </w:pPr>
      <w:r w:rsidRPr="00E76A28">
        <w:rPr>
          <w:rFonts w:ascii="GHEA Grapalat" w:hAnsi="GHEA Grapalat" w:cs="Sylfaen"/>
          <w:b/>
          <w:lang w:val="hy-AM"/>
        </w:rPr>
        <w:t>«Կուտակային</w:t>
      </w:r>
      <w:r w:rsidRPr="00E76A28">
        <w:rPr>
          <w:rFonts w:ascii="Calibri" w:hAnsi="Calibri" w:cs="Calibri"/>
          <w:b/>
          <w:lang w:val="hy-AM"/>
        </w:rPr>
        <w:t> </w:t>
      </w:r>
      <w:r w:rsidRPr="00E76A28">
        <w:rPr>
          <w:rFonts w:ascii="GHEA Grapalat" w:hAnsi="GHEA Grapalat" w:cs="Sylfaen"/>
          <w:b/>
          <w:lang w:val="hy-AM"/>
        </w:rPr>
        <w:t xml:space="preserve">կենսաթոշակների մասին» օրենքում </w:t>
      </w:r>
      <w:r>
        <w:rPr>
          <w:rFonts w:ascii="GHEA Grapalat" w:hAnsi="GHEA Grapalat" w:cs="Sylfaen"/>
          <w:b/>
          <w:lang w:val="hy-AM"/>
        </w:rPr>
        <w:t>լրացումներ և փոփոխություններ</w:t>
      </w:r>
      <w:r w:rsidRPr="00E76A28">
        <w:rPr>
          <w:rFonts w:ascii="GHEA Grapalat" w:hAnsi="GHEA Grapalat" w:cs="Sylfaen"/>
          <w:b/>
          <w:lang w:val="hy-AM"/>
        </w:rPr>
        <w:t xml:space="preserve"> կատարելու մասին» </w:t>
      </w:r>
      <w:r>
        <w:rPr>
          <w:rFonts w:ascii="GHEA Grapalat" w:hAnsi="GHEA Grapalat" w:cs="Sylfaen"/>
          <w:b/>
          <w:lang w:val="hy-AM"/>
        </w:rPr>
        <w:t>օրենքի նախագծի ընդունման վերաբերյալ</w:t>
      </w:r>
    </w:p>
    <w:p w:rsidR="00237522" w:rsidRDefault="00237522" w:rsidP="00237522">
      <w:pPr>
        <w:tabs>
          <w:tab w:val="left" w:pos="567"/>
          <w:tab w:val="left" w:pos="900"/>
        </w:tabs>
        <w:spacing w:line="360" w:lineRule="auto"/>
        <w:ind w:firstLine="720"/>
        <w:jc w:val="both"/>
        <w:rPr>
          <w:rFonts w:ascii="GHEA Grapalat" w:hAnsi="GHEA Grapalat" w:cs="Sylfaen"/>
          <w:b/>
          <w:lang w:val="hy-AM"/>
        </w:rPr>
      </w:pPr>
    </w:p>
    <w:p w:rsidR="00237522" w:rsidRDefault="00237522" w:rsidP="0023752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237522" w:rsidRDefault="00237522" w:rsidP="00237522">
      <w:pPr>
        <w:tabs>
          <w:tab w:val="left" w:pos="567"/>
          <w:tab w:val="left" w:pos="900"/>
        </w:tabs>
        <w:spacing w:line="360" w:lineRule="auto"/>
        <w:ind w:firstLine="720"/>
        <w:jc w:val="both"/>
        <w:rPr>
          <w:rFonts w:ascii="GHEA Grapalat" w:hAnsi="GHEA Grapalat" w:cs="Sylfaen"/>
          <w:lang w:val="hy-AM"/>
        </w:rPr>
      </w:pPr>
      <w:r w:rsidRPr="00A7233C">
        <w:rPr>
          <w:rFonts w:ascii="GHEA Grapalat" w:hAnsi="GHEA Grapalat" w:cs="Sylfaen"/>
          <w:lang w:val="hy-AM"/>
        </w:rPr>
        <w:t xml:space="preserve">Ներկայացվող </w:t>
      </w:r>
      <w:r w:rsidRPr="009806F7">
        <w:rPr>
          <w:rFonts w:ascii="GHEA Grapalat" w:hAnsi="GHEA Grapalat"/>
          <w:color w:val="000000"/>
          <w:lang w:val="hy-AM"/>
        </w:rPr>
        <w:t xml:space="preserve">նախագծի ընդունումը պայմանավորված է </w:t>
      </w:r>
      <w:r w:rsidRPr="00A7233C">
        <w:rPr>
          <w:rFonts w:ascii="GHEA Grapalat" w:hAnsi="GHEA Grapalat"/>
          <w:color w:val="000000"/>
          <w:lang w:val="hy-AM"/>
        </w:rPr>
        <w:t>իրավակիրառ պրակտիկայում ի հայտ եկած խնդ</w:t>
      </w:r>
      <w:r>
        <w:rPr>
          <w:rFonts w:ascii="GHEA Grapalat" w:hAnsi="GHEA Grapalat"/>
          <w:color w:val="000000"/>
          <w:lang w:val="hy-AM"/>
        </w:rPr>
        <w:t>իրների</w:t>
      </w:r>
      <w:r w:rsidRPr="00A7233C">
        <w:rPr>
          <w:rFonts w:ascii="GHEA Grapalat" w:hAnsi="GHEA Grapalat"/>
          <w:color w:val="000000"/>
          <w:lang w:val="hy-AM"/>
        </w:rPr>
        <w:t xml:space="preserve"> կանոնակարգմամբ</w:t>
      </w:r>
      <w:r>
        <w:rPr>
          <w:rFonts w:ascii="GHEA Grapalat" w:hAnsi="GHEA Grapalat"/>
          <w:color w:val="000000"/>
          <w:lang w:val="hy-AM"/>
        </w:rPr>
        <w:t>, ինչպես նաև հ</w:t>
      </w:r>
      <w:r w:rsidRPr="00D42245">
        <w:rPr>
          <w:rFonts w:ascii="GHEA Grapalat" w:hAnsi="GHEA Grapalat" w:cs="Sylfaen"/>
          <w:lang w:val="hy-AM"/>
        </w:rPr>
        <w:t>ակակոռուպցիոն կոմիտեի</w:t>
      </w:r>
      <w:r>
        <w:rPr>
          <w:rFonts w:ascii="GHEA Grapalat" w:hAnsi="GHEA Grapalat" w:cs="Sylfaen"/>
          <w:lang w:val="hy-AM"/>
        </w:rPr>
        <w:t xml:space="preserve"> </w:t>
      </w:r>
      <w:r w:rsidRPr="00D42245">
        <w:rPr>
          <w:rFonts w:ascii="GHEA Grapalat" w:hAnsi="GHEA Grapalat" w:cs="Sylfaen"/>
          <w:lang w:val="hy-AM"/>
        </w:rPr>
        <w:t>օպերատիվ-հետախուզական վարչության</w:t>
      </w:r>
      <w:r w:rsidRPr="00AA63E0">
        <w:rPr>
          <w:rFonts w:ascii="GHEA Grapalat" w:hAnsi="GHEA Grapalat" w:cs="Sylfaen"/>
          <w:lang w:val="hy-AM"/>
        </w:rPr>
        <w:t xml:space="preserve"> </w:t>
      </w:r>
      <w:r w:rsidRPr="00D42245">
        <w:rPr>
          <w:rFonts w:ascii="GHEA Grapalat" w:hAnsi="GHEA Grapalat" w:cs="Sylfaen"/>
          <w:lang w:val="hy-AM"/>
        </w:rPr>
        <w:t>աշխատակիցների</w:t>
      </w:r>
      <w:r>
        <w:rPr>
          <w:rFonts w:ascii="GHEA Grapalat" w:hAnsi="GHEA Grapalat" w:cs="Sylfaen"/>
          <w:lang w:val="hy-AM"/>
        </w:rPr>
        <w:t>, արտաքին հետախուզության ծառայության ծառայողների</w:t>
      </w:r>
      <w:r w:rsidRPr="00D42245">
        <w:rPr>
          <w:rFonts w:ascii="GHEA Grapalat" w:hAnsi="GHEA Grapalat" w:cs="Sylfaen"/>
          <w:lang w:val="hy-AM"/>
        </w:rPr>
        <w:t xml:space="preserve"> տվյալները սահմանափակ օգտագործման ենթակա տեղեկատվություն</w:t>
      </w:r>
      <w:r w:rsidRPr="006C6212">
        <w:rPr>
          <w:rFonts w:ascii="GHEA Grapalat" w:hAnsi="GHEA Grapalat" w:cs="Sylfaen"/>
          <w:lang w:val="hy-AM"/>
        </w:rPr>
        <w:t xml:space="preserve"> </w:t>
      </w:r>
      <w:r w:rsidRPr="00D42245">
        <w:rPr>
          <w:rFonts w:ascii="GHEA Grapalat" w:hAnsi="GHEA Grapalat" w:cs="Sylfaen"/>
          <w:lang w:val="hy-AM"/>
        </w:rPr>
        <w:t>համարել</w:t>
      </w:r>
      <w:r>
        <w:rPr>
          <w:rFonts w:ascii="GHEA Grapalat" w:hAnsi="GHEA Grapalat" w:cs="Sylfaen"/>
          <w:lang w:val="hy-AM"/>
        </w:rPr>
        <w:t xml:space="preserve">ու և նրանց՝ որպես կուտակային կենսաթոշակային համակարգի մասնակից չդիտարկելու  անհրաժեշտությամբ։ </w:t>
      </w:r>
    </w:p>
    <w:p w:rsidR="00237522" w:rsidRDefault="00237522" w:rsidP="00237522">
      <w:pPr>
        <w:shd w:val="clear" w:color="auto" w:fill="FFFFFF"/>
        <w:spacing w:line="360" w:lineRule="auto"/>
        <w:ind w:firstLine="720"/>
        <w:jc w:val="both"/>
        <w:rPr>
          <w:rFonts w:ascii="GHEA Grapalat" w:hAnsi="GHEA Grapalat"/>
          <w:color w:val="000000"/>
          <w:shd w:val="clear" w:color="auto" w:fill="FFFFFF"/>
          <w:lang w:val="hy-AM"/>
        </w:rPr>
      </w:pPr>
    </w:p>
    <w:p w:rsidR="00237522" w:rsidRDefault="00237522" w:rsidP="0023752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rsidR="00237522" w:rsidRDefault="00237522" w:rsidP="00237522">
      <w:pPr>
        <w:tabs>
          <w:tab w:val="left" w:pos="567"/>
          <w:tab w:val="left" w:pos="900"/>
        </w:tabs>
        <w:spacing w:line="360" w:lineRule="auto"/>
        <w:ind w:firstLine="720"/>
        <w:jc w:val="both"/>
        <w:rPr>
          <w:rFonts w:ascii="GHEA Grapalat" w:hAnsi="GHEA Grapalat" w:cs="Sylfaen"/>
          <w:bCs/>
          <w:lang w:val="hy-AM"/>
        </w:rPr>
      </w:pPr>
      <w:r w:rsidRPr="009806F7">
        <w:rPr>
          <w:rFonts w:ascii="GHEA Grapalat" w:hAnsi="GHEA Grapalat"/>
          <w:color w:val="000000"/>
          <w:shd w:val="clear" w:color="auto" w:fill="FFFFFF"/>
          <w:lang w:val="hy-AM"/>
        </w:rPr>
        <w:t xml:space="preserve"> </w:t>
      </w:r>
      <w:r w:rsidRPr="00706340">
        <w:rPr>
          <w:rFonts w:ascii="GHEA Grapalat" w:hAnsi="GHEA Grapalat" w:cs="Sylfaen"/>
          <w:bCs/>
          <w:lang w:val="hy-AM"/>
        </w:rPr>
        <w:t>«</w:t>
      </w:r>
      <w:r w:rsidRPr="00A3583D">
        <w:rPr>
          <w:rFonts w:ascii="GHEA Grapalat" w:hAnsi="GHEA Grapalat" w:cs="Sylfaen"/>
          <w:bCs/>
          <w:lang w:val="hy-AM"/>
        </w:rPr>
        <w:t>Կուտակային</w:t>
      </w:r>
      <w:r w:rsidRPr="00706340">
        <w:rPr>
          <w:rFonts w:ascii="Calibri" w:hAnsi="Calibri" w:cs="Calibri"/>
          <w:bCs/>
          <w:lang w:val="hy-AM"/>
        </w:rPr>
        <w:t> </w:t>
      </w:r>
      <w:r w:rsidRPr="00A3583D">
        <w:rPr>
          <w:rFonts w:ascii="GHEA Grapalat" w:hAnsi="GHEA Grapalat" w:cs="Sylfaen"/>
          <w:bCs/>
          <w:lang w:val="hy-AM"/>
        </w:rPr>
        <w:t>կենսաթոշակների</w:t>
      </w:r>
      <w:r w:rsidRPr="00706340">
        <w:rPr>
          <w:rFonts w:ascii="GHEA Grapalat" w:hAnsi="GHEA Grapalat" w:cs="Sylfaen"/>
          <w:bCs/>
          <w:lang w:val="hy-AM"/>
        </w:rPr>
        <w:t xml:space="preserve"> </w:t>
      </w:r>
      <w:r w:rsidRPr="00A3583D">
        <w:rPr>
          <w:rFonts w:ascii="GHEA Grapalat" w:hAnsi="GHEA Grapalat" w:cs="Sylfaen"/>
          <w:bCs/>
          <w:lang w:val="hy-AM"/>
        </w:rPr>
        <w:t>մասին</w:t>
      </w:r>
      <w:r w:rsidRPr="00706340">
        <w:rPr>
          <w:rFonts w:ascii="GHEA Grapalat" w:hAnsi="GHEA Grapalat" w:cs="Sylfaen"/>
          <w:bCs/>
          <w:lang w:val="hy-AM"/>
        </w:rPr>
        <w:t xml:space="preserve">» օրենքի </w:t>
      </w:r>
      <w:r w:rsidRPr="007B73A1">
        <w:rPr>
          <w:rFonts w:ascii="GHEA Grapalat" w:hAnsi="GHEA Grapalat" w:cs="Sylfaen"/>
          <w:bCs/>
          <w:lang w:val="hy-AM"/>
        </w:rPr>
        <w:t>(</w:t>
      </w:r>
      <w:r>
        <w:rPr>
          <w:rFonts w:ascii="GHEA Grapalat" w:hAnsi="GHEA Grapalat" w:cs="Sylfaen"/>
          <w:bCs/>
          <w:lang w:val="hy-AM"/>
        </w:rPr>
        <w:t>այսուհետ՝ Օրենք</w:t>
      </w:r>
      <w:r w:rsidRPr="007B73A1">
        <w:rPr>
          <w:rFonts w:ascii="GHEA Grapalat" w:hAnsi="GHEA Grapalat" w:cs="Sylfaen"/>
          <w:bCs/>
          <w:lang w:val="hy-AM"/>
        </w:rPr>
        <w:t xml:space="preserve">) </w:t>
      </w:r>
      <w:r w:rsidRPr="00706340">
        <w:rPr>
          <w:rFonts w:ascii="GHEA Grapalat" w:hAnsi="GHEA Grapalat" w:cs="Sylfaen"/>
          <w:bCs/>
          <w:lang w:val="hy-AM"/>
        </w:rPr>
        <w:t>56-րդ հոդվածով սահմանված են</w:t>
      </w:r>
      <w:r>
        <w:rPr>
          <w:rFonts w:ascii="GHEA Grapalat" w:hAnsi="GHEA Grapalat" w:cs="Sylfaen"/>
          <w:bCs/>
          <w:lang w:val="hy-AM"/>
        </w:rPr>
        <w:t xml:space="preserve"> </w:t>
      </w:r>
      <w:r w:rsidRPr="00706340">
        <w:rPr>
          <w:rFonts w:ascii="GHEA Grapalat" w:hAnsi="GHEA Grapalat" w:cs="Sylfaen"/>
          <w:bCs/>
          <w:lang w:val="hy-AM"/>
        </w:rPr>
        <w:t xml:space="preserve">նախքան </w:t>
      </w:r>
      <w:r>
        <w:rPr>
          <w:rFonts w:ascii="GHEA Grapalat" w:hAnsi="GHEA Grapalat" w:cs="Sylfaen"/>
          <w:bCs/>
          <w:lang w:val="hy-AM"/>
        </w:rPr>
        <w:t>մասնակցի</w:t>
      </w:r>
      <w:r w:rsidRPr="00706340">
        <w:rPr>
          <w:rFonts w:ascii="GHEA Grapalat" w:hAnsi="GHEA Grapalat" w:cs="Sylfaen"/>
          <w:bCs/>
          <w:lang w:val="hy-AM"/>
        </w:rPr>
        <w:t xml:space="preserve"> կենսաթոշակային տարիքը լրանալը, կենսաթոշակային հաշվում առկա միջոցները ամբողջությամբ ստանալու պահանջ</w:t>
      </w:r>
      <w:r w:rsidRPr="00A3583D">
        <w:rPr>
          <w:rFonts w:ascii="GHEA Grapalat" w:hAnsi="GHEA Grapalat" w:cs="Sylfaen"/>
          <w:bCs/>
          <w:lang w:val="hy-AM"/>
        </w:rPr>
        <w:t xml:space="preserve"> </w:t>
      </w:r>
      <w:r w:rsidRPr="00706340">
        <w:rPr>
          <w:rFonts w:ascii="GHEA Grapalat" w:hAnsi="GHEA Grapalat" w:cs="Sylfaen"/>
          <w:bCs/>
          <w:lang w:val="hy-AM"/>
        </w:rPr>
        <w:t>ներկայացնելու</w:t>
      </w:r>
      <w:r>
        <w:rPr>
          <w:rFonts w:ascii="GHEA Grapalat" w:hAnsi="GHEA Grapalat" w:cs="Sylfaen"/>
          <w:bCs/>
          <w:lang w:val="hy-AM"/>
        </w:rPr>
        <w:t xml:space="preserve"> դեպքերը։</w:t>
      </w:r>
    </w:p>
    <w:p w:rsidR="00237522" w:rsidRDefault="00237522" w:rsidP="00237522">
      <w:pPr>
        <w:tabs>
          <w:tab w:val="left" w:pos="567"/>
          <w:tab w:val="left" w:pos="900"/>
        </w:tabs>
        <w:spacing w:line="360" w:lineRule="auto"/>
        <w:ind w:firstLine="720"/>
        <w:jc w:val="both"/>
        <w:rPr>
          <w:rFonts w:ascii="GHEA Grapalat" w:hAnsi="GHEA Grapalat" w:cs="Sylfaen"/>
          <w:bCs/>
          <w:lang w:val="hy-AM"/>
        </w:rPr>
      </w:pPr>
      <w:r>
        <w:rPr>
          <w:rFonts w:ascii="GHEA Grapalat" w:hAnsi="GHEA Grapalat" w:cs="Sylfaen"/>
          <w:bCs/>
          <w:lang w:val="hy-AM"/>
        </w:rPr>
        <w:t>Սակայն, նախատեսված չեն այն դեպքերը</w:t>
      </w:r>
      <w:r w:rsidRPr="003F39A9">
        <w:rPr>
          <w:rFonts w:ascii="GHEA Grapalat" w:hAnsi="GHEA Grapalat" w:cs="Sylfaen"/>
          <w:bCs/>
          <w:lang w:val="hy-AM"/>
        </w:rPr>
        <w:t xml:space="preserve">, երբ </w:t>
      </w:r>
      <w:r w:rsidRPr="00706340">
        <w:rPr>
          <w:rFonts w:ascii="GHEA Grapalat" w:hAnsi="GHEA Grapalat" w:cs="Sylfaen"/>
          <w:bCs/>
          <w:lang w:val="hy-AM"/>
        </w:rPr>
        <w:t xml:space="preserve">կենսաթոշակային հաշվում առկա փայերը մարվելուց, և համապատասխան միջոցները իրեն </w:t>
      </w:r>
      <w:r>
        <w:rPr>
          <w:rFonts w:ascii="GHEA Grapalat" w:hAnsi="GHEA Grapalat" w:cs="Sylfaen"/>
          <w:bCs/>
          <w:lang w:val="hy-AM"/>
        </w:rPr>
        <w:t xml:space="preserve">Օրենքով </w:t>
      </w:r>
      <w:r w:rsidRPr="00706340">
        <w:rPr>
          <w:rFonts w:ascii="GHEA Grapalat" w:hAnsi="GHEA Grapalat" w:cs="Sylfaen"/>
          <w:bCs/>
          <w:lang w:val="hy-AM"/>
        </w:rPr>
        <w:t xml:space="preserve">սահմանված կարգով վճարվելուց հետո </w:t>
      </w:r>
      <w:r w:rsidRPr="003F39A9">
        <w:rPr>
          <w:rFonts w:ascii="GHEA Grapalat" w:hAnsi="GHEA Grapalat" w:cs="Sylfaen"/>
          <w:bCs/>
          <w:lang w:val="hy-AM"/>
        </w:rPr>
        <w:t>մասնակ</w:t>
      </w:r>
      <w:r>
        <w:rPr>
          <w:rFonts w:ascii="GHEA Grapalat" w:hAnsi="GHEA Grapalat" w:cs="Sylfaen"/>
          <w:bCs/>
          <w:lang w:val="hy-AM"/>
        </w:rPr>
        <w:t>ի</w:t>
      </w:r>
      <w:r w:rsidRPr="003F39A9">
        <w:rPr>
          <w:rFonts w:ascii="GHEA Grapalat" w:hAnsi="GHEA Grapalat" w:cs="Sylfaen"/>
          <w:bCs/>
          <w:lang w:val="hy-AM"/>
        </w:rPr>
        <w:t>ց</w:t>
      </w:r>
      <w:r>
        <w:rPr>
          <w:rFonts w:ascii="GHEA Grapalat" w:hAnsi="GHEA Grapalat" w:cs="Sylfaen"/>
          <w:bCs/>
          <w:lang w:val="hy-AM"/>
        </w:rPr>
        <w:t xml:space="preserve">ը  </w:t>
      </w:r>
      <w:r w:rsidRPr="00581E9C">
        <w:rPr>
          <w:rFonts w:ascii="GHEA Grapalat" w:hAnsi="GHEA Grapalat" w:cs="Sylfaen"/>
          <w:bCs/>
          <w:lang w:val="hy-AM"/>
        </w:rPr>
        <w:t>(</w:t>
      </w:r>
      <w:r>
        <w:rPr>
          <w:rFonts w:ascii="GHEA Grapalat" w:hAnsi="GHEA Grapalat" w:cs="Sylfaen"/>
          <w:bCs/>
          <w:lang w:val="hy-AM"/>
        </w:rPr>
        <w:t xml:space="preserve">այդ թվում՝ </w:t>
      </w:r>
      <w:r>
        <w:rPr>
          <w:rFonts w:ascii="GHEA Grapalat" w:hAnsi="GHEA Grapalat"/>
          <w:color w:val="000000"/>
          <w:shd w:val="clear" w:color="auto" w:fill="FFFFFF"/>
          <w:lang w:val="hy-AM"/>
        </w:rPr>
        <w:t xml:space="preserve">Օրենքի </w:t>
      </w:r>
      <w:r w:rsidRPr="00D46081">
        <w:rPr>
          <w:rFonts w:ascii="GHEA Grapalat" w:hAnsi="GHEA Grapalat"/>
          <w:color w:val="000000"/>
          <w:shd w:val="clear" w:color="auto" w:fill="FFFFFF"/>
          <w:lang w:val="hy-AM"/>
        </w:rPr>
        <w:t>81-րդ հոդվածի 6-րդ մասո</w:t>
      </w:r>
      <w:r>
        <w:rPr>
          <w:rFonts w:ascii="GHEA Grapalat" w:hAnsi="GHEA Grapalat"/>
          <w:color w:val="000000"/>
          <w:shd w:val="clear" w:color="auto" w:fill="FFFFFF"/>
          <w:lang w:val="hy-AM"/>
        </w:rPr>
        <w:t xml:space="preserve">ւմ </w:t>
      </w:r>
      <w:r>
        <w:rPr>
          <w:rFonts w:ascii="GHEA Grapalat" w:hAnsi="GHEA Grapalat" w:cs="Sylfaen"/>
          <w:bCs/>
          <w:lang w:val="hy-AM"/>
        </w:rPr>
        <w:t>նշված՝ 1964 թվականից հետո ծնված անձը</w:t>
      </w:r>
      <w:r w:rsidRPr="00581E9C">
        <w:rPr>
          <w:rFonts w:ascii="GHEA Grapalat" w:hAnsi="GHEA Grapalat" w:cs="Sylfaen"/>
          <w:bCs/>
          <w:lang w:val="hy-AM"/>
        </w:rPr>
        <w:t>)</w:t>
      </w:r>
      <w:r>
        <w:rPr>
          <w:rFonts w:ascii="GHEA Grapalat" w:hAnsi="GHEA Grapalat" w:cs="Sylfaen"/>
          <w:bCs/>
          <w:lang w:val="hy-AM"/>
        </w:rPr>
        <w:t xml:space="preserve"> </w:t>
      </w:r>
      <w:r w:rsidRPr="00706340">
        <w:rPr>
          <w:rFonts w:ascii="GHEA Grapalat" w:hAnsi="GHEA Grapalat" w:cs="Sylfaen"/>
          <w:bCs/>
          <w:lang w:val="hy-AM"/>
        </w:rPr>
        <w:t>կամավորության սկզբունքով կրկին ցանկ</w:t>
      </w:r>
      <w:r>
        <w:rPr>
          <w:rFonts w:ascii="GHEA Grapalat" w:hAnsi="GHEA Grapalat" w:cs="Sylfaen"/>
          <w:bCs/>
          <w:lang w:val="hy-AM"/>
        </w:rPr>
        <w:t>անում է կատարել սոցիալական վճար։</w:t>
      </w:r>
    </w:p>
    <w:p w:rsidR="00237522" w:rsidRDefault="00237522" w:rsidP="00237522">
      <w:pPr>
        <w:tabs>
          <w:tab w:val="left" w:pos="567"/>
          <w:tab w:val="left" w:pos="900"/>
        </w:tabs>
        <w:spacing w:line="360" w:lineRule="auto"/>
        <w:ind w:firstLine="720"/>
        <w:jc w:val="both"/>
        <w:rPr>
          <w:rFonts w:ascii="GHEA Grapalat" w:hAnsi="GHEA Grapalat"/>
          <w:lang w:val="hy-AM"/>
        </w:rPr>
      </w:pPr>
      <w:r>
        <w:rPr>
          <w:rFonts w:ascii="GHEA Grapalat" w:hAnsi="GHEA Grapalat"/>
          <w:color w:val="000000"/>
          <w:shd w:val="clear" w:color="auto" w:fill="FFFFFF"/>
          <w:lang w:val="hy-AM"/>
        </w:rPr>
        <w:t xml:space="preserve">Մեկ այլ խնդիր առկա է </w:t>
      </w:r>
      <w:r w:rsidRPr="00E76A28">
        <w:rPr>
          <w:rFonts w:ascii="GHEA Grapalat" w:hAnsi="GHEA Grapalat"/>
          <w:color w:val="000000"/>
          <w:shd w:val="clear" w:color="auto" w:fill="FFFFFF"/>
          <w:lang w:val="hy-AM"/>
        </w:rPr>
        <w:t xml:space="preserve">մասնակցի </w:t>
      </w:r>
      <w:r w:rsidRPr="00E76A28">
        <w:rPr>
          <w:rFonts w:ascii="GHEA Grapalat" w:hAnsi="GHEA Grapalat"/>
          <w:lang w:val="hy-AM"/>
        </w:rPr>
        <w:t>կենսաթոշակային հաշվում</w:t>
      </w:r>
      <w:r w:rsidRPr="00CE6501">
        <w:rPr>
          <w:rFonts w:ascii="GHEA Grapalat" w:hAnsi="GHEA Grapalat"/>
          <w:lang w:val="hy-AM"/>
        </w:rPr>
        <w:t xml:space="preserve"> առկա</w:t>
      </w:r>
      <w:r>
        <w:rPr>
          <w:rFonts w:ascii="GHEA Grapalat" w:hAnsi="GHEA Grapalat"/>
          <w:lang w:val="hy-AM"/>
        </w:rPr>
        <w:t xml:space="preserve"> </w:t>
      </w:r>
      <w:r w:rsidRPr="00CE6501">
        <w:rPr>
          <w:rFonts w:ascii="GHEA Grapalat" w:hAnsi="GHEA Grapalat"/>
          <w:lang w:val="hy-AM"/>
        </w:rPr>
        <w:t>կենսաթոշակային ֆոնդերի փայերը</w:t>
      </w:r>
      <w:r>
        <w:rPr>
          <w:rFonts w:ascii="GHEA Grapalat" w:hAnsi="GHEA Grapalat"/>
          <w:lang w:val="hy-AM"/>
        </w:rPr>
        <w:t xml:space="preserve"> ժառանգի կենսաթոշակային հաշվին փոխանցելու կամ </w:t>
      </w:r>
      <w:r w:rsidRPr="00CE6501">
        <w:rPr>
          <w:rFonts w:ascii="GHEA Grapalat" w:hAnsi="GHEA Grapalat"/>
          <w:lang w:val="hy-AM"/>
        </w:rPr>
        <w:t xml:space="preserve">մարման արդյունքում ստացված միջոցները </w:t>
      </w:r>
      <w:r>
        <w:rPr>
          <w:rFonts w:ascii="GHEA Grapalat" w:hAnsi="GHEA Grapalat"/>
          <w:lang w:val="hy-AM"/>
        </w:rPr>
        <w:t>ժառանգին՝ միանվագ վճարի տեսքով վճարելու կարգում՝ դիմելու ժամկետների մասով:</w:t>
      </w:r>
    </w:p>
    <w:p w:rsidR="00237522" w:rsidRDefault="00237522" w:rsidP="00237522">
      <w:pPr>
        <w:tabs>
          <w:tab w:val="left" w:pos="567"/>
          <w:tab w:val="left" w:pos="900"/>
        </w:tabs>
        <w:spacing w:line="360" w:lineRule="auto"/>
        <w:ind w:firstLine="720"/>
        <w:jc w:val="both"/>
        <w:rPr>
          <w:rFonts w:ascii="GHEA Grapalat" w:hAnsi="GHEA Grapalat"/>
          <w:lang w:val="hy-AM"/>
        </w:rPr>
      </w:pPr>
      <w:r>
        <w:rPr>
          <w:rFonts w:ascii="GHEA Grapalat" w:hAnsi="GHEA Grapalat"/>
          <w:lang w:val="hy-AM"/>
        </w:rPr>
        <w:t xml:space="preserve">Գործող կարգով սահմանված է մասնակցի </w:t>
      </w:r>
      <w:r w:rsidRPr="00CE6501">
        <w:rPr>
          <w:rFonts w:ascii="GHEA Grapalat" w:hAnsi="GHEA Grapalat"/>
          <w:lang w:val="hy-AM"/>
        </w:rPr>
        <w:t>կենսաթոշակային հաշվում առկա</w:t>
      </w:r>
      <w:r>
        <w:rPr>
          <w:rFonts w:ascii="GHEA Grapalat" w:hAnsi="GHEA Grapalat"/>
          <w:lang w:val="hy-AM"/>
        </w:rPr>
        <w:t xml:space="preserve"> </w:t>
      </w:r>
      <w:r w:rsidRPr="00CE6501">
        <w:rPr>
          <w:rFonts w:ascii="GHEA Grapalat" w:hAnsi="GHEA Grapalat"/>
          <w:lang w:val="hy-AM"/>
        </w:rPr>
        <w:t>կենսաթոշակային ֆոնդերի փայերը</w:t>
      </w:r>
      <w:r w:rsidRPr="00E76A28">
        <w:rPr>
          <w:rFonts w:ascii="GHEA Grapalat" w:hAnsi="GHEA Grapalat"/>
          <w:lang w:val="hy-AM"/>
        </w:rPr>
        <w:t xml:space="preserve"> ժառանգության վկայականը ստանալուց հետո` մեկ տարվա ընթացքում </w:t>
      </w:r>
      <w:r>
        <w:rPr>
          <w:rFonts w:ascii="GHEA Grapalat" w:hAnsi="GHEA Grapalat"/>
          <w:lang w:val="hy-AM"/>
        </w:rPr>
        <w:t xml:space="preserve">ժառանգի կենսաթոշակային հաշվին փոխանցելու կամ միանվագ վճարի տեսքով վճարելու </w:t>
      </w:r>
      <w:r w:rsidRPr="001E2ADF">
        <w:rPr>
          <w:rFonts w:ascii="GHEA Grapalat" w:hAnsi="GHEA Grapalat"/>
          <w:lang w:val="hy-AM"/>
        </w:rPr>
        <w:t>դիմում ներկայացնելու պահանջ։</w:t>
      </w:r>
    </w:p>
    <w:p w:rsidR="00237522" w:rsidRDefault="00237522" w:rsidP="00237522">
      <w:pPr>
        <w:tabs>
          <w:tab w:val="left" w:pos="567"/>
          <w:tab w:val="left" w:pos="900"/>
        </w:tabs>
        <w:spacing w:line="360" w:lineRule="auto"/>
        <w:ind w:firstLine="720"/>
        <w:jc w:val="both"/>
        <w:rPr>
          <w:rFonts w:ascii="Sylfaen" w:hAnsi="Sylfaen" w:cs="Calibri"/>
          <w:lang w:val="hy-AM"/>
        </w:rPr>
      </w:pPr>
      <w:r w:rsidRPr="00E76A28">
        <w:rPr>
          <w:rFonts w:ascii="GHEA Grapalat" w:hAnsi="GHEA Grapalat"/>
          <w:lang w:val="hy-AM"/>
        </w:rPr>
        <w:t>Տվ</w:t>
      </w:r>
      <w:r>
        <w:rPr>
          <w:rFonts w:ascii="GHEA Grapalat" w:hAnsi="GHEA Grapalat"/>
          <w:lang w:val="hy-AM"/>
        </w:rPr>
        <w:t>յալ իրավակարգավորման պարագայում</w:t>
      </w:r>
      <w:r w:rsidRPr="00E76A28">
        <w:rPr>
          <w:rFonts w:ascii="GHEA Grapalat" w:hAnsi="GHEA Grapalat"/>
          <w:lang w:val="hy-AM"/>
        </w:rPr>
        <w:t xml:space="preserve"> տասներկու</w:t>
      </w:r>
      <w:r>
        <w:rPr>
          <w:rFonts w:ascii="GHEA Grapalat" w:hAnsi="GHEA Grapalat"/>
          <w:lang w:val="hy-AM"/>
        </w:rPr>
        <w:t xml:space="preserve"> ամսվա ժամկետային սահմանափակման</w:t>
      </w:r>
      <w:r w:rsidRPr="00E76A28">
        <w:rPr>
          <w:rFonts w:ascii="GHEA Grapalat" w:hAnsi="GHEA Grapalat"/>
          <w:lang w:val="hy-AM"/>
        </w:rPr>
        <w:t xml:space="preserve"> իրավապայմանը բացառում է </w:t>
      </w:r>
      <w:r>
        <w:rPr>
          <w:rFonts w:ascii="GHEA Grapalat" w:hAnsi="GHEA Grapalat"/>
          <w:lang w:val="hy-AM"/>
        </w:rPr>
        <w:t>այդ ժամկետը որևէ</w:t>
      </w:r>
      <w:r w:rsidRPr="00E76A28">
        <w:rPr>
          <w:rFonts w:ascii="GHEA Grapalat" w:hAnsi="GHEA Grapalat"/>
          <w:lang w:val="hy-AM"/>
        </w:rPr>
        <w:t xml:space="preserve"> պատճառով բաց թողնելու դեպքում</w:t>
      </w:r>
      <w:r>
        <w:rPr>
          <w:rFonts w:ascii="Calibri" w:hAnsi="Calibri" w:cs="Calibri"/>
          <w:lang w:val="hy-AM"/>
        </w:rPr>
        <w:t xml:space="preserve"> </w:t>
      </w:r>
      <w:r>
        <w:rPr>
          <w:rFonts w:ascii="GHEA Grapalat" w:hAnsi="GHEA Grapalat"/>
          <w:lang w:val="hy-AM"/>
        </w:rPr>
        <w:t xml:space="preserve">մասնակցի </w:t>
      </w:r>
      <w:r w:rsidRPr="00CE6501">
        <w:rPr>
          <w:rFonts w:ascii="GHEA Grapalat" w:hAnsi="GHEA Grapalat"/>
          <w:lang w:val="hy-AM"/>
        </w:rPr>
        <w:t>կենսաթոշակային հաշվում առկա</w:t>
      </w:r>
      <w:r>
        <w:rPr>
          <w:rFonts w:ascii="GHEA Grapalat" w:hAnsi="GHEA Grapalat"/>
          <w:lang w:val="hy-AM"/>
        </w:rPr>
        <w:t xml:space="preserve"> </w:t>
      </w:r>
      <w:r w:rsidRPr="00CE6501">
        <w:rPr>
          <w:rFonts w:ascii="GHEA Grapalat" w:hAnsi="GHEA Grapalat"/>
          <w:lang w:val="hy-AM"/>
        </w:rPr>
        <w:t>կենսաթոշակային ֆոնդերի փայերը</w:t>
      </w:r>
      <w:r w:rsidRPr="00E76A28">
        <w:rPr>
          <w:rFonts w:ascii="GHEA Grapalat" w:hAnsi="GHEA Grapalat"/>
          <w:lang w:val="hy-AM"/>
        </w:rPr>
        <w:t xml:space="preserve"> </w:t>
      </w:r>
      <w:r>
        <w:rPr>
          <w:rFonts w:ascii="GHEA Grapalat" w:hAnsi="GHEA Grapalat"/>
          <w:lang w:val="hy-AM"/>
        </w:rPr>
        <w:t>ժառանգելու հնարավորությունը։</w:t>
      </w:r>
      <w:r w:rsidRPr="00E76A28">
        <w:rPr>
          <w:rFonts w:ascii="Calibri" w:hAnsi="Calibri" w:cs="Calibri"/>
          <w:lang w:val="hy-AM"/>
        </w:rPr>
        <w:t> </w:t>
      </w:r>
    </w:p>
    <w:p w:rsidR="00237522" w:rsidRDefault="00237522" w:rsidP="00237522">
      <w:pPr>
        <w:tabs>
          <w:tab w:val="left" w:pos="567"/>
          <w:tab w:val="left" w:pos="900"/>
        </w:tabs>
        <w:spacing w:line="360" w:lineRule="auto"/>
        <w:ind w:firstLine="720"/>
        <w:jc w:val="both"/>
        <w:rPr>
          <w:rFonts w:ascii="GHEA Grapalat" w:hAnsi="GHEA Grapalat"/>
          <w:lang w:val="hy-AM"/>
        </w:rPr>
      </w:pPr>
      <w:r w:rsidRPr="002B7C71">
        <w:rPr>
          <w:rFonts w:ascii="GHEA Grapalat" w:hAnsi="GHEA Grapalat"/>
          <w:lang w:val="hy-AM"/>
        </w:rPr>
        <w:t xml:space="preserve">Հարկ է նկատի ունենալ, որ </w:t>
      </w:r>
      <w:r>
        <w:rPr>
          <w:rFonts w:ascii="GHEA Grapalat" w:hAnsi="GHEA Grapalat"/>
          <w:lang w:val="hy-AM"/>
        </w:rPr>
        <w:t xml:space="preserve">նույնաբովանդակ կարգավորում նախատեսված է եղել </w:t>
      </w:r>
      <w:r w:rsidRPr="001E2ADF">
        <w:rPr>
          <w:rFonts w:ascii="GHEA Grapalat" w:hAnsi="GHEA Grapalat"/>
          <w:lang w:val="hy-AM"/>
        </w:rPr>
        <w:t>«Պետական</w:t>
      </w:r>
      <w:r w:rsidRPr="00341B36">
        <w:rPr>
          <w:rFonts w:ascii="Calibri" w:hAnsi="Calibri" w:cs="Calibri"/>
          <w:lang w:val="hy-AM"/>
        </w:rPr>
        <w:t> </w:t>
      </w:r>
      <w:r w:rsidRPr="001E2ADF">
        <w:rPr>
          <w:rFonts w:ascii="GHEA Grapalat" w:hAnsi="GHEA Grapalat"/>
          <w:lang w:val="hy-AM"/>
        </w:rPr>
        <w:t>կենսաթոշակների</w:t>
      </w:r>
      <w:r w:rsidRPr="00341B36">
        <w:rPr>
          <w:rFonts w:ascii="GHEA Grapalat" w:hAnsi="GHEA Grapalat"/>
          <w:lang w:val="hy-AM"/>
        </w:rPr>
        <w:t xml:space="preserve"> մասին» օրենքի</w:t>
      </w:r>
      <w:r>
        <w:rPr>
          <w:rFonts w:ascii="GHEA Grapalat" w:hAnsi="GHEA Grapalat"/>
          <w:lang w:val="hy-AM"/>
        </w:rPr>
        <w:t xml:space="preserve"> 36-րդ հոդվածով՝ կ</w:t>
      </w:r>
      <w:r w:rsidRPr="002B7C71">
        <w:rPr>
          <w:rFonts w:ascii="GHEA Grapalat" w:hAnsi="GHEA Grapalat"/>
          <w:lang w:val="hy-AM"/>
        </w:rPr>
        <w:t>ենսաթոշակառուի մահվան դեպքում չվճարված կենսաթոշակի գումարը վճար</w:t>
      </w:r>
      <w:r>
        <w:rPr>
          <w:rFonts w:ascii="GHEA Grapalat" w:hAnsi="GHEA Grapalat"/>
          <w:lang w:val="hy-AM"/>
        </w:rPr>
        <w:t xml:space="preserve">ելու համար, որը  </w:t>
      </w:r>
      <w:r w:rsidRPr="001E2ADF">
        <w:rPr>
          <w:rFonts w:ascii="GHEA Grapalat" w:hAnsi="GHEA Grapalat"/>
          <w:lang w:val="hy-AM"/>
        </w:rPr>
        <w:t>Սահմանադրական դատարանի դեռևս 2014 թվականի հոկտեմբերի 14-ի ՍԴՈ-1167</w:t>
      </w:r>
      <w:r>
        <w:rPr>
          <w:rFonts w:ascii="GHEA Grapalat" w:hAnsi="GHEA Grapalat"/>
          <w:lang w:val="hy-AM"/>
        </w:rPr>
        <w:t xml:space="preserve"> որոշմամբ հակասահմանադրական է ճանաչվել։</w:t>
      </w:r>
    </w:p>
    <w:p w:rsidR="00237522" w:rsidRPr="00341B36" w:rsidRDefault="00237522" w:rsidP="00237522">
      <w:pPr>
        <w:tabs>
          <w:tab w:val="left" w:pos="567"/>
          <w:tab w:val="left" w:pos="900"/>
        </w:tabs>
        <w:spacing w:line="360" w:lineRule="auto"/>
        <w:ind w:firstLine="720"/>
        <w:jc w:val="both"/>
        <w:rPr>
          <w:rFonts w:ascii="GHEA Grapalat" w:hAnsi="GHEA Grapalat"/>
          <w:lang w:val="hy-AM"/>
        </w:rPr>
      </w:pPr>
      <w:r>
        <w:rPr>
          <w:rFonts w:ascii="GHEA Grapalat" w:hAnsi="GHEA Grapalat"/>
          <w:lang w:val="hy-AM"/>
        </w:rPr>
        <w:t xml:space="preserve">Սահմանադրական դատարանի որոշմամբ ներկայացվել է </w:t>
      </w:r>
      <w:r w:rsidRPr="001E2ADF">
        <w:rPr>
          <w:rFonts w:ascii="GHEA Grapalat" w:hAnsi="GHEA Grapalat"/>
          <w:lang w:val="hy-AM"/>
        </w:rPr>
        <w:t>իրավական դիրքորոշում</w:t>
      </w:r>
      <w:r w:rsidRPr="00341B36">
        <w:rPr>
          <w:rFonts w:ascii="GHEA Grapalat" w:hAnsi="GHEA Grapalat"/>
          <w:lang w:val="hy-AM"/>
        </w:rPr>
        <w:t>, որի համաձայն՝  «… ՀՀ Սահմանադրության 42-րդ հոդվածի 1-ին մասի ուժով պետությունը ճանաչում է նաև ժառանգման իրավունքը, որը ներառում է ոչ միայն ժառանգություն տալու, այլ նաև ժառանգություն ստանալու իրավունքները։</w:t>
      </w:r>
    </w:p>
    <w:p w:rsidR="00237522" w:rsidRPr="00DB64A4" w:rsidRDefault="00237522" w:rsidP="00237522">
      <w:pPr>
        <w:tabs>
          <w:tab w:val="left" w:pos="567"/>
          <w:tab w:val="left" w:pos="900"/>
        </w:tabs>
        <w:spacing w:line="360" w:lineRule="auto"/>
        <w:ind w:firstLine="720"/>
        <w:jc w:val="both"/>
        <w:rPr>
          <w:rFonts w:ascii="GHEA Grapalat" w:hAnsi="GHEA Grapalat"/>
          <w:lang w:val="hy-AM"/>
        </w:rPr>
      </w:pPr>
      <w:r w:rsidRPr="00341B36">
        <w:rPr>
          <w:rFonts w:ascii="GHEA Grapalat" w:hAnsi="GHEA Grapalat"/>
          <w:lang w:val="hy-AM"/>
        </w:rPr>
        <w:t xml:space="preserve">Ժառանգական իրավունքն ապահովում է սեփականատիրոջ իրավունքների պաշտպանությունը նաև նրա մահից հետո՝ հնարավոր դարձնելով նրա սեփականատիրական իրավազորությունների հաջորդայնությունը։ Միևնույն ժամանակ, այն ժառանգի </w:t>
      </w:r>
      <w:r w:rsidRPr="00DB64A4">
        <w:rPr>
          <w:rFonts w:ascii="GHEA Grapalat" w:hAnsi="GHEA Grapalat"/>
          <w:lang w:val="hy-AM"/>
        </w:rPr>
        <w:t>համար առաջացնում է ժառանգատուի սեփականության հանդեպ իրավահաջորդության սահմանադրորեն պաշտպանված հնարավորություն»։</w:t>
      </w:r>
    </w:p>
    <w:p w:rsidR="00237522" w:rsidRPr="00DB64A4" w:rsidRDefault="00237522" w:rsidP="00237522">
      <w:pPr>
        <w:tabs>
          <w:tab w:val="left" w:pos="567"/>
          <w:tab w:val="left" w:pos="900"/>
        </w:tabs>
        <w:spacing w:line="360" w:lineRule="auto"/>
        <w:ind w:firstLine="720"/>
        <w:jc w:val="both"/>
        <w:rPr>
          <w:rFonts w:ascii="GHEA Grapalat" w:hAnsi="GHEA Grapalat"/>
          <w:lang w:val="hy-AM"/>
        </w:rPr>
      </w:pPr>
      <w:r w:rsidRPr="00DB64A4">
        <w:rPr>
          <w:rFonts w:ascii="GHEA Grapalat" w:hAnsi="GHEA Grapalat"/>
          <w:lang w:val="hy-AM"/>
        </w:rPr>
        <w:t>Ն</w:t>
      </w:r>
      <w:r w:rsidRPr="00DB64A4">
        <w:rPr>
          <w:rFonts w:ascii="GHEA Grapalat" w:hAnsi="GHEA Grapalat"/>
          <w:bCs/>
          <w:lang w:val="hy-AM"/>
        </w:rPr>
        <w:t>ման իրավակարգավորման բացակայությունը խոչընդոտում է սեփականության սահմանադրական իրավունքի լիարժեք իրականացմանը, մասնավորապես, այդ իրավունքի՝ ՀՀ Սահմանադրության 18 և 19-րդ հոդվածներով սահմանված պաշտպանությանը՝ ժառանգության ընդունման ժամկետի հետ կապված հարաբերություններում։</w:t>
      </w:r>
    </w:p>
    <w:p w:rsidR="00237522" w:rsidRDefault="00237522" w:rsidP="00237522">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Ըստ այդմ, անհրաժեշտություն է առաջացել </w:t>
      </w:r>
      <w:r w:rsidRPr="00CE6501">
        <w:rPr>
          <w:rFonts w:ascii="GHEA Grapalat" w:hAnsi="GHEA Grapalat"/>
          <w:lang w:val="hy-AM"/>
        </w:rPr>
        <w:t>կենսաթոշակային ֆոնդերի փայերը</w:t>
      </w:r>
      <w:r>
        <w:rPr>
          <w:rFonts w:ascii="GHEA Grapalat" w:hAnsi="GHEA Grapalat"/>
          <w:color w:val="000000"/>
          <w:lang w:val="hy-AM"/>
        </w:rPr>
        <w:t xml:space="preserve"> ժ</w:t>
      </w:r>
      <w:r w:rsidRPr="009806F7">
        <w:rPr>
          <w:rFonts w:ascii="GHEA Grapalat" w:hAnsi="GHEA Grapalat"/>
          <w:color w:val="000000"/>
          <w:lang w:val="hy-AM"/>
        </w:rPr>
        <w:t xml:space="preserve">առանգության վկայականը ստանալուց հետո` </w:t>
      </w:r>
      <w:r>
        <w:rPr>
          <w:rFonts w:ascii="GHEA Grapalat" w:hAnsi="GHEA Grapalat"/>
          <w:lang w:val="hy-AM"/>
        </w:rPr>
        <w:t xml:space="preserve">ժառանգի կենսաթոշակային հաշվին փոխանցելու կամ միանվագ վճարի տեսքով վճարելու </w:t>
      </w:r>
      <w:r w:rsidRPr="001E2ADF">
        <w:rPr>
          <w:rFonts w:ascii="GHEA Grapalat" w:hAnsi="GHEA Grapalat"/>
          <w:lang w:val="hy-AM"/>
        </w:rPr>
        <w:t xml:space="preserve">դիմում ներկայացնելու </w:t>
      </w:r>
      <w:r>
        <w:rPr>
          <w:rFonts w:ascii="GHEA Grapalat" w:hAnsi="GHEA Grapalat"/>
          <w:lang w:val="hy-AM"/>
        </w:rPr>
        <w:t xml:space="preserve">ժամկետները </w:t>
      </w:r>
      <w:r>
        <w:rPr>
          <w:rFonts w:ascii="GHEA Grapalat" w:hAnsi="GHEA Grapalat"/>
          <w:color w:val="000000"/>
          <w:lang w:val="hy-AM"/>
        </w:rPr>
        <w:t xml:space="preserve">վերանայել </w:t>
      </w:r>
      <w:r w:rsidRPr="003D40EC">
        <w:rPr>
          <w:rFonts w:ascii="GHEA Grapalat" w:hAnsi="GHEA Grapalat"/>
          <w:color w:val="000000"/>
          <w:lang w:val="hy-AM"/>
        </w:rPr>
        <w:t>(</w:t>
      </w:r>
      <w:r>
        <w:rPr>
          <w:rFonts w:ascii="GHEA Grapalat" w:hAnsi="GHEA Grapalat"/>
          <w:color w:val="000000"/>
          <w:lang w:val="hy-AM"/>
        </w:rPr>
        <w:t>հանել մեկ տարվա ընթացքում դիմում ներկայացնելու պահանջը</w:t>
      </w:r>
      <w:r w:rsidRPr="003D40EC">
        <w:rPr>
          <w:rFonts w:ascii="GHEA Grapalat" w:hAnsi="GHEA Grapalat"/>
          <w:color w:val="000000"/>
          <w:lang w:val="hy-AM"/>
        </w:rPr>
        <w:t>)</w:t>
      </w:r>
      <w:r>
        <w:rPr>
          <w:rFonts w:ascii="GHEA Grapalat" w:hAnsi="GHEA Grapalat"/>
          <w:color w:val="000000"/>
          <w:lang w:val="hy-AM"/>
        </w:rPr>
        <w:t>։</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 xml:space="preserve">Բացի այդ, </w:t>
      </w:r>
      <w:r w:rsidRPr="00984B22">
        <w:rPr>
          <w:rFonts w:ascii="GHEA Grapalat" w:hAnsi="GHEA Grapalat" w:cs="Sylfaen"/>
          <w:lang w:val="hy-AM"/>
        </w:rPr>
        <w:t xml:space="preserve">Աշխատանքի և սոցիալական հարցերի նախարարություն է ստացվել </w:t>
      </w:r>
      <w:r>
        <w:rPr>
          <w:rFonts w:ascii="GHEA Grapalat" w:hAnsi="GHEA Grapalat" w:cs="Sylfaen"/>
          <w:lang w:val="hy-AM"/>
        </w:rPr>
        <w:t>հ</w:t>
      </w:r>
      <w:r w:rsidRPr="00984B22">
        <w:rPr>
          <w:rFonts w:ascii="GHEA Grapalat" w:hAnsi="GHEA Grapalat" w:cs="Sylfaen"/>
          <w:lang w:val="hy-AM"/>
        </w:rPr>
        <w:t xml:space="preserve">ակակոռուպցիոն կոմիտեի գրությունը, որով առաջարկում է կոմիտեի օպերատիվ-հետախուզական վարչության աշխատակիցների տվյալները համարել որպես սահմանափակ օգտագործման ենթակա տեղեկատվություն՝ պահպանելով նրանց սոցիալական վճար կատարելու հնարավորությունը կամ այդ տարբերակի անհնարինության դեպքում </w:t>
      </w:r>
      <w:r>
        <w:rPr>
          <w:rFonts w:ascii="GHEA Grapalat" w:hAnsi="GHEA Grapalat" w:cs="Sylfaen"/>
          <w:lang w:val="hy-AM"/>
        </w:rPr>
        <w:t>առաջա</w:t>
      </w:r>
      <w:r w:rsidRPr="00984B22">
        <w:rPr>
          <w:rFonts w:ascii="GHEA Grapalat" w:hAnsi="GHEA Grapalat" w:cs="Sylfaen"/>
          <w:lang w:val="hy-AM"/>
        </w:rPr>
        <w:t xml:space="preserve">րկել այլ տարբերակ՝ նրանց սոցիալական երաշխիքներն ապահովելու համար։  </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Նույն խնդիրը իր համակարգի աշխատակիցների համար լուծելու նպատակով Արտաքին հետախուզական ծառայությունը ևս շրջանառել է համապատասխան իրավական ակտի նախագիծ, որի վերաբերյալ Աշխատանքի և սոցիալական նախարարության կարծիքը ստանալուց հետո ուղարկել է գրություն՝ սույն նախագծով նաև Արտաքին հետախուզական ծառայություն ծառայողներին առնչվող հարաբերությունները  կարգավորելու առաջարկով։</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Այս դեպքում հաշվի են առնվել՝</w:t>
      </w:r>
    </w:p>
    <w:p w:rsidR="00237522" w:rsidRDefault="00237522" w:rsidP="00237522">
      <w:pPr>
        <w:pStyle w:val="ListParagraph"/>
        <w:numPr>
          <w:ilvl w:val="0"/>
          <w:numId w:val="21"/>
        </w:numPr>
        <w:spacing w:line="360" w:lineRule="auto"/>
        <w:ind w:left="0" w:firstLine="720"/>
        <w:contextualSpacing/>
        <w:jc w:val="both"/>
        <w:rPr>
          <w:rFonts w:ascii="GHEA Grapalat" w:hAnsi="GHEA Grapalat" w:cs="Sylfaen"/>
          <w:lang w:val="hy-AM"/>
        </w:rPr>
      </w:pPr>
      <w:r w:rsidRPr="006B57DC">
        <w:rPr>
          <w:rFonts w:ascii="GHEA Grapalat" w:hAnsi="GHEA Grapalat" w:cs="Sylfaen"/>
          <w:lang w:val="hy-AM"/>
        </w:rPr>
        <w:t xml:space="preserve">«Հակակոռուպցիոն կոմիտեի մասին» օրենքի 4-րդ հոդվածի 2-րդ մասը, համաձայն որի՝ Հակակոռուպցիոն կոմիտեն իր լիազորությունների շրջանակներում «Օպերատիվ-հետախուզական գործունեության մասին» օրենքով սահմանված կարգով իրականացնում է օպերատիվ-հետախուզական գործունեություն, </w:t>
      </w:r>
    </w:p>
    <w:p w:rsidR="00237522" w:rsidRDefault="00237522" w:rsidP="00237522">
      <w:pPr>
        <w:pStyle w:val="ListParagraph"/>
        <w:numPr>
          <w:ilvl w:val="0"/>
          <w:numId w:val="21"/>
        </w:numPr>
        <w:spacing w:line="360" w:lineRule="auto"/>
        <w:ind w:left="0" w:firstLine="720"/>
        <w:contextualSpacing/>
        <w:jc w:val="both"/>
        <w:rPr>
          <w:rFonts w:ascii="GHEA Grapalat" w:hAnsi="GHEA Grapalat" w:cs="Sylfaen"/>
          <w:lang w:val="hy-AM"/>
        </w:rPr>
      </w:pPr>
      <w:r>
        <w:rPr>
          <w:rFonts w:ascii="GHEA Grapalat" w:hAnsi="GHEA Grapalat" w:cs="Sylfaen"/>
          <w:lang w:val="hy-AM"/>
        </w:rPr>
        <w:t>«Արտաքին հետախուզական գործունեության և արտաքին հետախուզության ծառայության մասին» օրենքի 14-րդ հոդվածի 2-րդ մասով սահմանվում է, որ Արտաքին հետախուզության ծառայության (այսուհետ՝ Ծառայություն) կառուցվածքի, անձնակազմի քանակի, հաստիքացուցակի և անվանացանկի վերաբերյալ տեղեկատվությունը հանդիսանում է պետական գաղտնիք, իսկ նույն օրենքի 5-րդ հոդվածի 1-ին մասով և 12-րդ հոդվածի 1-ին մասի 2-րդ կետով Ծառայությունը գաղտնի մեթոդների, ձևերի ու միջոցների օգտագործմամբ իրականացնում է արտաքին հետախուզական գործունեություն։ Բացի այդ, «Արտաքին հետախուզական գործունեության և արտաքին հետախուզության ծառայության մասին» օրենքի 4-րդ հոդվածում ամրագրված է արտաքին հետախուզական գործունեության հիմնական սկզբունքները, ինչով ամրագրվում է արտաքին հետախուզական գործունեության իրականացնող մարմինների աշխատակիցների, աշխատանքի ձևերի, մեթոդների, ուժերի և միջոցների գաղտնիության, արտաքին հետախուզական գործունեության աղբյուրների անվտանգության անվերապահ ապահովման սկզբունքը։</w:t>
      </w:r>
    </w:p>
    <w:p w:rsidR="00237522" w:rsidRPr="006B57DC" w:rsidRDefault="00237522" w:rsidP="00237522">
      <w:pPr>
        <w:pStyle w:val="ListParagraph"/>
        <w:numPr>
          <w:ilvl w:val="0"/>
          <w:numId w:val="21"/>
        </w:numPr>
        <w:spacing w:line="360" w:lineRule="auto"/>
        <w:ind w:left="0" w:firstLine="720"/>
        <w:contextualSpacing/>
        <w:jc w:val="both"/>
        <w:rPr>
          <w:rFonts w:ascii="GHEA Grapalat" w:hAnsi="GHEA Grapalat" w:cs="Sylfaen"/>
          <w:lang w:val="hy-AM"/>
        </w:rPr>
      </w:pPr>
      <w:r w:rsidRPr="006B57DC">
        <w:rPr>
          <w:rFonts w:ascii="GHEA Grapalat" w:hAnsi="GHEA Grapalat" w:cs="Sylfaen"/>
          <w:lang w:val="hy-AM"/>
        </w:rPr>
        <w:t>ՀՀ հարկային օրենսգրքի 156-րդ հոդվածի 3-րդ մաս</w:t>
      </w:r>
      <w:r>
        <w:rPr>
          <w:rFonts w:ascii="GHEA Grapalat" w:hAnsi="GHEA Grapalat" w:cs="Sylfaen"/>
          <w:lang w:val="hy-AM"/>
        </w:rPr>
        <w:t>ը, որի</w:t>
      </w:r>
      <w:r w:rsidRPr="006B57DC">
        <w:rPr>
          <w:rFonts w:ascii="GHEA Grapalat" w:hAnsi="GHEA Grapalat" w:cs="Sylfaen"/>
          <w:lang w:val="hy-AM"/>
        </w:rPr>
        <w:t xml:space="preserve"> համաձայն՝ եթե անձին վերաբերող տեղեկատվությունը օրենսդրությամբ սահմանված է որպես սահմանափակ օգտագործման ենթակա տեղեկատվություն, ապա տվյալ անձի համար գրանցման հայտը և (կամ) եկամտային հարկի հաշվարկը հարկային մարմին է ներկայացվում Կառավարության սահմանած կարգով:</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 xml:space="preserve">Այսինքն, </w:t>
      </w:r>
      <w:r w:rsidRPr="00984B22">
        <w:rPr>
          <w:rFonts w:ascii="GHEA Grapalat" w:hAnsi="GHEA Grapalat" w:cs="Sylfaen"/>
          <w:lang w:val="hy-AM"/>
        </w:rPr>
        <w:t>Հակակոռուպցիոն կոմիտեի</w:t>
      </w:r>
      <w:r>
        <w:rPr>
          <w:rFonts w:ascii="GHEA Grapalat" w:hAnsi="GHEA Grapalat" w:cs="Sylfaen"/>
          <w:lang w:val="hy-AM"/>
        </w:rPr>
        <w:t xml:space="preserve"> և Արտաքին հետախուզական ծառայության առաջարկների համաձայն՝ նշված մարմինների համապատասխան</w:t>
      </w:r>
      <w:r w:rsidRPr="00984B22">
        <w:rPr>
          <w:rFonts w:ascii="GHEA Grapalat" w:hAnsi="GHEA Grapalat" w:cs="Sylfaen"/>
          <w:lang w:val="hy-AM"/>
        </w:rPr>
        <w:t xml:space="preserve"> աշխատակիցների տվյալները</w:t>
      </w:r>
      <w:r>
        <w:rPr>
          <w:rFonts w:ascii="GHEA Grapalat" w:hAnsi="GHEA Grapalat" w:cs="Sylfaen"/>
          <w:lang w:val="hy-AM"/>
        </w:rPr>
        <w:t xml:space="preserve"> հարկ է համարել </w:t>
      </w:r>
      <w:r w:rsidRPr="006B57DC">
        <w:rPr>
          <w:rFonts w:ascii="GHEA Grapalat" w:hAnsi="GHEA Grapalat" w:cs="Sylfaen"/>
          <w:lang w:val="hy-AM"/>
        </w:rPr>
        <w:t>որպես սահմանափակ օգտագործման ենթակա տեղեկատվություն</w:t>
      </w:r>
      <w:r>
        <w:rPr>
          <w:rFonts w:ascii="GHEA Grapalat" w:hAnsi="GHEA Grapalat" w:cs="Sylfaen"/>
          <w:lang w:val="hy-AM"/>
        </w:rPr>
        <w:t>, ինչն իր հերթին հանգցնում է նրան, որ այդ աշխատակիցները չեն կարող հանդիսանալ կուտակային կենսաթոշակային համակարգի մասնակիցներ, քանի որ համակարգի հիմքում դրված է մասնակցի վերաբերյալ անձնավորված տեղեկատվության առակությունը։</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 xml:space="preserve">Այս հարցի վերաբերյալ </w:t>
      </w:r>
      <w:r w:rsidRPr="00D42245">
        <w:rPr>
          <w:rFonts w:ascii="GHEA Grapalat" w:hAnsi="GHEA Grapalat" w:cs="Sylfaen"/>
          <w:lang w:val="hy-AM"/>
        </w:rPr>
        <w:t xml:space="preserve">Կենտրոնական բանկի դիրքորոշման համաձայն՝ </w:t>
      </w:r>
      <w:r>
        <w:rPr>
          <w:rFonts w:ascii="GHEA Grapalat" w:hAnsi="GHEA Grapalat" w:cs="Sylfaen"/>
          <w:lang w:val="hy-AM"/>
        </w:rPr>
        <w:t xml:space="preserve">Բանկը </w:t>
      </w:r>
      <w:r w:rsidRPr="00D42245">
        <w:rPr>
          <w:rFonts w:ascii="GHEA Grapalat" w:hAnsi="GHEA Grapalat" w:cs="Sylfaen"/>
          <w:lang w:val="hy-AM"/>
        </w:rPr>
        <w:t>կարևոր</w:t>
      </w:r>
      <w:r>
        <w:rPr>
          <w:rFonts w:ascii="GHEA Grapalat" w:hAnsi="GHEA Grapalat" w:cs="Sylfaen"/>
          <w:lang w:val="hy-AM"/>
        </w:rPr>
        <w:t xml:space="preserve">ում է </w:t>
      </w:r>
      <w:r w:rsidRPr="00D42245">
        <w:rPr>
          <w:rFonts w:ascii="GHEA Grapalat" w:hAnsi="GHEA Grapalat" w:cs="Sylfaen"/>
          <w:lang w:val="hy-AM"/>
        </w:rPr>
        <w:t>վարձու աշխատող հանդիսացող բոլոր անձանց համար կուտակային կենսաթոշակային համակարգին մասնակցության ապահովումը, այդ թվում՝ այն անձանց մասնակցության վերաբերյալ համակարգային լուծումների մշակումը՝ ովքեր ներառված են «Կուտակային կենսաթոշակների մասին» Հայաստանի Հանրապետության օրենքի «վարձու աշխատող» հասկացության բացառության մեջ (պաշտպանության, ոստիկանության, ազգային անվտանգության մարմինների և փրկարար ծառայության համակարգի հրամանատարական և ոչ հրամանատարական կազմի ծառայողներ, քրեակատարողական ծառայողներ և հարկադիր կատարողներ)։</w:t>
      </w:r>
    </w:p>
    <w:p w:rsidR="00237522" w:rsidRPr="00D42245"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Պ</w:t>
      </w:r>
      <w:r w:rsidRPr="003819FD">
        <w:rPr>
          <w:rFonts w:ascii="GHEA Grapalat" w:hAnsi="GHEA Grapalat" w:cs="Sylfaen"/>
          <w:lang w:val="hy-AM"/>
        </w:rPr>
        <w:t>ետական եկամուտների կոմիտեն բացառել է սահմանափակ օգտագործման ենթակա տեղեկատվության պարագայում անձանց՝ կուտակային կենսաթոշակային համակարգի մասնակից լինելը, քանի այն ենթադրում է անձնավորված տեղեկատվության առկայություն։</w:t>
      </w:r>
    </w:p>
    <w:p w:rsidR="00237522" w:rsidRPr="00D42245"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Գ</w:t>
      </w:r>
      <w:r w:rsidRPr="00D42245">
        <w:rPr>
          <w:rFonts w:ascii="GHEA Grapalat" w:hAnsi="GHEA Grapalat" w:cs="Sylfaen"/>
          <w:lang w:val="hy-AM"/>
        </w:rPr>
        <w:t>րության կապակցությամբ շահագրգիռ մարմինների</w:t>
      </w:r>
      <w:r>
        <w:rPr>
          <w:rFonts w:ascii="GHEA Grapalat" w:hAnsi="GHEA Grapalat" w:cs="Sylfaen"/>
          <w:lang w:val="hy-AM"/>
        </w:rPr>
        <w:t xml:space="preserve">՝ </w:t>
      </w:r>
      <w:r w:rsidRPr="00D42245">
        <w:rPr>
          <w:rFonts w:ascii="GHEA Grapalat" w:hAnsi="GHEA Grapalat" w:cs="Sylfaen"/>
          <w:lang w:val="hy-AM"/>
        </w:rPr>
        <w:t>Ազգային անվտանգության ծառայություն</w:t>
      </w:r>
      <w:r>
        <w:rPr>
          <w:rFonts w:ascii="GHEA Grapalat" w:hAnsi="GHEA Grapalat" w:cs="Sylfaen"/>
          <w:lang w:val="hy-AM"/>
        </w:rPr>
        <w:t>ից, Պաշտպանության նախարարությունից, Ներքին գործերի նախարարությունից ստացված դիրքրոշումներով բացառվել է նշված համակարգերի զինծառայողների վերաբերյալ անձնավորած տեղեկատվության տրամադրումը</w:t>
      </w:r>
      <w:r w:rsidRPr="00D42245">
        <w:rPr>
          <w:rFonts w:ascii="GHEA Grapalat" w:hAnsi="GHEA Grapalat" w:cs="Sylfaen"/>
          <w:lang w:val="hy-AM"/>
        </w:rPr>
        <w:t>։</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Սա նշանակում է, որ կենտրոնական բանկի առաջարկը նշված անձանց ևս ներառել կուտակային կենսաթշոակային համակարգ, գործնականում անհնար է։</w:t>
      </w:r>
    </w:p>
    <w:p w:rsidR="00237522"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 xml:space="preserve">«Կուտակային կենսաթոշակների մասին» օրենքի 2-րդ հոդվածի 1-ին մասի 38-րդ կետի համաձայն՝ </w:t>
      </w:r>
      <w:r w:rsidRPr="008E5751">
        <w:rPr>
          <w:rFonts w:ascii="GHEA Grapalat" w:hAnsi="GHEA Grapalat" w:cs="Sylfaen"/>
          <w:lang w:val="hy-AM"/>
        </w:rPr>
        <w:t>գործատուի հետ օրենքով սահմանված կարգով աշխատանքային հարաբերությունների մեջ գտնվող անձ</w:t>
      </w:r>
      <w:r>
        <w:rPr>
          <w:rFonts w:ascii="GHEA Grapalat" w:hAnsi="GHEA Grapalat" w:cs="Sylfaen"/>
          <w:lang w:val="hy-AM"/>
        </w:rPr>
        <w:t xml:space="preserve">ինք, բացառությամբ </w:t>
      </w:r>
      <w:r w:rsidRPr="0073561D">
        <w:rPr>
          <w:rFonts w:ascii="GHEA Grapalat" w:hAnsi="GHEA Grapalat" w:cs="Sylfaen"/>
          <w:lang w:val="hy-AM"/>
        </w:rPr>
        <w:t>պաշտպանության, ոստիկանության, ազգային անվտանգության մարմինների և փրկարար ծառայության համակարգի հրամանատարական և ոչ հրամանատարական կազմի ծառայողներ</w:t>
      </w:r>
      <w:r>
        <w:rPr>
          <w:rFonts w:ascii="GHEA Grapalat" w:hAnsi="GHEA Grapalat" w:cs="Sylfaen"/>
          <w:lang w:val="hy-AM"/>
        </w:rPr>
        <w:t>ը</w:t>
      </w:r>
      <w:r w:rsidRPr="0073561D">
        <w:rPr>
          <w:rFonts w:ascii="GHEA Grapalat" w:hAnsi="GHEA Grapalat" w:cs="Sylfaen"/>
          <w:lang w:val="hy-AM"/>
        </w:rPr>
        <w:t>, քրեակատարողական ծառայողների և հարկադիր կատարողներ</w:t>
      </w:r>
      <w:r>
        <w:rPr>
          <w:rFonts w:ascii="GHEA Grapalat" w:hAnsi="GHEA Grapalat" w:cs="Sylfaen"/>
          <w:lang w:val="hy-AM"/>
        </w:rPr>
        <w:t>ը, հանդիսանում վարձու աշխատողներ (կատարում են սոցիալական վճարներ և հանդիսանում են կուտակային կենսաթոշակային համակարգի մասնակիցներ)։</w:t>
      </w:r>
    </w:p>
    <w:p w:rsidR="00237522" w:rsidRPr="00D42245" w:rsidRDefault="00237522" w:rsidP="00237522">
      <w:pPr>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ստացված դիտողություններն ու առաջարկությունները, որոնցով  </w:t>
      </w:r>
      <w:r w:rsidRPr="00D42245">
        <w:rPr>
          <w:rFonts w:ascii="GHEA Grapalat" w:hAnsi="GHEA Grapalat" w:cs="Sylfaen"/>
          <w:lang w:val="hy-AM"/>
        </w:rPr>
        <w:t>բացառ</w:t>
      </w:r>
      <w:r>
        <w:rPr>
          <w:rFonts w:ascii="GHEA Grapalat" w:hAnsi="GHEA Grapalat" w:cs="Sylfaen"/>
          <w:lang w:val="hy-AM"/>
        </w:rPr>
        <w:t>վ</w:t>
      </w:r>
      <w:r w:rsidRPr="00D42245">
        <w:rPr>
          <w:rFonts w:ascii="GHEA Grapalat" w:hAnsi="GHEA Grapalat" w:cs="Sylfaen"/>
          <w:lang w:val="hy-AM"/>
        </w:rPr>
        <w:t xml:space="preserve">ել է սահմանափակ օգտագործման ենթակա տեղեկատվության պարագայում անձանց՝ կուտակային կենսաթոշակային համակարգի մասնակից լինելը, </w:t>
      </w:r>
      <w:r>
        <w:rPr>
          <w:rFonts w:ascii="GHEA Grapalat" w:hAnsi="GHEA Grapalat" w:cs="Sylfaen"/>
          <w:lang w:val="hy-AM"/>
        </w:rPr>
        <w:t xml:space="preserve">նպատակահարմար է թողնել «Կուտակային կենսաթոշակների մասին» օրենքով նախատեսված՝ վերոնշյալ  բացառությունները, դրանում ներառելով նաև </w:t>
      </w:r>
      <w:r w:rsidRPr="00984B22">
        <w:rPr>
          <w:rFonts w:ascii="GHEA Grapalat" w:hAnsi="GHEA Grapalat" w:cs="Sylfaen"/>
          <w:lang w:val="hy-AM"/>
        </w:rPr>
        <w:t>կոմիտեի օպերատիվ-հետախուզական վարչության աշխատակիցների</w:t>
      </w:r>
      <w:r>
        <w:rPr>
          <w:rFonts w:ascii="GHEA Grapalat" w:hAnsi="GHEA Grapalat" w:cs="Sylfaen"/>
          <w:lang w:val="hy-AM"/>
        </w:rPr>
        <w:t>ն և արտաքին հետախուզական ծառայության ծառայողներին</w:t>
      </w:r>
      <w:r w:rsidRPr="00D42245">
        <w:rPr>
          <w:rFonts w:ascii="GHEA Grapalat" w:hAnsi="GHEA Grapalat" w:cs="Sylfaen"/>
          <w:lang w:val="hy-AM"/>
        </w:rPr>
        <w:t>։</w:t>
      </w:r>
    </w:p>
    <w:p w:rsidR="00237522" w:rsidRDefault="00237522" w:rsidP="00237522">
      <w:pPr>
        <w:tabs>
          <w:tab w:val="left" w:pos="567"/>
          <w:tab w:val="left" w:pos="900"/>
        </w:tabs>
        <w:spacing w:line="360" w:lineRule="auto"/>
        <w:ind w:firstLine="720"/>
        <w:jc w:val="both"/>
        <w:rPr>
          <w:rFonts w:ascii="GHEA Grapalat" w:hAnsi="GHEA Grapalat"/>
          <w:color w:val="000000"/>
          <w:lang w:val="hy-AM"/>
        </w:rPr>
      </w:pPr>
    </w:p>
    <w:p w:rsidR="00237522" w:rsidRDefault="00237522" w:rsidP="0023752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237522" w:rsidRDefault="00237522" w:rsidP="0023752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lang w:val="hy-AM"/>
        </w:rPr>
        <w:t xml:space="preserve">Հաշվի առնելով վերը նշվածը՝ առաջարկվում է համապատասխան լրացումներ և </w:t>
      </w:r>
      <w:r w:rsidRPr="009806F7">
        <w:rPr>
          <w:rFonts w:ascii="GHEA Grapalat" w:hAnsi="GHEA Grapalat"/>
          <w:color w:val="000000"/>
          <w:lang w:val="hy-AM"/>
        </w:rPr>
        <w:t xml:space="preserve">փոփոխություններ կատարել </w:t>
      </w:r>
      <w:r w:rsidRPr="00821E7B">
        <w:rPr>
          <w:rStyle w:val="Strong"/>
          <w:rFonts w:ascii="GHEA Grapalat" w:hAnsi="GHEA Grapalat" w:cs="Adobe Devanagari"/>
          <w:color w:val="000000"/>
          <w:sz w:val="22"/>
          <w:shd w:val="clear" w:color="auto" w:fill="FFFFFF"/>
          <w:lang w:val="af-ZA"/>
        </w:rPr>
        <w:t>«</w:t>
      </w:r>
      <w:r w:rsidRPr="00BC644D">
        <w:rPr>
          <w:rStyle w:val="Strong"/>
          <w:rFonts w:ascii="GHEA Grapalat" w:hAnsi="GHEA Grapalat" w:cs="Adobe Devanagari"/>
          <w:b w:val="0"/>
          <w:color w:val="000000"/>
          <w:sz w:val="22"/>
          <w:shd w:val="clear" w:color="auto" w:fill="FFFFFF"/>
          <w:lang w:val="hy-AM"/>
        </w:rPr>
        <w:t>Կ</w:t>
      </w:r>
      <w:r w:rsidRPr="009806F7">
        <w:rPr>
          <w:rStyle w:val="Strong"/>
          <w:rFonts w:ascii="GHEA Grapalat" w:hAnsi="GHEA Grapalat"/>
          <w:b w:val="0"/>
          <w:color w:val="000000"/>
          <w:shd w:val="clear" w:color="auto" w:fill="FFFFFF"/>
          <w:lang w:val="hy-AM"/>
        </w:rPr>
        <w:t>ուտակային</w:t>
      </w:r>
      <w:r w:rsidRPr="009806F7">
        <w:rPr>
          <w:rStyle w:val="Strong"/>
          <w:rFonts w:ascii="Calibri" w:hAnsi="Calibri" w:cs="Calibri"/>
          <w:b w:val="0"/>
          <w:color w:val="000000"/>
          <w:shd w:val="clear" w:color="auto" w:fill="FFFFFF"/>
          <w:lang w:val="af-ZA"/>
        </w:rPr>
        <w:t> </w:t>
      </w:r>
      <w:r w:rsidRPr="009806F7">
        <w:rPr>
          <w:rStyle w:val="Strong"/>
          <w:rFonts w:ascii="GHEA Grapalat" w:hAnsi="GHEA Grapalat"/>
          <w:b w:val="0"/>
          <w:color w:val="000000"/>
          <w:shd w:val="clear" w:color="auto" w:fill="FFFFFF"/>
          <w:lang w:val="hy-AM"/>
        </w:rPr>
        <w:t>կենսաթոշակների</w:t>
      </w:r>
      <w:r w:rsidRPr="009806F7">
        <w:rPr>
          <w:rStyle w:val="Strong"/>
          <w:rFonts w:ascii="GHEA Grapalat" w:hAnsi="GHEA Grapalat" w:cs="Adobe Devanagari"/>
          <w:b w:val="0"/>
          <w:color w:val="000000"/>
          <w:shd w:val="clear" w:color="auto" w:fill="FFFFFF"/>
          <w:lang w:val="af-ZA"/>
        </w:rPr>
        <w:t xml:space="preserve"> </w:t>
      </w:r>
      <w:r w:rsidRPr="009806F7">
        <w:rPr>
          <w:rStyle w:val="Strong"/>
          <w:rFonts w:ascii="GHEA Grapalat" w:hAnsi="GHEA Grapalat"/>
          <w:b w:val="0"/>
          <w:color w:val="000000"/>
          <w:shd w:val="clear" w:color="auto" w:fill="FFFFFF"/>
          <w:lang w:val="hy-AM"/>
        </w:rPr>
        <w:t>մասին</w:t>
      </w:r>
      <w:r w:rsidRPr="009806F7">
        <w:rPr>
          <w:rStyle w:val="Strong"/>
          <w:rFonts w:ascii="GHEA Grapalat" w:hAnsi="GHEA Grapalat" w:cs="Adobe Devanagari"/>
          <w:b w:val="0"/>
          <w:color w:val="000000"/>
          <w:shd w:val="clear" w:color="auto" w:fill="FFFFFF"/>
          <w:lang w:val="af-ZA"/>
        </w:rPr>
        <w:t xml:space="preserve">» </w:t>
      </w:r>
      <w:r w:rsidRPr="009806F7">
        <w:rPr>
          <w:rStyle w:val="Strong"/>
          <w:rFonts w:ascii="GHEA Grapalat" w:hAnsi="GHEA Grapalat"/>
          <w:b w:val="0"/>
          <w:color w:val="000000"/>
          <w:shd w:val="clear" w:color="auto" w:fill="FFFFFF"/>
          <w:lang w:val="hy-AM"/>
        </w:rPr>
        <w:t>օրենքում</w:t>
      </w:r>
      <w:r w:rsidRPr="009806F7">
        <w:rPr>
          <w:rFonts w:ascii="GHEA Grapalat" w:hAnsi="GHEA Grapalat"/>
          <w:color w:val="000000"/>
          <w:lang w:val="hy-AM"/>
        </w:rPr>
        <w:t>։</w:t>
      </w:r>
    </w:p>
    <w:p w:rsidR="00237522" w:rsidRDefault="00237522" w:rsidP="00237522">
      <w:pPr>
        <w:tabs>
          <w:tab w:val="left" w:pos="567"/>
          <w:tab w:val="left" w:pos="900"/>
        </w:tabs>
        <w:spacing w:line="360" w:lineRule="auto"/>
        <w:ind w:firstLine="720"/>
        <w:jc w:val="both"/>
        <w:rPr>
          <w:rFonts w:ascii="GHEA Grapalat" w:hAnsi="GHEA Grapalat" w:cs="Sylfaen"/>
          <w:b/>
          <w:lang w:val="hy-AM"/>
        </w:rPr>
      </w:pPr>
    </w:p>
    <w:p w:rsidR="00237522" w:rsidRDefault="00237522" w:rsidP="00237522">
      <w:pPr>
        <w:tabs>
          <w:tab w:val="left" w:pos="567"/>
          <w:tab w:val="left" w:pos="900"/>
        </w:tabs>
        <w:spacing w:line="360" w:lineRule="auto"/>
        <w:ind w:firstLine="720"/>
        <w:jc w:val="both"/>
        <w:rPr>
          <w:rFonts w:ascii="GHEA Grapalat" w:hAnsi="GHEA Grapalat" w:cstheme="minorBidi"/>
          <w:color w:val="000000"/>
          <w:lang w:val="hy-AM"/>
        </w:rPr>
      </w:pPr>
      <w:r>
        <w:rPr>
          <w:rFonts w:ascii="GHEA Grapalat" w:hAnsi="GHEA Grapalat" w:cs="Sylfaen"/>
          <w:b/>
          <w:lang w:val="hy-AM"/>
        </w:rPr>
        <w:t>2. Կարգավորման առարկան</w:t>
      </w:r>
    </w:p>
    <w:p w:rsidR="00237522" w:rsidRDefault="00237522" w:rsidP="00237522">
      <w:pPr>
        <w:tabs>
          <w:tab w:val="left" w:pos="567"/>
          <w:tab w:val="left" w:pos="900"/>
        </w:tabs>
        <w:spacing w:line="360" w:lineRule="auto"/>
        <w:ind w:firstLine="720"/>
        <w:jc w:val="both"/>
        <w:rPr>
          <w:rFonts w:ascii="GHEA Grapalat" w:hAnsi="GHEA Grapalat" w:cs="Sylfaen"/>
          <w:lang w:val="hy-AM"/>
        </w:rPr>
      </w:pPr>
      <w:r w:rsidRPr="00A7233C">
        <w:rPr>
          <w:rFonts w:ascii="GHEA Grapalat" w:hAnsi="GHEA Grapalat" w:cs="Sylfaen"/>
          <w:lang w:val="hy-AM"/>
        </w:rPr>
        <w:t>Ներկայացվող նախագծով առաջարկվում է</w:t>
      </w:r>
      <w:r>
        <w:rPr>
          <w:rFonts w:ascii="GHEA Grapalat" w:hAnsi="GHEA Grapalat" w:cs="Sylfaen"/>
          <w:lang w:val="hy-AM"/>
        </w:rPr>
        <w:t xml:space="preserve"> </w:t>
      </w:r>
      <w:r w:rsidRPr="00B75B14">
        <w:rPr>
          <w:rFonts w:ascii="GHEA Grapalat" w:hAnsi="GHEA Grapalat" w:cs="Sylfaen"/>
          <w:lang w:val="hy-AM"/>
        </w:rPr>
        <w:t>«Կուտակային</w:t>
      </w:r>
      <w:r w:rsidRPr="00B75B14">
        <w:rPr>
          <w:rFonts w:ascii="Calibri" w:hAnsi="Calibri" w:cs="Calibri"/>
          <w:lang w:val="hy-AM"/>
        </w:rPr>
        <w:t> </w:t>
      </w:r>
      <w:r w:rsidRPr="00B75B14">
        <w:rPr>
          <w:rFonts w:ascii="GHEA Grapalat" w:hAnsi="GHEA Grapalat" w:cs="Sylfaen"/>
          <w:lang w:val="hy-AM"/>
        </w:rPr>
        <w:t>կենսաթոշակների մասին» օրենքի</w:t>
      </w:r>
      <w:r>
        <w:rPr>
          <w:rFonts w:ascii="GHEA Grapalat" w:hAnsi="GHEA Grapalat" w:cs="Sylfaen"/>
          <w:lang w:val="hy-AM"/>
        </w:rPr>
        <w:t>`</w:t>
      </w:r>
    </w:p>
    <w:p w:rsidR="00237522" w:rsidRPr="00581E9C" w:rsidRDefault="00237522" w:rsidP="00237522">
      <w:pPr>
        <w:pStyle w:val="ListParagraph"/>
        <w:numPr>
          <w:ilvl w:val="0"/>
          <w:numId w:val="19"/>
        </w:numPr>
        <w:tabs>
          <w:tab w:val="left" w:pos="567"/>
          <w:tab w:val="left" w:pos="810"/>
        </w:tabs>
        <w:spacing w:line="360" w:lineRule="auto"/>
        <w:ind w:left="0" w:firstLine="540"/>
        <w:jc w:val="both"/>
        <w:rPr>
          <w:rFonts w:ascii="GHEA Grapalat" w:hAnsi="GHEA Grapalat" w:cs="Sylfaen"/>
          <w:lang w:val="hy-AM"/>
        </w:rPr>
      </w:pPr>
      <w:r w:rsidRPr="00BC644D">
        <w:rPr>
          <w:rFonts w:ascii="GHEA Grapalat" w:hAnsi="GHEA Grapalat" w:cs="Sylfaen"/>
          <w:lang w:val="hy-AM"/>
        </w:rPr>
        <w:t xml:space="preserve">5-րդ հոդվածում 8-րդ մասից հետո լրացնել նոր կետեր, ըստ որոնց՝ եթե անձը նախքան կենսաթոշակային տարիքը լրանալը, իր կենսաթոշակային հաշվում առկա միջոցները ամբողջությամբ ստանալու պահանջ ներկայացնելուց, իր կենսաթոշակային հաշվում առկա փայերը մարվելուց, և համապատասխան միջոցները սահմանված կարգով վճարվելուց հետո կամավորության սկզբունքով կրկին ցանկանում է կատարել սոցիալական վճար, ապա նրա՝ սոցիալական վճար կատարելու պարտականությունը </w:t>
      </w:r>
      <w:r>
        <w:rPr>
          <w:rFonts w:ascii="GHEA Grapalat" w:hAnsi="GHEA Grapalat" w:cs="Sylfaen"/>
          <w:lang w:val="hy-AM"/>
        </w:rPr>
        <w:t xml:space="preserve">վերսկսվում է </w:t>
      </w:r>
      <w:r w:rsidRPr="00166118">
        <w:rPr>
          <w:rFonts w:ascii="GHEA Grapalat" w:hAnsi="GHEA Grapalat"/>
          <w:color w:val="000000"/>
          <w:shd w:val="clear" w:color="auto" w:fill="FFFFFF"/>
          <w:lang w:val="hy-AM"/>
        </w:rPr>
        <w:t xml:space="preserve">մասնակիցների ռեեստրը վարողին </w:t>
      </w:r>
      <w:r>
        <w:rPr>
          <w:rFonts w:ascii="GHEA Grapalat" w:hAnsi="GHEA Grapalat"/>
          <w:color w:val="000000"/>
          <w:shd w:val="clear" w:color="auto" w:fill="FFFFFF"/>
          <w:lang w:val="hy-AM"/>
        </w:rPr>
        <w:t xml:space="preserve">ներկայացված՝ </w:t>
      </w:r>
      <w:r w:rsidRPr="000C61FC">
        <w:rPr>
          <w:rFonts w:ascii="GHEA Grapalat" w:hAnsi="GHEA Grapalat"/>
          <w:color w:val="000000"/>
          <w:shd w:val="clear" w:color="auto" w:fill="FFFFFF"/>
          <w:lang w:val="hy-AM"/>
        </w:rPr>
        <w:t>մասնակցի սոցիալական վճար կատարելը վերսկսելու դիմում</w:t>
      </w:r>
      <w:r>
        <w:rPr>
          <w:rFonts w:ascii="GHEA Grapalat" w:hAnsi="GHEA Grapalat"/>
          <w:color w:val="000000"/>
          <w:shd w:val="clear" w:color="auto" w:fill="FFFFFF"/>
          <w:lang w:val="hy-AM"/>
        </w:rPr>
        <w:t>ի հիման վրա</w:t>
      </w:r>
      <w:r>
        <w:rPr>
          <w:rFonts w:ascii="GHEA Grapalat" w:hAnsi="GHEA Grapalat" w:cs="Sylfaen"/>
          <w:lang w:val="hy-AM"/>
        </w:rPr>
        <w:t>,</w:t>
      </w:r>
    </w:p>
    <w:p w:rsidR="00237522" w:rsidRDefault="00237522" w:rsidP="00237522">
      <w:pPr>
        <w:pStyle w:val="ListParagraph"/>
        <w:numPr>
          <w:ilvl w:val="0"/>
          <w:numId w:val="19"/>
        </w:numPr>
        <w:tabs>
          <w:tab w:val="left" w:pos="567"/>
          <w:tab w:val="left" w:pos="810"/>
        </w:tabs>
        <w:spacing w:line="360" w:lineRule="auto"/>
        <w:ind w:left="0" w:firstLine="540"/>
        <w:jc w:val="both"/>
        <w:rPr>
          <w:rFonts w:ascii="GHEA Grapalat" w:hAnsi="GHEA Grapalat" w:cs="Sylfaen"/>
          <w:lang w:val="hy-AM"/>
        </w:rPr>
      </w:pPr>
      <w:r>
        <w:rPr>
          <w:rFonts w:ascii="GHEA Grapalat" w:hAnsi="GHEA Grapalat" w:cs="Sylfaen"/>
          <w:lang w:val="hy-AM"/>
        </w:rPr>
        <w:t>հ</w:t>
      </w:r>
      <w:r w:rsidRPr="00581E9C">
        <w:rPr>
          <w:rFonts w:ascii="GHEA Grapalat" w:hAnsi="GHEA Grapalat" w:cs="Sylfaen"/>
          <w:lang w:val="hy-AM"/>
        </w:rPr>
        <w:t>ստակեց</w:t>
      </w:r>
      <w:r>
        <w:rPr>
          <w:rFonts w:ascii="GHEA Grapalat" w:hAnsi="GHEA Grapalat" w:cs="Sylfaen"/>
          <w:lang w:val="hy-AM"/>
        </w:rPr>
        <w:t>նել,</w:t>
      </w:r>
      <w:r w:rsidRPr="00581E9C">
        <w:rPr>
          <w:rFonts w:ascii="GHEA Grapalat" w:hAnsi="GHEA Grapalat" w:cs="Sylfaen"/>
          <w:lang w:val="hy-AM"/>
        </w:rPr>
        <w:t xml:space="preserve">  որ ժառանգության վկայականի հիման վրա կուտակային հաշվում առկա միջոցները </w:t>
      </w:r>
      <w:r>
        <w:rPr>
          <w:rFonts w:ascii="GHEA Grapalat" w:hAnsi="GHEA Grapalat" w:cs="Sylfaen"/>
          <w:lang w:val="hy-AM"/>
        </w:rPr>
        <w:t xml:space="preserve">ժառանգության </w:t>
      </w:r>
      <w:r w:rsidRPr="00581E9C">
        <w:rPr>
          <w:rFonts w:ascii="GHEA Grapalat" w:hAnsi="GHEA Grapalat" w:cs="Sylfaen"/>
          <w:lang w:val="hy-AM"/>
        </w:rPr>
        <w:t>վկայականը ներկայացնելու դեպքում ժառանգին տր</w:t>
      </w:r>
      <w:r>
        <w:rPr>
          <w:rFonts w:ascii="GHEA Grapalat" w:hAnsi="GHEA Grapalat" w:cs="Sylfaen"/>
          <w:lang w:val="hy-AM"/>
        </w:rPr>
        <w:t>ա</w:t>
      </w:r>
      <w:r w:rsidRPr="00581E9C">
        <w:rPr>
          <w:rFonts w:ascii="GHEA Grapalat" w:hAnsi="GHEA Grapalat" w:cs="Sylfaen"/>
          <w:lang w:val="hy-AM"/>
        </w:rPr>
        <w:t xml:space="preserve">մադրվում են </w:t>
      </w:r>
      <w:r>
        <w:rPr>
          <w:rFonts w:ascii="GHEA Grapalat" w:hAnsi="GHEA Grapalat" w:cs="Sylfaen"/>
          <w:lang w:val="hy-AM"/>
        </w:rPr>
        <w:t>առանց ժամկետային սահմանափակման,</w:t>
      </w:r>
    </w:p>
    <w:p w:rsidR="00237522" w:rsidRDefault="00237522" w:rsidP="00237522">
      <w:pPr>
        <w:pStyle w:val="ListParagraph"/>
        <w:numPr>
          <w:ilvl w:val="0"/>
          <w:numId w:val="19"/>
        </w:numPr>
        <w:tabs>
          <w:tab w:val="left" w:pos="567"/>
          <w:tab w:val="left" w:pos="810"/>
        </w:tabs>
        <w:spacing w:line="360" w:lineRule="auto"/>
        <w:ind w:left="0" w:firstLine="540"/>
        <w:jc w:val="both"/>
        <w:rPr>
          <w:rFonts w:ascii="GHEA Grapalat" w:hAnsi="GHEA Grapalat" w:cs="Sylfaen"/>
          <w:lang w:val="hy-AM"/>
        </w:rPr>
      </w:pPr>
      <w:r>
        <w:rPr>
          <w:rFonts w:ascii="GHEA Grapalat" w:hAnsi="GHEA Grapalat" w:cs="Sylfaen"/>
          <w:lang w:val="hy-AM"/>
        </w:rPr>
        <w:t>«</w:t>
      </w:r>
      <w:r w:rsidRPr="0099373A">
        <w:rPr>
          <w:rFonts w:ascii="GHEA Grapalat" w:hAnsi="GHEA Grapalat" w:cs="Sylfaen"/>
          <w:lang w:val="hy-AM"/>
        </w:rPr>
        <w:t>արտոնագրային հարկ» եզրույթը</w:t>
      </w:r>
      <w:r>
        <w:rPr>
          <w:rFonts w:ascii="GHEA Grapalat" w:hAnsi="GHEA Grapalat" w:cs="Sylfaen"/>
          <w:lang w:val="hy-AM"/>
        </w:rPr>
        <w:t xml:space="preserve"> փոխարինել</w:t>
      </w:r>
      <w:r w:rsidRPr="0099373A">
        <w:rPr>
          <w:rFonts w:ascii="GHEA Grapalat" w:hAnsi="GHEA Grapalat" w:cs="Sylfaen"/>
          <w:lang w:val="hy-AM"/>
        </w:rPr>
        <w:t xml:space="preserve"> </w:t>
      </w:r>
      <w:r>
        <w:rPr>
          <w:rFonts w:ascii="GHEA Grapalat" w:hAnsi="GHEA Grapalat" w:cs="Sylfaen"/>
          <w:lang w:val="hy-AM"/>
        </w:rPr>
        <w:t>«</w:t>
      </w:r>
      <w:r w:rsidRPr="0099373A">
        <w:rPr>
          <w:rFonts w:ascii="GHEA Grapalat" w:hAnsi="GHEA Grapalat" w:cs="Sylfaen"/>
          <w:lang w:val="hy-AM"/>
        </w:rPr>
        <w:t>շրջանառության հարկ</w:t>
      </w:r>
      <w:r>
        <w:rPr>
          <w:rFonts w:ascii="GHEA Grapalat" w:hAnsi="GHEA Grapalat" w:cs="Sylfaen"/>
          <w:lang w:val="hy-AM"/>
        </w:rPr>
        <w:t>» եզրույթով՝ հաշվի առնելով</w:t>
      </w:r>
      <w:r w:rsidRPr="0099373A">
        <w:rPr>
          <w:rFonts w:ascii="GHEA Grapalat" w:hAnsi="GHEA Grapalat" w:cs="Sylfaen"/>
          <w:bCs/>
          <w:iCs/>
          <w:lang w:val="hy-AM"/>
        </w:rPr>
        <w:t xml:space="preserve"> ՀՀ հարկային օրենսգրք</w:t>
      </w:r>
      <w:r>
        <w:rPr>
          <w:rFonts w:ascii="GHEA Grapalat" w:hAnsi="GHEA Grapalat" w:cs="Sylfaen"/>
          <w:bCs/>
          <w:iCs/>
          <w:lang w:val="hy-AM"/>
        </w:rPr>
        <w:t xml:space="preserve">ի </w:t>
      </w:r>
      <w:r w:rsidRPr="0099373A">
        <w:rPr>
          <w:rFonts w:ascii="GHEA Grapalat" w:hAnsi="GHEA Grapalat" w:cs="Sylfaen"/>
          <w:lang w:val="hy-AM"/>
        </w:rPr>
        <w:t>գործող կարգավորումներ</w:t>
      </w:r>
      <w:r>
        <w:rPr>
          <w:rFonts w:ascii="GHEA Grapalat" w:hAnsi="GHEA Grapalat" w:cs="Sylfaen"/>
          <w:lang w:val="hy-AM"/>
        </w:rPr>
        <w:t>ը,</w:t>
      </w:r>
    </w:p>
    <w:p w:rsidR="00237522" w:rsidRDefault="00237522" w:rsidP="00237522">
      <w:pPr>
        <w:pStyle w:val="ListParagraph"/>
        <w:numPr>
          <w:ilvl w:val="0"/>
          <w:numId w:val="19"/>
        </w:numPr>
        <w:tabs>
          <w:tab w:val="left" w:pos="810"/>
          <w:tab w:val="left" w:pos="1080"/>
        </w:tabs>
        <w:spacing w:line="360" w:lineRule="auto"/>
        <w:ind w:left="0" w:firstLine="540"/>
        <w:jc w:val="both"/>
        <w:rPr>
          <w:rFonts w:ascii="GHEA Grapalat" w:hAnsi="GHEA Grapalat" w:cs="Sylfaen"/>
          <w:lang w:val="hy-AM"/>
        </w:rPr>
      </w:pPr>
      <w:r w:rsidRPr="00DC5FA5">
        <w:rPr>
          <w:rFonts w:ascii="GHEA Grapalat" w:hAnsi="GHEA Grapalat" w:cs="Sylfaen"/>
          <w:lang w:val="hy-AM"/>
        </w:rPr>
        <w:t>հակակոռուպցիոն կոմիտեի օպերատիվ-հետախուզական գործառույթներ իրականացնող ստորաբաժանման աշխատողներին</w:t>
      </w:r>
      <w:r>
        <w:rPr>
          <w:rFonts w:ascii="GHEA Grapalat" w:hAnsi="GHEA Grapalat" w:cs="Sylfaen"/>
          <w:lang w:val="hy-AM"/>
        </w:rPr>
        <w:t>, արտաքին հետախուզության ծառայության ծառայողներին</w:t>
      </w:r>
      <w:r w:rsidRPr="00DC5FA5">
        <w:rPr>
          <w:rFonts w:ascii="GHEA Grapalat" w:hAnsi="GHEA Grapalat" w:cs="Sylfaen"/>
          <w:lang w:val="hy-AM"/>
        </w:rPr>
        <w:t xml:space="preserve"> նե</w:t>
      </w:r>
      <w:r>
        <w:rPr>
          <w:rFonts w:ascii="GHEA Grapalat" w:hAnsi="GHEA Grapalat" w:cs="Sylfaen"/>
          <w:lang w:val="hy-AM"/>
        </w:rPr>
        <w:t>ր</w:t>
      </w:r>
      <w:r w:rsidRPr="00DC5FA5">
        <w:rPr>
          <w:rFonts w:ascii="GHEA Grapalat" w:hAnsi="GHEA Grapalat" w:cs="Sylfaen"/>
          <w:lang w:val="hy-AM"/>
        </w:rPr>
        <w:t>առել «Կուտակային կենսաթոշակների մասին» օրենքի 2-րդ հոդվածի 1-ին մասի 38-րդ կետով սահմանված՝ վարձու աշխ</w:t>
      </w:r>
      <w:r>
        <w:rPr>
          <w:rFonts w:ascii="GHEA Grapalat" w:hAnsi="GHEA Grapalat" w:cs="Sylfaen"/>
          <w:lang w:val="hy-AM"/>
        </w:rPr>
        <w:t>ատող չհանդիսացող անձանց կազմում,</w:t>
      </w:r>
    </w:p>
    <w:p w:rsidR="00237522" w:rsidRDefault="00237522" w:rsidP="00237522">
      <w:pPr>
        <w:pStyle w:val="ListParagraph"/>
        <w:numPr>
          <w:ilvl w:val="0"/>
          <w:numId w:val="19"/>
        </w:numPr>
        <w:tabs>
          <w:tab w:val="left" w:pos="810"/>
          <w:tab w:val="left" w:pos="1080"/>
        </w:tabs>
        <w:spacing w:line="360" w:lineRule="auto"/>
        <w:ind w:left="0" w:firstLine="540"/>
        <w:jc w:val="both"/>
        <w:rPr>
          <w:rFonts w:ascii="GHEA Grapalat" w:hAnsi="GHEA Grapalat" w:cs="Sylfaen"/>
          <w:lang w:val="hy-AM"/>
        </w:rPr>
      </w:pPr>
      <w:r>
        <w:rPr>
          <w:rFonts w:ascii="GHEA Grapalat" w:hAnsi="GHEA Grapalat" w:cs="Sylfaen"/>
          <w:lang w:val="hy-AM"/>
        </w:rPr>
        <w:t>սահմանել, որ մ</w:t>
      </w:r>
      <w:r w:rsidRPr="008E6626">
        <w:rPr>
          <w:rFonts w:ascii="GHEA Grapalat" w:hAnsi="GHEA Grapalat" w:cs="Sylfaen"/>
          <w:lang w:val="hy-AM"/>
        </w:rPr>
        <w:t xml:space="preserve">ինչև </w:t>
      </w:r>
      <w:r>
        <w:rPr>
          <w:rFonts w:ascii="GHEA Grapalat" w:hAnsi="GHEA Grapalat" w:cs="Sylfaen"/>
          <w:lang w:val="hy-AM"/>
        </w:rPr>
        <w:t>համապատասխան</w:t>
      </w:r>
      <w:r w:rsidRPr="008E6626">
        <w:rPr>
          <w:rFonts w:ascii="GHEA Grapalat" w:hAnsi="GHEA Grapalat" w:cs="Sylfaen"/>
          <w:lang w:val="hy-AM"/>
        </w:rPr>
        <w:t xml:space="preserve"> պաշտոն </w:t>
      </w:r>
      <w:r>
        <w:rPr>
          <w:rFonts w:ascii="GHEA Grapalat" w:hAnsi="GHEA Grapalat" w:cs="Sylfaen"/>
          <w:lang w:val="hy-AM"/>
        </w:rPr>
        <w:t xml:space="preserve">(որը զբաղեցնող անձի տվյալները օրենքով համարվում է </w:t>
      </w:r>
      <w:r w:rsidRPr="00F22E24">
        <w:rPr>
          <w:rFonts w:ascii="GHEA Grapalat" w:hAnsi="GHEA Grapalat" w:cs="Sylfaen"/>
          <w:lang w:val="hy-AM"/>
        </w:rPr>
        <w:t>սահմանափակ օ</w:t>
      </w:r>
      <w:r>
        <w:rPr>
          <w:rFonts w:ascii="GHEA Grapalat" w:hAnsi="GHEA Grapalat" w:cs="Sylfaen"/>
          <w:lang w:val="hy-AM"/>
        </w:rPr>
        <w:t xml:space="preserve">գտագործման ենթակա տեղեկատվություն) </w:t>
      </w:r>
      <w:r w:rsidRPr="008E6626">
        <w:rPr>
          <w:rFonts w:ascii="GHEA Grapalat" w:hAnsi="GHEA Grapalat" w:cs="Sylfaen"/>
          <w:lang w:val="hy-AM"/>
        </w:rPr>
        <w:t>զբաղեցնելը իր համար (օգտին) կուտակային հատկացումներ կատարված լինելու դեպքում անձը կենսաթոշակային հաշվում առկա միջոցները կարող է ստանալ բացառապես սույն օրենքի 49-րդ հոդվածով սահմանված կարգով կամ միանվագ՝ սույն օրենքի 56-րդ հոդվածի 1-ին մասով նախատեսված</w:t>
      </w:r>
      <w:r>
        <w:rPr>
          <w:rFonts w:ascii="GHEA Grapalat" w:hAnsi="GHEA Grapalat" w:cs="Sylfaen"/>
          <w:lang w:val="hy-AM"/>
        </w:rPr>
        <w:t xml:space="preserve"> պայմանների առկայության դեպքում,</w:t>
      </w:r>
    </w:p>
    <w:p w:rsidR="00237522" w:rsidRPr="003D380D" w:rsidRDefault="00237522" w:rsidP="00237522">
      <w:pPr>
        <w:pStyle w:val="ListParagraph"/>
        <w:numPr>
          <w:ilvl w:val="0"/>
          <w:numId w:val="19"/>
        </w:numPr>
        <w:tabs>
          <w:tab w:val="left" w:pos="810"/>
          <w:tab w:val="left" w:pos="1080"/>
        </w:tabs>
        <w:spacing w:line="360" w:lineRule="auto"/>
        <w:ind w:left="0" w:firstLine="540"/>
        <w:jc w:val="both"/>
        <w:rPr>
          <w:rFonts w:ascii="GHEA Grapalat" w:hAnsi="GHEA Grapalat" w:cs="Sylfaen"/>
          <w:lang w:val="hy-AM"/>
        </w:rPr>
      </w:pPr>
      <w:r w:rsidRPr="003D380D">
        <w:rPr>
          <w:rFonts w:ascii="GHEA Grapalat" w:hAnsi="GHEA Grapalat" w:cs="Sylfaen"/>
          <w:lang w:val="hy-AM"/>
        </w:rPr>
        <w:t>սահմանել, որ օրենքն ուժի մեջ մտնելու օրվան հաջորդող ամսվա 1-ից հակակոռուպցիոն կոմիտեի օպերատիվ-հետախուզական գործառույթներ իրականացնող ստորաբաժանման աշխատողների, արտաքին հետախուզության ծառայության ծառայողների անձանավորված հաշվառումը դադարեցվում է:</w:t>
      </w:r>
    </w:p>
    <w:p w:rsidR="00237522" w:rsidRPr="00963892" w:rsidRDefault="00237522" w:rsidP="00237522">
      <w:pPr>
        <w:tabs>
          <w:tab w:val="left" w:pos="567"/>
          <w:tab w:val="left" w:pos="900"/>
        </w:tabs>
        <w:spacing w:line="360" w:lineRule="auto"/>
        <w:jc w:val="both"/>
        <w:rPr>
          <w:rFonts w:ascii="GHEA Grapalat" w:hAnsi="GHEA Grapalat" w:cs="Sylfaen"/>
          <w:lang w:val="hy-AM"/>
        </w:rPr>
      </w:pPr>
    </w:p>
    <w:p w:rsidR="00237522" w:rsidRDefault="00237522" w:rsidP="0023752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237522" w:rsidRDefault="00237522" w:rsidP="00237522">
      <w:pPr>
        <w:tabs>
          <w:tab w:val="left" w:pos="567"/>
        </w:tabs>
        <w:spacing w:line="360" w:lineRule="auto"/>
        <w:ind w:firstLine="720"/>
        <w:jc w:val="both"/>
        <w:rPr>
          <w:rFonts w:ascii="GHEA Grapalat" w:hAnsi="GHEA Grapalat" w:cs="Sylfaen"/>
          <w:lang w:val="hy-AM"/>
        </w:rPr>
      </w:pPr>
      <w:r w:rsidRPr="00A7233C">
        <w:rPr>
          <w:rFonts w:ascii="GHEA Grapalat" w:hAnsi="GHEA Grapalat" w:cs="Sylfaen"/>
          <w:lang w:val="hy-AM"/>
        </w:rPr>
        <w:t xml:space="preserve">Իրավական ակտի կիրառման արդյունքում </w:t>
      </w:r>
      <w:r>
        <w:rPr>
          <w:rFonts w:ascii="GHEA Grapalat" w:hAnsi="GHEA Grapalat" w:cs="Sylfaen"/>
          <w:lang w:val="hy-AM"/>
        </w:rPr>
        <w:t>կկարգավորվեն</w:t>
      </w:r>
      <w:r w:rsidRPr="00A7233C">
        <w:rPr>
          <w:rFonts w:ascii="GHEA Grapalat" w:hAnsi="GHEA Grapalat" w:cs="Sylfaen"/>
          <w:lang w:val="hy-AM"/>
        </w:rPr>
        <w:t xml:space="preserve"> իրավակիրառ պրակտիկայում ի հայտ եկած </w:t>
      </w:r>
      <w:r>
        <w:rPr>
          <w:rFonts w:ascii="GHEA Grapalat" w:hAnsi="GHEA Grapalat" w:cs="Sylfaen"/>
          <w:lang w:val="hy-AM"/>
        </w:rPr>
        <w:t xml:space="preserve">մի շարք </w:t>
      </w:r>
      <w:r w:rsidRPr="00A7233C">
        <w:rPr>
          <w:rFonts w:ascii="GHEA Grapalat" w:hAnsi="GHEA Grapalat" w:cs="Sylfaen"/>
          <w:lang w:val="hy-AM"/>
        </w:rPr>
        <w:t>խնդիրներ</w:t>
      </w:r>
      <w:r>
        <w:rPr>
          <w:rFonts w:ascii="GHEA Grapalat" w:hAnsi="GHEA Grapalat" w:cs="Sylfaen"/>
          <w:lang w:val="hy-AM"/>
        </w:rPr>
        <w:t>, իսկ հ</w:t>
      </w:r>
      <w:r w:rsidRPr="00F22E24">
        <w:rPr>
          <w:rFonts w:ascii="GHEA Grapalat" w:hAnsi="GHEA Grapalat" w:cs="Sylfaen"/>
          <w:lang w:val="hy-AM"/>
        </w:rPr>
        <w:t>ակակոռուպցիոն կոմիտեի օպերատիվ-հետախուզական վարչության աշխատակիցների</w:t>
      </w:r>
      <w:r>
        <w:rPr>
          <w:rFonts w:ascii="GHEA Grapalat" w:hAnsi="GHEA Grapalat" w:cs="Sylfaen"/>
          <w:lang w:val="hy-AM"/>
        </w:rPr>
        <w:t xml:space="preserve"> և արտաքին հետախուզության ծառայության ծառայողներին</w:t>
      </w:r>
      <w:r w:rsidRPr="00F22E24">
        <w:rPr>
          <w:rFonts w:ascii="GHEA Grapalat" w:hAnsi="GHEA Grapalat" w:cs="Sylfaen"/>
          <w:lang w:val="hy-AM"/>
        </w:rPr>
        <w:t xml:space="preserve"> տվյալները </w:t>
      </w:r>
      <w:r>
        <w:rPr>
          <w:rFonts w:ascii="GHEA Grapalat" w:hAnsi="GHEA Grapalat" w:cs="Sylfaen"/>
          <w:lang w:val="hy-AM"/>
        </w:rPr>
        <w:t xml:space="preserve">կդիտարկվեն </w:t>
      </w:r>
      <w:r w:rsidRPr="00F22E24">
        <w:rPr>
          <w:rFonts w:ascii="GHEA Grapalat" w:hAnsi="GHEA Grapalat" w:cs="Sylfaen"/>
          <w:lang w:val="hy-AM"/>
        </w:rPr>
        <w:t xml:space="preserve">սահմանափակ օգտագործման ենթակա տեղեկատվություն և </w:t>
      </w:r>
      <w:r>
        <w:rPr>
          <w:rFonts w:ascii="GHEA Grapalat" w:hAnsi="GHEA Grapalat" w:cs="Sylfaen"/>
          <w:lang w:val="hy-AM"/>
        </w:rPr>
        <w:t>չեն հանդիսանա</w:t>
      </w:r>
      <w:r w:rsidRPr="00F22E24">
        <w:rPr>
          <w:rFonts w:ascii="GHEA Grapalat" w:hAnsi="GHEA Grapalat" w:cs="Sylfaen"/>
          <w:lang w:val="hy-AM"/>
        </w:rPr>
        <w:t xml:space="preserve"> կուտակային կենսաթոշակային համակարգի մասնակից։</w:t>
      </w:r>
    </w:p>
    <w:p w:rsidR="00237522" w:rsidRPr="00F22E24" w:rsidRDefault="00237522" w:rsidP="00237522">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Կապահովվի հ</w:t>
      </w:r>
      <w:r w:rsidRPr="00F22E24">
        <w:rPr>
          <w:rFonts w:ascii="GHEA Grapalat" w:hAnsi="GHEA Grapalat" w:cs="Sylfaen"/>
          <w:lang w:val="hy-AM"/>
        </w:rPr>
        <w:t>ակակոռուպցիոն կոմիտեի օպերատիվ-հետախուզական վարչության աշխատակիցների</w:t>
      </w:r>
      <w:r>
        <w:rPr>
          <w:rFonts w:ascii="GHEA Grapalat" w:hAnsi="GHEA Grapalat" w:cs="Sylfaen"/>
          <w:lang w:val="hy-AM"/>
        </w:rPr>
        <w:t xml:space="preserve">, արտաքին հետախուզության ծառայության բնականոն գործունեությունը և աշխատակիցների, աշխատանքի ձևերի, մեթոդների, ուժերի և միջոցների գաղտնիությունը։ </w:t>
      </w:r>
    </w:p>
    <w:p w:rsidR="00237522" w:rsidRPr="00331ABE" w:rsidRDefault="00237522" w:rsidP="00237522">
      <w:pPr>
        <w:tabs>
          <w:tab w:val="left" w:pos="567"/>
        </w:tabs>
        <w:spacing w:line="360" w:lineRule="auto"/>
        <w:ind w:firstLine="720"/>
        <w:jc w:val="center"/>
        <w:rPr>
          <w:rStyle w:val="Strong"/>
          <w:rFonts w:cstheme="minorBidi"/>
          <w:color w:val="000000"/>
          <w:lang w:val="hy-AM"/>
        </w:rPr>
      </w:pPr>
    </w:p>
    <w:p w:rsidR="00237522" w:rsidRPr="00037EFA" w:rsidRDefault="00237522" w:rsidP="00237522">
      <w:pPr>
        <w:tabs>
          <w:tab w:val="left" w:pos="567"/>
          <w:tab w:val="left" w:pos="900"/>
        </w:tabs>
        <w:spacing w:line="360" w:lineRule="auto"/>
        <w:ind w:firstLine="720"/>
        <w:jc w:val="both"/>
        <w:rPr>
          <w:rFonts w:cs="Sylfaen"/>
          <w:lang w:val="hy-AM"/>
        </w:rPr>
      </w:pPr>
      <w:r>
        <w:rPr>
          <w:rFonts w:ascii="GHEA Grapalat" w:hAnsi="GHEA Grapalat" w:cs="Sylfaen"/>
          <w:b/>
          <w:lang w:val="hy-AM"/>
        </w:rPr>
        <w:t>4. Կապը ռազմավարական փաստաթղթերի հետ</w:t>
      </w:r>
    </w:p>
    <w:p w:rsidR="00237522" w:rsidRPr="00DC5FA5" w:rsidRDefault="00237522" w:rsidP="00237522">
      <w:pPr>
        <w:tabs>
          <w:tab w:val="left" w:pos="567"/>
        </w:tabs>
        <w:spacing w:line="360" w:lineRule="auto"/>
        <w:ind w:firstLine="720"/>
        <w:jc w:val="both"/>
        <w:rPr>
          <w:rFonts w:ascii="GHEA Grapalat" w:hAnsi="GHEA Grapalat" w:cs="Sylfaen"/>
          <w:lang w:val="hy-AM"/>
        </w:rPr>
      </w:pPr>
      <w:r w:rsidRPr="00DC5FA5">
        <w:rPr>
          <w:rFonts w:ascii="GHEA Grapalat" w:hAnsi="GHEA Grapalat" w:cs="Sylfaen"/>
          <w:lang w:val="hy-AM"/>
        </w:rPr>
        <w:t>«Կուտակային կենսաթոշակների մասին» օրենքի նախագիծը չի բխում «Հայաստանի վերափոխման ռազմավարություն 2050» ռազմավարական փաստաթղթից, Կառավարության 2021-2026 թթ. ծրագրից, ոլորտային և/կամ այլ ռազմավարություններից։</w:t>
      </w:r>
    </w:p>
    <w:p w:rsidR="00237522" w:rsidRDefault="00237522" w:rsidP="00237522">
      <w:pPr>
        <w:tabs>
          <w:tab w:val="left" w:pos="567"/>
        </w:tabs>
        <w:spacing w:line="360" w:lineRule="auto"/>
        <w:ind w:firstLine="720"/>
        <w:jc w:val="both"/>
        <w:rPr>
          <w:rFonts w:ascii="GHEA Grapalat" w:hAnsi="GHEA Grapalat"/>
          <w:b/>
          <w:lang w:val="hy-AM"/>
        </w:rPr>
      </w:pPr>
    </w:p>
    <w:p w:rsidR="00237522" w:rsidRDefault="00237522" w:rsidP="00237522">
      <w:pPr>
        <w:tabs>
          <w:tab w:val="left" w:pos="567"/>
        </w:tabs>
        <w:spacing w:line="360" w:lineRule="auto"/>
        <w:ind w:firstLine="720"/>
        <w:jc w:val="both"/>
        <w:rPr>
          <w:rFonts w:ascii="GHEA Grapalat" w:hAnsi="GHEA Grapalat"/>
          <w:b/>
          <w:lang w:val="hy-AM"/>
        </w:rPr>
      </w:pPr>
      <w:r>
        <w:rPr>
          <w:rFonts w:ascii="GHEA Grapalat" w:hAnsi="GHEA Grapalat"/>
          <w:b/>
          <w:lang w:val="hy-AM"/>
        </w:rPr>
        <w:t xml:space="preserve">5. Տեղեկանք </w:t>
      </w:r>
    </w:p>
    <w:p w:rsidR="00237522" w:rsidRPr="00C1458A" w:rsidRDefault="00237522" w:rsidP="00237522">
      <w:pPr>
        <w:tabs>
          <w:tab w:val="left" w:pos="567"/>
        </w:tabs>
        <w:spacing w:line="360" w:lineRule="auto"/>
        <w:ind w:firstLine="720"/>
        <w:jc w:val="both"/>
        <w:rPr>
          <w:lang w:val="hy-AM"/>
        </w:rPr>
      </w:pPr>
      <w:r>
        <w:rPr>
          <w:rFonts w:ascii="GHEA Grapalat" w:hAnsi="GHEA Grapalat" w:cs="Sylfaen"/>
          <w:lang w:val="hy-AM"/>
        </w:rPr>
        <w:t xml:space="preserve">«Կուտակային կենսաթոշակների մասին» օրենքի </w:t>
      </w:r>
      <w:r w:rsidRPr="00493140">
        <w:rPr>
          <w:rFonts w:ascii="GHEA Grapalat" w:hAnsi="GHEA Grapalat" w:cs="Sylfaen"/>
          <w:lang w:val="hy-AM"/>
        </w:rPr>
        <w:t>ընդունման դեպքում Հայաստանի Հանրապետության պետական բյուջեում ծախսեր</w:t>
      </w:r>
      <w:r>
        <w:rPr>
          <w:rFonts w:ascii="GHEA Grapalat" w:hAnsi="GHEA Grapalat" w:cs="Sylfaen"/>
          <w:lang w:val="hy-AM"/>
        </w:rPr>
        <w:t>ը</w:t>
      </w:r>
      <w:r w:rsidRPr="00493140">
        <w:rPr>
          <w:rFonts w:ascii="GHEA Grapalat" w:hAnsi="GHEA Grapalat" w:cs="Sylfaen"/>
          <w:lang w:val="hy-AM"/>
        </w:rPr>
        <w:t xml:space="preserve"> և եկամուտներ</w:t>
      </w:r>
      <w:r>
        <w:rPr>
          <w:rFonts w:ascii="GHEA Grapalat" w:hAnsi="GHEA Grapalat" w:cs="Sylfaen"/>
          <w:lang w:val="hy-AM"/>
        </w:rPr>
        <w:t xml:space="preserve">ը կնվազեն՝ ի հաշիվ </w:t>
      </w:r>
      <w:r w:rsidRPr="00493140">
        <w:rPr>
          <w:rFonts w:ascii="GHEA Grapalat" w:hAnsi="GHEA Grapalat" w:cs="Sylfaen"/>
          <w:lang w:val="hy-AM"/>
        </w:rPr>
        <w:t xml:space="preserve"> </w:t>
      </w:r>
      <w:bookmarkStart w:id="0" w:name="_GoBack"/>
      <w:r>
        <w:rPr>
          <w:rFonts w:ascii="GHEA Grapalat" w:hAnsi="GHEA Grapalat" w:cs="Sylfaen"/>
          <w:lang w:val="hy-AM"/>
        </w:rPr>
        <w:t>հ</w:t>
      </w:r>
      <w:r w:rsidRPr="00F22E24">
        <w:rPr>
          <w:rFonts w:ascii="GHEA Grapalat" w:hAnsi="GHEA Grapalat" w:cs="Sylfaen"/>
          <w:lang w:val="hy-AM"/>
        </w:rPr>
        <w:t xml:space="preserve">ակակոռուպցիոն կոմիտեի օպերատիվ-հետախուզական վարչության </w:t>
      </w:r>
      <w:r>
        <w:rPr>
          <w:rFonts w:ascii="GHEA Grapalat" w:hAnsi="GHEA Grapalat" w:cs="Sylfaen"/>
          <w:lang w:val="hy-AM"/>
        </w:rPr>
        <w:t xml:space="preserve">և արտաքին հետախուզության ծառայության ծառայողների </w:t>
      </w:r>
      <w:r w:rsidRPr="00F22E24">
        <w:rPr>
          <w:rFonts w:ascii="GHEA Grapalat" w:hAnsi="GHEA Grapalat" w:cs="Sylfaen"/>
          <w:lang w:val="hy-AM"/>
        </w:rPr>
        <w:t>աշխատակիցների</w:t>
      </w:r>
      <w:bookmarkEnd w:id="0"/>
      <w:r w:rsidRPr="00F22E24">
        <w:rPr>
          <w:rFonts w:ascii="GHEA Grapalat" w:hAnsi="GHEA Grapalat" w:cs="Sylfaen"/>
          <w:lang w:val="hy-AM"/>
        </w:rPr>
        <w:t xml:space="preserve"> </w:t>
      </w:r>
      <w:r>
        <w:rPr>
          <w:rFonts w:ascii="GHEA Grapalat" w:hAnsi="GHEA Grapalat" w:cs="Sylfaen"/>
          <w:lang w:val="hy-AM"/>
        </w:rPr>
        <w:t>կողմից կատարվող սոցիալական վճարների (եկամուտների մասով) և այդ վճարների հիման վրա կատարվող կուտակային հատկացումների (ծախսերի մասով)</w:t>
      </w:r>
      <w:r w:rsidRPr="00493140">
        <w:rPr>
          <w:rFonts w:ascii="GHEA Grapalat" w:hAnsi="GHEA Grapalat" w:cs="Sylfaen"/>
          <w:lang w:val="hy-AM"/>
        </w:rPr>
        <w:t>։</w:t>
      </w:r>
    </w:p>
    <w:p w:rsidR="00104E75" w:rsidRPr="00C1458A" w:rsidRDefault="00104E75" w:rsidP="00DC5FA5">
      <w:pPr>
        <w:tabs>
          <w:tab w:val="left" w:pos="567"/>
        </w:tabs>
        <w:spacing w:line="360" w:lineRule="auto"/>
        <w:ind w:firstLine="720"/>
        <w:jc w:val="both"/>
        <w:rPr>
          <w:lang w:val="hy-AM"/>
        </w:rPr>
      </w:pPr>
    </w:p>
    <w:sectPr w:rsidR="00104E75" w:rsidRPr="00C1458A" w:rsidSect="00FA301F">
      <w:headerReference w:type="first" r:id="rId8"/>
      <w:footerReference w:type="first" r:id="rId9"/>
      <w:pgSz w:w="11906" w:h="16838" w:code="9"/>
      <w:pgMar w:top="1260" w:right="65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209" w:rsidRDefault="00610209">
      <w:r>
        <w:separator/>
      </w:r>
    </w:p>
  </w:endnote>
  <w:endnote w:type="continuationSeparator" w:id="0">
    <w:p w:rsidR="00610209" w:rsidRDefault="00610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Devanagari">
    <w:panose1 w:val="00000000000000000000"/>
    <w:charset w:val="00"/>
    <w:family w:val="roman"/>
    <w:notTrueType/>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rPr>
        <w:rFonts w:ascii="GHEA Grapalat" w:hAnsi="GHEA Grapalat"/>
        <w:b/>
        <w:color w:val="0000FF"/>
        <w:sz w:val="20"/>
        <w:szCs w:val="20"/>
        <w:lang w:val="en-GB" w:eastAsia="en-US"/>
      </w:rPr>
    </w:pPr>
  </w:p>
  <w:p w:rsidR="005C4621" w:rsidRDefault="005C46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209" w:rsidRDefault="00610209">
      <w:r>
        <w:separator/>
      </w:r>
    </w:p>
  </w:footnote>
  <w:footnote w:type="continuationSeparator" w:id="0">
    <w:p w:rsidR="00610209" w:rsidRDefault="006102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9B7"/>
    <w:multiLevelType w:val="hybridMultilevel"/>
    <w:tmpl w:val="F426E7A0"/>
    <w:lvl w:ilvl="0" w:tplc="12D0F6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14CA32D4"/>
    <w:multiLevelType w:val="hybridMultilevel"/>
    <w:tmpl w:val="0EAADBD6"/>
    <w:lvl w:ilvl="0" w:tplc="4296CE34">
      <w:start w:val="1"/>
      <w:numFmt w:val="decimal"/>
      <w:lvlText w:val="%1."/>
      <w:lvlJc w:val="left"/>
      <w:pPr>
        <w:ind w:left="1140" w:hanging="360"/>
      </w:pPr>
      <w:rPr>
        <w:rFonts w:ascii="GHEA Grapalat" w:hAnsi="GHEA Grapalat" w:cs="Calibri"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8"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C955D0F"/>
    <w:multiLevelType w:val="hybridMultilevel"/>
    <w:tmpl w:val="A128E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3"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DBD3311"/>
    <w:multiLevelType w:val="hybridMultilevel"/>
    <w:tmpl w:val="4CCEE6B2"/>
    <w:lvl w:ilvl="0" w:tplc="B3FC3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764786"/>
    <w:multiLevelType w:val="hybridMultilevel"/>
    <w:tmpl w:val="68EA5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9"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7"/>
  </w:num>
  <w:num w:numId="7">
    <w:abstractNumId w:val="5"/>
  </w:num>
  <w:num w:numId="8">
    <w:abstractNumId w:val="10"/>
  </w:num>
  <w:num w:numId="9">
    <w:abstractNumId w:val="4"/>
  </w:num>
  <w:num w:numId="10">
    <w:abstractNumId w:val="2"/>
  </w:num>
  <w:num w:numId="11">
    <w:abstractNumId w:val="12"/>
  </w:num>
  <w:num w:numId="12">
    <w:abstractNumId w:val="18"/>
  </w:num>
  <w:num w:numId="13">
    <w:abstractNumId w:val="19"/>
  </w:num>
  <w:num w:numId="14">
    <w:abstractNumId w:val="15"/>
  </w:num>
  <w:num w:numId="15">
    <w:abstractNumId w:val="8"/>
  </w:num>
  <w:num w:numId="16">
    <w:abstractNumId w:val="1"/>
  </w:num>
  <w:num w:numId="17">
    <w:abstractNumId w:val="3"/>
  </w:num>
  <w:num w:numId="18">
    <w:abstractNumId w:val="0"/>
  </w:num>
  <w:num w:numId="19">
    <w:abstractNumId w:val="17"/>
  </w:num>
  <w:num w:numId="20">
    <w:abstractNumId w:val="11"/>
  </w:num>
  <w:num w:numId="21">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621"/>
    <w:rsid w:val="0001084E"/>
    <w:rsid w:val="000B244D"/>
    <w:rsid w:val="000E7D18"/>
    <w:rsid w:val="00104E75"/>
    <w:rsid w:val="001522EB"/>
    <w:rsid w:val="00157134"/>
    <w:rsid w:val="001927E6"/>
    <w:rsid w:val="001E2ADF"/>
    <w:rsid w:val="001F39A7"/>
    <w:rsid w:val="00237522"/>
    <w:rsid w:val="0027651C"/>
    <w:rsid w:val="002B7C71"/>
    <w:rsid w:val="002D6F76"/>
    <w:rsid w:val="00305B6D"/>
    <w:rsid w:val="00341B36"/>
    <w:rsid w:val="003574F4"/>
    <w:rsid w:val="003609A6"/>
    <w:rsid w:val="0037120A"/>
    <w:rsid w:val="003D380D"/>
    <w:rsid w:val="003D40EC"/>
    <w:rsid w:val="00425BC4"/>
    <w:rsid w:val="004371C5"/>
    <w:rsid w:val="00457B25"/>
    <w:rsid w:val="0046144A"/>
    <w:rsid w:val="004D07B3"/>
    <w:rsid w:val="004D2564"/>
    <w:rsid w:val="00536858"/>
    <w:rsid w:val="0056384E"/>
    <w:rsid w:val="00574661"/>
    <w:rsid w:val="00581E9C"/>
    <w:rsid w:val="005C4621"/>
    <w:rsid w:val="00602269"/>
    <w:rsid w:val="00603D0D"/>
    <w:rsid w:val="00610209"/>
    <w:rsid w:val="006124D4"/>
    <w:rsid w:val="00625426"/>
    <w:rsid w:val="006572FE"/>
    <w:rsid w:val="006C4DD6"/>
    <w:rsid w:val="006D2608"/>
    <w:rsid w:val="006F16E9"/>
    <w:rsid w:val="006F7C59"/>
    <w:rsid w:val="00705260"/>
    <w:rsid w:val="00731193"/>
    <w:rsid w:val="007327E1"/>
    <w:rsid w:val="00767FBE"/>
    <w:rsid w:val="00795C3C"/>
    <w:rsid w:val="007E5861"/>
    <w:rsid w:val="0083293A"/>
    <w:rsid w:val="0087168E"/>
    <w:rsid w:val="008825F2"/>
    <w:rsid w:val="008827E1"/>
    <w:rsid w:val="008C1E82"/>
    <w:rsid w:val="008E6626"/>
    <w:rsid w:val="009017E5"/>
    <w:rsid w:val="009204D5"/>
    <w:rsid w:val="00923498"/>
    <w:rsid w:val="0093606C"/>
    <w:rsid w:val="00944B8D"/>
    <w:rsid w:val="00963892"/>
    <w:rsid w:val="0096782D"/>
    <w:rsid w:val="009679F9"/>
    <w:rsid w:val="009806F7"/>
    <w:rsid w:val="00987473"/>
    <w:rsid w:val="0099373A"/>
    <w:rsid w:val="00997B07"/>
    <w:rsid w:val="009E3915"/>
    <w:rsid w:val="00A3529B"/>
    <w:rsid w:val="00A46615"/>
    <w:rsid w:val="00A820EE"/>
    <w:rsid w:val="00AA601F"/>
    <w:rsid w:val="00AA63E0"/>
    <w:rsid w:val="00AB4619"/>
    <w:rsid w:val="00B20B82"/>
    <w:rsid w:val="00B4233E"/>
    <w:rsid w:val="00B500AA"/>
    <w:rsid w:val="00B54F63"/>
    <w:rsid w:val="00B75B14"/>
    <w:rsid w:val="00B92D3C"/>
    <w:rsid w:val="00BA330A"/>
    <w:rsid w:val="00BB1EE0"/>
    <w:rsid w:val="00BC0BB0"/>
    <w:rsid w:val="00BC644D"/>
    <w:rsid w:val="00C037C7"/>
    <w:rsid w:val="00C1458A"/>
    <w:rsid w:val="00CB0C94"/>
    <w:rsid w:val="00CF1CCC"/>
    <w:rsid w:val="00D24381"/>
    <w:rsid w:val="00D341A7"/>
    <w:rsid w:val="00D36E89"/>
    <w:rsid w:val="00D50A8E"/>
    <w:rsid w:val="00D5274A"/>
    <w:rsid w:val="00D963C1"/>
    <w:rsid w:val="00DB64A4"/>
    <w:rsid w:val="00DC5FA5"/>
    <w:rsid w:val="00E256E9"/>
    <w:rsid w:val="00E271F9"/>
    <w:rsid w:val="00E76A28"/>
    <w:rsid w:val="00EE0AAE"/>
    <w:rsid w:val="00FA301F"/>
    <w:rsid w:val="00FB33A9"/>
    <w:rsid w:val="00FE7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4C6B63"/>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3890">
      <w:bodyDiv w:val="1"/>
      <w:marLeft w:val="0"/>
      <w:marRight w:val="0"/>
      <w:marTop w:val="0"/>
      <w:marBottom w:val="0"/>
      <w:divBdr>
        <w:top w:val="none" w:sz="0" w:space="0" w:color="auto"/>
        <w:left w:val="none" w:sz="0" w:space="0" w:color="auto"/>
        <w:bottom w:val="none" w:sz="0" w:space="0" w:color="auto"/>
        <w:right w:val="none" w:sz="0" w:space="0" w:color="auto"/>
      </w:divBdr>
    </w:div>
    <w:div w:id="331838710">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448624646">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66337588">
      <w:bodyDiv w:val="1"/>
      <w:marLeft w:val="0"/>
      <w:marRight w:val="0"/>
      <w:marTop w:val="0"/>
      <w:marBottom w:val="0"/>
      <w:divBdr>
        <w:top w:val="none" w:sz="0" w:space="0" w:color="auto"/>
        <w:left w:val="none" w:sz="0" w:space="0" w:color="auto"/>
        <w:bottom w:val="none" w:sz="0" w:space="0" w:color="auto"/>
        <w:right w:val="none" w:sz="0" w:space="0" w:color="auto"/>
      </w:divBdr>
    </w:div>
    <w:div w:id="1086652539">
      <w:bodyDiv w:val="1"/>
      <w:marLeft w:val="0"/>
      <w:marRight w:val="0"/>
      <w:marTop w:val="0"/>
      <w:marBottom w:val="0"/>
      <w:divBdr>
        <w:top w:val="none" w:sz="0" w:space="0" w:color="auto"/>
        <w:left w:val="none" w:sz="0" w:space="0" w:color="auto"/>
        <w:bottom w:val="none" w:sz="0" w:space="0" w:color="auto"/>
        <w:right w:val="none" w:sz="0" w:space="0" w:color="auto"/>
      </w:divBdr>
    </w:div>
    <w:div w:id="1123959125">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6579201">
      <w:bodyDiv w:val="1"/>
      <w:marLeft w:val="0"/>
      <w:marRight w:val="0"/>
      <w:marTop w:val="0"/>
      <w:marBottom w:val="0"/>
      <w:divBdr>
        <w:top w:val="none" w:sz="0" w:space="0" w:color="auto"/>
        <w:left w:val="none" w:sz="0" w:space="0" w:color="auto"/>
        <w:bottom w:val="none" w:sz="0" w:space="0" w:color="auto"/>
        <w:right w:val="none" w:sz="0" w:space="0" w:color="auto"/>
      </w:divBdr>
    </w:div>
    <w:div w:id="1573540910">
      <w:bodyDiv w:val="1"/>
      <w:marLeft w:val="0"/>
      <w:marRight w:val="0"/>
      <w:marTop w:val="0"/>
      <w:marBottom w:val="0"/>
      <w:divBdr>
        <w:top w:val="none" w:sz="0" w:space="0" w:color="auto"/>
        <w:left w:val="none" w:sz="0" w:space="0" w:color="auto"/>
        <w:bottom w:val="none" w:sz="0" w:space="0" w:color="auto"/>
        <w:right w:val="none" w:sz="0" w:space="0" w:color="auto"/>
      </w:divBdr>
    </w:div>
    <w:div w:id="1590500635">
      <w:bodyDiv w:val="1"/>
      <w:marLeft w:val="0"/>
      <w:marRight w:val="0"/>
      <w:marTop w:val="0"/>
      <w:marBottom w:val="0"/>
      <w:divBdr>
        <w:top w:val="none" w:sz="0" w:space="0" w:color="auto"/>
        <w:left w:val="none" w:sz="0" w:space="0" w:color="auto"/>
        <w:bottom w:val="none" w:sz="0" w:space="0" w:color="auto"/>
        <w:right w:val="none" w:sz="0" w:space="0" w:color="auto"/>
      </w:divBdr>
    </w:div>
    <w:div w:id="1698388039">
      <w:bodyDiv w:val="1"/>
      <w:marLeft w:val="0"/>
      <w:marRight w:val="0"/>
      <w:marTop w:val="0"/>
      <w:marBottom w:val="0"/>
      <w:divBdr>
        <w:top w:val="none" w:sz="0" w:space="0" w:color="auto"/>
        <w:left w:val="none" w:sz="0" w:space="0" w:color="auto"/>
        <w:bottom w:val="none" w:sz="0" w:space="0" w:color="auto"/>
        <w:right w:val="none" w:sz="0" w:space="0" w:color="auto"/>
      </w:divBdr>
    </w:div>
    <w:div w:id="1709406108">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75586339">
      <w:bodyDiv w:val="1"/>
      <w:marLeft w:val="0"/>
      <w:marRight w:val="0"/>
      <w:marTop w:val="0"/>
      <w:marBottom w:val="0"/>
      <w:divBdr>
        <w:top w:val="none" w:sz="0" w:space="0" w:color="auto"/>
        <w:left w:val="none" w:sz="0" w:space="0" w:color="auto"/>
        <w:bottom w:val="none" w:sz="0" w:space="0" w:color="auto"/>
        <w:right w:val="none" w:sz="0" w:space="0" w:color="auto"/>
      </w:divBdr>
    </w:div>
    <w:div w:id="1792480804">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0175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E5AF2-A894-4D34-8BBF-A00465638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1284</Words>
  <Characters>10372</Characters>
  <Application>Microsoft Office Word</Application>
  <DocSecurity>0</DocSecurity>
  <Lines>200</Lines>
  <Paragraphs>45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11634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https://mul2.gov.am/tasks/952905/oneclick/d688eaf398f6d32b689f4622906a9cfa507b1d383edab9054f346c19d6648434.docx?token=b2583ffe68f8d1b5ea878634dc59ff3a</cp:keywords>
  <cp:lastModifiedBy>User</cp:lastModifiedBy>
  <cp:revision>3</cp:revision>
  <cp:lastPrinted>2015-01-20T14:22:00Z</cp:lastPrinted>
  <dcterms:created xsi:type="dcterms:W3CDTF">2024-01-26T13:24:00Z</dcterms:created>
  <dcterms:modified xsi:type="dcterms:W3CDTF">2024-04-04T11:14:00Z</dcterms:modified>
</cp:coreProperties>
</file>