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0E95" w:rsidRPr="003256E3" w:rsidRDefault="00D20E95" w:rsidP="00D20E95">
      <w:pPr>
        <w:spacing w:line="360" w:lineRule="auto"/>
        <w:jc w:val="center"/>
        <w:rPr>
          <w:rFonts w:ascii="GHEA Grapalat" w:hAnsi="GHEA Grapalat" w:cs="Arial"/>
          <w:b/>
          <w:bCs/>
          <w:kern w:val="16"/>
          <w:lang w:val="af-ZA"/>
        </w:rPr>
      </w:pPr>
      <w:r w:rsidRPr="003256E3">
        <w:rPr>
          <w:rFonts w:ascii="GHEA Grapalat" w:hAnsi="GHEA Grapalat" w:cs="Arial"/>
          <w:b/>
          <w:bCs/>
          <w:kern w:val="16"/>
          <w:lang w:val="hy-AM"/>
        </w:rPr>
        <w:t>ՀԻՄՆԱՎՈՐՈՒՄ</w:t>
      </w:r>
    </w:p>
    <w:p w:rsidR="00D20E95" w:rsidRPr="00E5274C" w:rsidRDefault="00D20E95" w:rsidP="00E5274C">
      <w:pPr>
        <w:tabs>
          <w:tab w:val="left" w:pos="1260"/>
        </w:tabs>
        <w:spacing w:line="360" w:lineRule="auto"/>
        <w:ind w:right="-7"/>
        <w:jc w:val="center"/>
        <w:rPr>
          <w:rFonts w:ascii="GHEA Grapalat" w:hAnsi="GHEA Grapalat"/>
          <w:b/>
          <w:bCs/>
          <w:lang w:val="af-ZA"/>
        </w:rPr>
      </w:pPr>
      <w:r w:rsidRPr="003256E3">
        <w:rPr>
          <w:rFonts w:ascii="GHEA Grapalat" w:hAnsi="GHEA Grapalat"/>
          <w:b/>
          <w:bCs/>
          <w:lang w:val="hy-AM"/>
        </w:rPr>
        <w:t>«</w:t>
      </w:r>
      <w:r w:rsidR="00E5274C" w:rsidRPr="003256E3">
        <w:rPr>
          <w:rFonts w:ascii="GHEA Grapalat" w:hAnsi="GHEA Grapalat"/>
          <w:b/>
          <w:bCs/>
          <w:lang w:val="hy-AM"/>
        </w:rPr>
        <w:t>ՀԱՅԱՍՏԱՆԻ</w:t>
      </w:r>
      <w:r w:rsidR="00E5274C" w:rsidRPr="003256E3">
        <w:rPr>
          <w:rFonts w:ascii="GHEA Grapalat" w:hAnsi="GHEA Grapalat"/>
          <w:b/>
          <w:bCs/>
          <w:lang w:val="af-ZA"/>
        </w:rPr>
        <w:t xml:space="preserve"> </w:t>
      </w:r>
      <w:r w:rsidR="00E5274C" w:rsidRPr="003256E3">
        <w:rPr>
          <w:rFonts w:ascii="GHEA Grapalat" w:hAnsi="GHEA Grapalat"/>
          <w:b/>
          <w:bCs/>
          <w:lang w:val="hy-AM"/>
        </w:rPr>
        <w:t>ՀԱՆՐԱՊԵՏՈՒԹՅԱՆ</w:t>
      </w:r>
      <w:r w:rsidR="00E5274C" w:rsidRPr="003256E3">
        <w:rPr>
          <w:rFonts w:ascii="GHEA Grapalat" w:hAnsi="GHEA Grapalat"/>
          <w:b/>
          <w:bCs/>
          <w:lang w:val="af-ZA"/>
        </w:rPr>
        <w:t xml:space="preserve"> </w:t>
      </w:r>
      <w:r w:rsidR="00E5274C" w:rsidRPr="003256E3">
        <w:rPr>
          <w:rFonts w:ascii="GHEA Grapalat" w:hAnsi="GHEA Grapalat"/>
          <w:b/>
          <w:bCs/>
          <w:lang w:val="hy-AM"/>
        </w:rPr>
        <w:t>ԿԱՌԱՎԱՐՈՒԹՅԱՆ</w:t>
      </w:r>
      <w:r w:rsidR="00E5274C" w:rsidRPr="003256E3">
        <w:rPr>
          <w:rFonts w:ascii="GHEA Grapalat" w:hAnsi="GHEA Grapalat"/>
          <w:b/>
          <w:bCs/>
          <w:lang w:val="af-ZA"/>
        </w:rPr>
        <w:t xml:space="preserve"> </w:t>
      </w:r>
      <w:r w:rsidR="00E5274C" w:rsidRPr="003256E3">
        <w:rPr>
          <w:rFonts w:ascii="GHEA Grapalat" w:hAnsi="GHEA Grapalat" w:cs="Sylfaen"/>
          <w:b/>
          <w:lang w:val="hy-AM"/>
        </w:rPr>
        <w:t>2021 ԹՎԱԿԱՆԻ ԱՊՐԻԼԻ 15-Ի N 587-</w:t>
      </w:r>
      <w:r w:rsidR="00E5274C" w:rsidRPr="003256E3">
        <w:rPr>
          <w:rFonts w:ascii="GHEA Grapalat" w:hAnsi="GHEA Grapalat" w:cs="Sylfaen"/>
          <w:b/>
          <w:bCs/>
          <w:lang w:val="hy-AM"/>
        </w:rPr>
        <w:t>Ն</w:t>
      </w:r>
      <w:r w:rsidR="00E5274C" w:rsidRPr="003256E3">
        <w:rPr>
          <w:rFonts w:ascii="GHEA Grapalat" w:hAnsi="GHEA Grapalat"/>
          <w:b/>
          <w:bCs/>
          <w:lang w:val="hy-AM"/>
        </w:rPr>
        <w:t xml:space="preserve"> ՈՐՈՇՄԱՆ ՄԵՋ ՓՈՓՈԽՈՒԹՅՈՒՆ</w:t>
      </w:r>
      <w:r w:rsidR="00E5274C">
        <w:rPr>
          <w:rFonts w:ascii="GHEA Grapalat" w:hAnsi="GHEA Grapalat"/>
          <w:b/>
          <w:bCs/>
          <w:lang w:val="hy-AM"/>
        </w:rPr>
        <w:t xml:space="preserve">ՆԵՐ ԵՎ ԼՐԱՑՈՒՄՆԵՐ </w:t>
      </w:r>
      <w:r w:rsidR="00E5274C" w:rsidRPr="003256E3">
        <w:rPr>
          <w:rFonts w:ascii="GHEA Grapalat" w:hAnsi="GHEA Grapalat"/>
          <w:b/>
          <w:bCs/>
          <w:lang w:val="hy-AM"/>
        </w:rPr>
        <w:t>ԿԱՏԱՐԵԼՈՒ</w:t>
      </w:r>
      <w:r w:rsidR="00E5274C" w:rsidRPr="003256E3">
        <w:rPr>
          <w:rFonts w:ascii="GHEA Grapalat" w:hAnsi="GHEA Grapalat"/>
          <w:b/>
          <w:bCs/>
          <w:lang w:val="af-ZA"/>
        </w:rPr>
        <w:t xml:space="preserve"> </w:t>
      </w:r>
      <w:r w:rsidR="00E5274C" w:rsidRPr="003256E3">
        <w:rPr>
          <w:rFonts w:ascii="GHEA Grapalat" w:hAnsi="GHEA Grapalat"/>
          <w:b/>
          <w:bCs/>
          <w:lang w:val="hy-AM"/>
        </w:rPr>
        <w:t>ՄԱՍԻՆ</w:t>
      </w:r>
      <w:r w:rsidRPr="003256E3">
        <w:rPr>
          <w:rFonts w:ascii="GHEA Grapalat" w:hAnsi="GHEA Grapalat"/>
          <w:b/>
          <w:bCs/>
          <w:lang w:val="hy-AM"/>
        </w:rPr>
        <w:t xml:space="preserve">» </w:t>
      </w:r>
      <w:r w:rsidRPr="003256E3">
        <w:rPr>
          <w:rFonts w:ascii="GHEA Grapalat" w:hAnsi="GHEA Grapalat" w:cs="Arial"/>
          <w:b/>
          <w:bCs/>
          <w:kern w:val="16"/>
          <w:lang w:val="hy-AM"/>
        </w:rPr>
        <w:t>ՀՀ ԿԱՌԱՎԱՐՈՒԹՅԱՆ ՈՐՈՇՄԱՆ ՆԱԽԱԳԾԻ</w:t>
      </w:r>
      <w:r w:rsidRPr="003256E3">
        <w:rPr>
          <w:rFonts w:ascii="GHEA Grapalat" w:hAnsi="GHEA Grapalat"/>
          <w:b/>
          <w:lang w:val="af-ZA"/>
        </w:rPr>
        <w:t xml:space="preserve"> </w:t>
      </w:r>
      <w:r w:rsidRPr="003256E3">
        <w:rPr>
          <w:rFonts w:ascii="GHEA Grapalat" w:hAnsi="GHEA Grapalat"/>
          <w:b/>
          <w:lang w:val="hy-AM"/>
        </w:rPr>
        <w:t>ԸՆԴՈՒՆՄԱՆ</w:t>
      </w:r>
    </w:p>
    <w:p w:rsidR="00D20E95" w:rsidRPr="003256E3" w:rsidRDefault="00D20E95" w:rsidP="00D20E95">
      <w:pPr>
        <w:tabs>
          <w:tab w:val="left" w:pos="1260"/>
        </w:tabs>
        <w:spacing w:line="360" w:lineRule="auto"/>
        <w:ind w:right="-7"/>
        <w:jc w:val="center"/>
        <w:rPr>
          <w:rFonts w:ascii="GHEA Grapalat" w:hAnsi="GHEA Grapalat"/>
          <w:b/>
          <w:bCs/>
          <w:lang w:val="af-ZA"/>
        </w:rPr>
      </w:pPr>
    </w:p>
    <w:p w:rsidR="00D20E95" w:rsidRPr="003256E3" w:rsidRDefault="00D20E95" w:rsidP="00D20E95">
      <w:pPr>
        <w:spacing w:line="360" w:lineRule="auto"/>
        <w:ind w:firstLine="562"/>
        <w:jc w:val="both"/>
        <w:rPr>
          <w:rFonts w:ascii="GHEA Grapalat" w:hAnsi="GHEA Grapalat"/>
          <w:b/>
          <w:lang w:val="hy-AM"/>
        </w:rPr>
      </w:pPr>
      <w:r w:rsidRPr="003256E3">
        <w:rPr>
          <w:rFonts w:ascii="GHEA Grapalat" w:hAnsi="GHEA Grapalat"/>
          <w:b/>
          <w:lang w:val="af-ZA"/>
        </w:rPr>
        <w:t xml:space="preserve">1. </w:t>
      </w:r>
      <w:r w:rsidRPr="003256E3">
        <w:rPr>
          <w:rFonts w:ascii="GHEA Grapalat" w:hAnsi="GHEA Grapalat"/>
          <w:b/>
          <w:lang w:val="hy-AM"/>
        </w:rPr>
        <w:t>Իրավական</w:t>
      </w:r>
      <w:r w:rsidRPr="003256E3">
        <w:rPr>
          <w:rFonts w:ascii="GHEA Grapalat" w:hAnsi="GHEA Grapalat"/>
          <w:b/>
          <w:lang w:val="af-ZA"/>
        </w:rPr>
        <w:t xml:space="preserve"> </w:t>
      </w:r>
      <w:r w:rsidRPr="003256E3">
        <w:rPr>
          <w:rFonts w:ascii="GHEA Grapalat" w:hAnsi="GHEA Grapalat"/>
          <w:b/>
          <w:lang w:val="hy-AM"/>
        </w:rPr>
        <w:t>ակտի</w:t>
      </w:r>
      <w:r w:rsidRPr="003256E3">
        <w:rPr>
          <w:rFonts w:ascii="GHEA Grapalat" w:hAnsi="GHEA Grapalat"/>
          <w:b/>
          <w:lang w:val="af-ZA"/>
        </w:rPr>
        <w:t xml:space="preserve"> </w:t>
      </w:r>
      <w:r w:rsidRPr="003256E3">
        <w:rPr>
          <w:rFonts w:ascii="GHEA Grapalat" w:hAnsi="GHEA Grapalat"/>
          <w:b/>
          <w:lang w:val="hy-AM"/>
        </w:rPr>
        <w:t>անհրաժեշտությունը</w:t>
      </w:r>
      <w:r w:rsidRPr="003256E3">
        <w:rPr>
          <w:rFonts w:ascii="GHEA Grapalat" w:hAnsi="GHEA Grapalat"/>
          <w:b/>
          <w:lang w:val="af-ZA"/>
        </w:rPr>
        <w:t xml:space="preserve"> </w:t>
      </w:r>
      <w:r w:rsidRPr="003256E3">
        <w:rPr>
          <w:rFonts w:ascii="GHEA Grapalat" w:hAnsi="GHEA Grapalat"/>
          <w:b/>
          <w:lang w:val="hy-AM"/>
        </w:rPr>
        <w:t>և նպատակը</w:t>
      </w:r>
    </w:p>
    <w:p w:rsidR="00335292" w:rsidRDefault="00335292" w:rsidP="00D20E95">
      <w:pPr>
        <w:tabs>
          <w:tab w:val="left" w:pos="858"/>
          <w:tab w:val="left" w:pos="1080"/>
        </w:tabs>
        <w:spacing w:line="360" w:lineRule="auto"/>
        <w:ind w:firstLine="562"/>
        <w:jc w:val="both"/>
        <w:rPr>
          <w:rFonts w:ascii="GHEA Grapalat" w:eastAsia="Calibri" w:hAnsi="GHEA Grapalat" w:cs="Arial"/>
          <w:bCs/>
          <w:kern w:val="16"/>
          <w:lang w:val="hy-AM"/>
        </w:rPr>
      </w:pPr>
      <w:r w:rsidRPr="007D684C">
        <w:rPr>
          <w:rFonts w:ascii="GHEA Grapalat" w:hAnsi="GHEA Grapalat"/>
          <w:bCs/>
          <w:lang w:val="hy-AM"/>
        </w:rPr>
        <w:t xml:space="preserve">Իրավական ակտի ընդունումը պայմանավորված է </w:t>
      </w:r>
      <w:r w:rsidRPr="00B21F1F">
        <w:rPr>
          <w:rFonts w:ascii="GHEA Grapalat" w:hAnsi="GHEA Grapalat"/>
          <w:bCs/>
          <w:lang w:val="hy-AM"/>
        </w:rPr>
        <w:t>ՀՀ կառավարության կողմից  2023 թվականի սեպտեմբերի 28-ին ընդունված N 1667-Ն որոշմամբ,</w:t>
      </w:r>
      <w:r w:rsidRPr="007D684C">
        <w:rPr>
          <w:rFonts w:ascii="GHEA Grapalat" w:hAnsi="GHEA Grapalat"/>
          <w:bCs/>
          <w:lang w:val="hy-AM"/>
        </w:rPr>
        <w:t xml:space="preserve"> </w:t>
      </w:r>
      <w:r w:rsidRPr="00B21F1F">
        <w:rPr>
          <w:rFonts w:ascii="GHEA Grapalat" w:hAnsi="GHEA Grapalat"/>
          <w:bCs/>
          <w:lang w:val="hy-AM"/>
        </w:rPr>
        <w:t xml:space="preserve">համաձայն որի </w:t>
      </w:r>
      <w:r w:rsidRPr="007D684C">
        <w:rPr>
          <w:rFonts w:ascii="GHEA Grapalat" w:hAnsi="GHEA Grapalat"/>
          <w:bCs/>
          <w:lang w:val="hy-AM"/>
        </w:rPr>
        <w:t>պետական գույքի վաճառք</w:t>
      </w:r>
      <w:r w:rsidR="005F5D6B">
        <w:rPr>
          <w:rFonts w:ascii="GHEA Grapalat" w:hAnsi="GHEA Grapalat"/>
          <w:bCs/>
          <w:lang w:val="hy-AM"/>
        </w:rPr>
        <w:t>ն</w:t>
      </w:r>
      <w:r w:rsidRPr="007D684C">
        <w:rPr>
          <w:rFonts w:ascii="GHEA Grapalat" w:hAnsi="GHEA Grapalat"/>
          <w:bCs/>
          <w:lang w:val="hy-AM"/>
        </w:rPr>
        <w:t xml:space="preserve"> </w:t>
      </w:r>
      <w:r>
        <w:rPr>
          <w:rFonts w:ascii="GHEA Grapalat" w:hAnsi="GHEA Grapalat"/>
          <w:bCs/>
          <w:lang w:val="hy-AM"/>
        </w:rPr>
        <w:t xml:space="preserve">աճուրդով կարող է իրականացվել </w:t>
      </w:r>
      <w:r w:rsidRPr="00B21F1F">
        <w:rPr>
          <w:rFonts w:ascii="GHEA Grapalat" w:hAnsi="GHEA Grapalat"/>
          <w:bCs/>
          <w:lang w:val="hy-AM"/>
        </w:rPr>
        <w:t xml:space="preserve">էլեկտրոնային համակարգի միջոցով՝ </w:t>
      </w:r>
      <w:r w:rsidRPr="007D684C">
        <w:rPr>
          <w:rFonts w:ascii="GHEA Grapalat" w:hAnsi="GHEA Grapalat"/>
          <w:bCs/>
          <w:lang w:val="hy-AM"/>
        </w:rPr>
        <w:t>պետական գույքի վաճառքի կազմակերպման արդյունավետության բարձրացման նպատակով պետական գույքի օտարման էլեկտրոնային աճուրդների իրականացման համակարգ</w:t>
      </w:r>
      <w:r>
        <w:rPr>
          <w:rFonts w:ascii="GHEA Grapalat" w:hAnsi="GHEA Grapalat"/>
          <w:bCs/>
          <w:lang w:val="hy-AM"/>
        </w:rPr>
        <w:t>ի բարեփոխման հետ։</w:t>
      </w:r>
      <w:r w:rsidRPr="007D684C">
        <w:rPr>
          <w:rFonts w:ascii="GHEA Grapalat" w:hAnsi="GHEA Grapalat"/>
          <w:bCs/>
          <w:lang w:val="hy-AM"/>
        </w:rPr>
        <w:t xml:space="preserve"> </w:t>
      </w:r>
      <w:r w:rsidR="00B1494B">
        <w:rPr>
          <w:rFonts w:ascii="GHEA Grapalat" w:eastAsia="Calibri" w:hAnsi="GHEA Grapalat" w:cs="Arial"/>
          <w:bCs/>
          <w:kern w:val="16"/>
          <w:lang w:val="hy-AM"/>
        </w:rPr>
        <w:t xml:space="preserve"> </w:t>
      </w:r>
    </w:p>
    <w:p w:rsidR="00D20E95" w:rsidRPr="003256E3" w:rsidRDefault="00D20E95" w:rsidP="00D20E95">
      <w:pPr>
        <w:tabs>
          <w:tab w:val="left" w:pos="858"/>
          <w:tab w:val="left" w:pos="1080"/>
        </w:tabs>
        <w:spacing w:line="360" w:lineRule="auto"/>
        <w:ind w:firstLine="562"/>
        <w:jc w:val="both"/>
        <w:rPr>
          <w:rFonts w:ascii="GHEA Grapalat" w:hAnsi="GHEA Grapalat"/>
          <w:b/>
          <w:lang w:val="af-ZA"/>
        </w:rPr>
      </w:pPr>
      <w:r>
        <w:rPr>
          <w:rFonts w:ascii="GHEA Grapalat" w:hAnsi="GHEA Grapalat"/>
          <w:b/>
          <w:lang w:val="hy-AM"/>
        </w:rPr>
        <w:t>1.1.</w:t>
      </w:r>
      <w:r w:rsidRPr="003256E3">
        <w:rPr>
          <w:rFonts w:ascii="GHEA Grapalat" w:hAnsi="GHEA Grapalat"/>
          <w:b/>
          <w:lang w:val="hy-AM"/>
        </w:rPr>
        <w:t>Կարգավորման</w:t>
      </w:r>
      <w:r w:rsidRPr="003256E3">
        <w:rPr>
          <w:rFonts w:ascii="GHEA Grapalat" w:hAnsi="GHEA Grapalat"/>
          <w:b/>
          <w:lang w:val="af-ZA"/>
        </w:rPr>
        <w:t xml:space="preserve"> </w:t>
      </w:r>
      <w:r w:rsidRPr="003256E3">
        <w:rPr>
          <w:rFonts w:ascii="GHEA Grapalat" w:hAnsi="GHEA Grapalat"/>
          <w:b/>
          <w:lang w:val="hy-AM"/>
        </w:rPr>
        <w:t>հարաբերությունների</w:t>
      </w:r>
      <w:r w:rsidRPr="003256E3">
        <w:rPr>
          <w:rFonts w:ascii="GHEA Grapalat" w:hAnsi="GHEA Grapalat"/>
          <w:b/>
          <w:lang w:val="af-ZA"/>
        </w:rPr>
        <w:t xml:space="preserve"> </w:t>
      </w:r>
      <w:r w:rsidRPr="003256E3">
        <w:rPr>
          <w:rFonts w:ascii="GHEA Grapalat" w:hAnsi="GHEA Grapalat"/>
          <w:b/>
          <w:lang w:val="hy-AM"/>
        </w:rPr>
        <w:t>ներկա</w:t>
      </w:r>
      <w:r w:rsidRPr="003256E3">
        <w:rPr>
          <w:rFonts w:ascii="GHEA Grapalat" w:hAnsi="GHEA Grapalat"/>
          <w:b/>
          <w:lang w:val="af-ZA"/>
        </w:rPr>
        <w:t xml:space="preserve"> </w:t>
      </w:r>
      <w:r w:rsidRPr="003256E3">
        <w:rPr>
          <w:rFonts w:ascii="GHEA Grapalat" w:hAnsi="GHEA Grapalat"/>
          <w:b/>
          <w:lang w:val="hy-AM"/>
        </w:rPr>
        <w:t>վիճակը</w:t>
      </w:r>
      <w:r w:rsidRPr="003256E3">
        <w:rPr>
          <w:rFonts w:ascii="GHEA Grapalat" w:hAnsi="GHEA Grapalat"/>
          <w:b/>
          <w:lang w:val="af-ZA"/>
        </w:rPr>
        <w:t xml:space="preserve"> </w:t>
      </w:r>
      <w:r w:rsidRPr="003256E3">
        <w:rPr>
          <w:rFonts w:ascii="GHEA Grapalat" w:hAnsi="GHEA Grapalat"/>
          <w:b/>
          <w:lang w:val="hy-AM"/>
        </w:rPr>
        <w:t>և</w:t>
      </w:r>
      <w:r w:rsidRPr="003256E3">
        <w:rPr>
          <w:rFonts w:ascii="GHEA Grapalat" w:hAnsi="GHEA Grapalat"/>
          <w:b/>
          <w:lang w:val="af-ZA"/>
        </w:rPr>
        <w:t xml:space="preserve"> </w:t>
      </w:r>
      <w:r w:rsidRPr="003256E3">
        <w:rPr>
          <w:rFonts w:ascii="GHEA Grapalat" w:hAnsi="GHEA Grapalat"/>
          <w:b/>
          <w:lang w:val="hy-AM"/>
        </w:rPr>
        <w:t>առկա</w:t>
      </w:r>
      <w:r w:rsidRPr="003256E3">
        <w:rPr>
          <w:rFonts w:ascii="GHEA Grapalat" w:hAnsi="GHEA Grapalat"/>
          <w:b/>
          <w:lang w:val="af-ZA"/>
        </w:rPr>
        <w:t xml:space="preserve"> </w:t>
      </w:r>
      <w:r w:rsidRPr="003256E3">
        <w:rPr>
          <w:rFonts w:ascii="GHEA Grapalat" w:hAnsi="GHEA Grapalat"/>
          <w:b/>
          <w:lang w:val="hy-AM"/>
        </w:rPr>
        <w:t>խնդիրները</w:t>
      </w:r>
    </w:p>
    <w:p w:rsidR="00D20E95" w:rsidRPr="00B21F1F" w:rsidRDefault="00D20E95" w:rsidP="00290DF7">
      <w:pPr>
        <w:shd w:val="clear" w:color="auto" w:fill="FFFFFF"/>
        <w:spacing w:line="360" w:lineRule="auto"/>
        <w:ind w:firstLine="562"/>
        <w:jc w:val="both"/>
        <w:rPr>
          <w:rFonts w:ascii="GHEA Grapalat" w:eastAsia="Calibri" w:hAnsi="GHEA Grapalat" w:cs="Arial"/>
          <w:bCs/>
          <w:kern w:val="16"/>
          <w:lang w:val="hy-AM"/>
        </w:rPr>
      </w:pPr>
      <w:r w:rsidRPr="003256E3">
        <w:rPr>
          <w:rFonts w:ascii="GHEA Grapalat" w:eastAsia="Calibri" w:hAnsi="GHEA Grapalat" w:cs="Arial"/>
          <w:bCs/>
          <w:kern w:val="16"/>
          <w:lang w:val="hy-AM"/>
        </w:rPr>
        <w:t xml:space="preserve">Գործող որոշման մեջ </w:t>
      </w:r>
      <w:r w:rsidR="00335292">
        <w:rPr>
          <w:rFonts w:ascii="GHEA Grapalat" w:eastAsia="Calibri" w:hAnsi="GHEA Grapalat" w:cs="Arial"/>
          <w:bCs/>
          <w:kern w:val="16"/>
          <w:lang w:val="hy-AM"/>
        </w:rPr>
        <w:t xml:space="preserve">պետական գույքի </w:t>
      </w:r>
      <w:r w:rsidR="00290DF7">
        <w:rPr>
          <w:rFonts w:ascii="GHEA Grapalat" w:eastAsia="Calibri" w:hAnsi="GHEA Grapalat" w:cs="Arial"/>
          <w:bCs/>
          <w:kern w:val="16"/>
          <w:lang w:val="hy-AM"/>
        </w:rPr>
        <w:t xml:space="preserve">աճուրդով վաճառքն իրականացման դեպքերում նշված է՝ </w:t>
      </w:r>
      <w:r w:rsidR="00290DF7" w:rsidRPr="00290DF7">
        <w:rPr>
          <w:rFonts w:ascii="GHEA Grapalat" w:eastAsia="Calibri" w:hAnsi="GHEA Grapalat" w:cs="Arial"/>
          <w:bCs/>
          <w:kern w:val="16"/>
          <w:lang w:val="af-ZA"/>
        </w:rPr>
        <w:t>(</w:t>
      </w:r>
      <w:r w:rsidR="00290DF7">
        <w:rPr>
          <w:rFonts w:ascii="GHEA Grapalat" w:eastAsia="Calibri" w:hAnsi="GHEA Grapalat" w:cs="Arial"/>
          <w:bCs/>
          <w:kern w:val="16"/>
          <w:lang w:val="hy-AM"/>
        </w:rPr>
        <w:t>նաև</w:t>
      </w:r>
      <w:r w:rsidR="00290DF7" w:rsidRPr="00290DF7">
        <w:rPr>
          <w:rFonts w:ascii="GHEA Grapalat" w:eastAsia="Calibri" w:hAnsi="GHEA Grapalat" w:cs="Arial"/>
          <w:bCs/>
          <w:kern w:val="16"/>
          <w:lang w:val="af-ZA"/>
        </w:rPr>
        <w:t xml:space="preserve"> </w:t>
      </w:r>
      <w:r w:rsidR="00290DF7">
        <w:rPr>
          <w:rFonts w:ascii="GHEA Grapalat" w:eastAsia="Calibri" w:hAnsi="GHEA Grapalat" w:cs="Arial"/>
          <w:bCs/>
          <w:kern w:val="16"/>
          <w:lang w:val="hy-AM"/>
        </w:rPr>
        <w:t>էլեկտրոնային</w:t>
      </w:r>
      <w:r w:rsidR="00290DF7" w:rsidRPr="00B21F1F">
        <w:rPr>
          <w:rFonts w:ascii="GHEA Grapalat" w:eastAsia="Calibri" w:hAnsi="GHEA Grapalat" w:cs="Arial"/>
          <w:bCs/>
          <w:kern w:val="16"/>
          <w:lang w:val="hy-AM"/>
        </w:rPr>
        <w:t>)</w:t>
      </w:r>
      <w:r w:rsidR="00290DF7">
        <w:rPr>
          <w:rFonts w:ascii="GHEA Grapalat" w:eastAsia="Calibri" w:hAnsi="GHEA Grapalat" w:cs="Arial"/>
          <w:bCs/>
          <w:kern w:val="16"/>
          <w:lang w:val="hy-AM"/>
        </w:rPr>
        <w:t xml:space="preserve"> տարբերակը, սակայն նշված չէ էլեկտրոնային եղանակով տվյալ գործընթացն ո՞ր իրավական ակտով է կարգավորվում</w:t>
      </w:r>
      <w:r w:rsidR="009F6308" w:rsidRPr="009F6308">
        <w:rPr>
          <w:rFonts w:ascii="GHEA Grapalat" w:eastAsia="Calibri" w:hAnsi="GHEA Grapalat" w:cs="Arial"/>
          <w:bCs/>
          <w:kern w:val="16"/>
          <w:lang w:val="af-ZA"/>
        </w:rPr>
        <w:t xml:space="preserve">, </w:t>
      </w:r>
      <w:r w:rsidR="009F6308">
        <w:rPr>
          <w:rFonts w:ascii="GHEA Grapalat" w:eastAsia="Calibri" w:hAnsi="GHEA Grapalat" w:cs="Arial"/>
          <w:bCs/>
          <w:kern w:val="16"/>
          <w:lang w:val="hy-AM"/>
        </w:rPr>
        <w:t>ինչպես նաև հստակ սահմանված չեն այն դրույթները որոնք կիրառելի են նաև էլեկտրոնային աճուրդի անկացման գործընթացում և որոնց համար բացառություններ են սահմանվում</w:t>
      </w:r>
      <w:r w:rsidR="00290DF7">
        <w:rPr>
          <w:rFonts w:ascii="GHEA Grapalat" w:eastAsia="Calibri" w:hAnsi="GHEA Grapalat" w:cs="Arial"/>
          <w:bCs/>
          <w:kern w:val="16"/>
          <w:lang w:val="hy-AM"/>
        </w:rPr>
        <w:t>։</w:t>
      </w:r>
    </w:p>
    <w:p w:rsidR="00290DF7" w:rsidRDefault="00290DF7" w:rsidP="00290DF7">
      <w:pPr>
        <w:spacing w:line="360" w:lineRule="auto"/>
        <w:ind w:firstLine="709"/>
        <w:jc w:val="both"/>
        <w:rPr>
          <w:rFonts w:ascii="GHEA Grapalat" w:eastAsia="Calibri" w:hAnsi="GHEA Grapalat" w:cs="Arial"/>
          <w:bCs/>
          <w:kern w:val="16"/>
          <w:lang w:val="hy-AM"/>
        </w:rPr>
      </w:pPr>
      <w:r w:rsidRPr="00B21F1F">
        <w:rPr>
          <w:rFonts w:ascii="GHEA Grapalat" w:eastAsia="Calibri" w:hAnsi="GHEA Grapalat" w:cs="Arial"/>
          <w:bCs/>
          <w:kern w:val="16"/>
          <w:lang w:val="hy-AM"/>
        </w:rPr>
        <w:t>ՀՀ կառավարության կողմից  2023 թվականի սեպտեմբերի 28-ին ընդունված N 1667-Ն որոշումը, որով բարեփոխվել է պետական գույքի օտարման և պետական գույքի վարձակալության տրամադրման նպատակով էլեկտրոնային աճո</w:t>
      </w:r>
      <w:r w:rsidR="005F66DB" w:rsidRPr="00B21F1F">
        <w:rPr>
          <w:rFonts w:ascii="GHEA Grapalat" w:eastAsia="Calibri" w:hAnsi="GHEA Grapalat" w:cs="Arial"/>
          <w:bCs/>
          <w:kern w:val="16"/>
          <w:lang w:val="hy-AM"/>
        </w:rPr>
        <w:t>ւրդների կազմակերպման համակարգ</w:t>
      </w:r>
      <w:r w:rsidR="00E21EF9">
        <w:rPr>
          <w:rFonts w:ascii="GHEA Grapalat" w:eastAsia="Calibri" w:hAnsi="GHEA Grapalat" w:cs="Arial"/>
          <w:bCs/>
          <w:kern w:val="16"/>
          <w:lang w:val="hy-AM"/>
        </w:rPr>
        <w:t>ը</w:t>
      </w:r>
      <w:r w:rsidR="008073DC">
        <w:rPr>
          <w:rFonts w:ascii="GHEA Grapalat" w:eastAsia="Calibri" w:hAnsi="GHEA Grapalat" w:cs="Arial"/>
          <w:bCs/>
          <w:kern w:val="16"/>
          <w:lang w:val="hy-AM"/>
        </w:rPr>
        <w:t>՝</w:t>
      </w:r>
      <w:r w:rsidR="00EF42D9">
        <w:rPr>
          <w:rFonts w:ascii="GHEA Grapalat" w:eastAsia="Calibri" w:hAnsi="GHEA Grapalat" w:cs="Arial"/>
          <w:bCs/>
          <w:kern w:val="16"/>
          <w:lang w:val="hy-AM"/>
        </w:rPr>
        <w:t xml:space="preserve"> </w:t>
      </w:r>
      <w:r w:rsidR="004634C5" w:rsidRPr="00B21F1F">
        <w:rPr>
          <w:rFonts w:ascii="GHEA Grapalat" w:eastAsia="Calibri" w:hAnsi="GHEA Grapalat" w:cs="Arial"/>
          <w:bCs/>
          <w:kern w:val="16"/>
          <w:lang w:val="hy-AM"/>
        </w:rPr>
        <w:t>համապատասխանեցվ</w:t>
      </w:r>
      <w:r w:rsidRPr="00B21F1F">
        <w:rPr>
          <w:rFonts w:ascii="GHEA Grapalat" w:eastAsia="Calibri" w:hAnsi="GHEA Grapalat" w:cs="Arial"/>
          <w:bCs/>
          <w:kern w:val="16"/>
          <w:lang w:val="hy-AM"/>
        </w:rPr>
        <w:t xml:space="preserve">ել </w:t>
      </w:r>
      <w:r w:rsidR="00EF42D9">
        <w:rPr>
          <w:rFonts w:ascii="GHEA Grapalat" w:eastAsia="Calibri" w:hAnsi="GHEA Grapalat" w:cs="Arial"/>
          <w:bCs/>
          <w:kern w:val="16"/>
          <w:lang w:val="hy-AM"/>
        </w:rPr>
        <w:t xml:space="preserve">է </w:t>
      </w:r>
      <w:r w:rsidRPr="00B21F1F">
        <w:rPr>
          <w:rFonts w:ascii="GHEA Grapalat" w:eastAsia="Calibri" w:hAnsi="GHEA Grapalat" w:cs="Arial"/>
          <w:bCs/>
          <w:kern w:val="16"/>
          <w:lang w:val="hy-AM"/>
        </w:rPr>
        <w:t>«Հրապարակային սակարկությունների մասին» օրենքի ներկայիս գործող կարգավորումներին</w:t>
      </w:r>
      <w:r w:rsidR="004634C5" w:rsidRPr="00B21F1F">
        <w:rPr>
          <w:rFonts w:ascii="GHEA Grapalat" w:eastAsia="Calibri" w:hAnsi="GHEA Grapalat" w:cs="Arial"/>
          <w:bCs/>
          <w:kern w:val="16"/>
          <w:lang w:val="hy-AM"/>
        </w:rPr>
        <w:t>։</w:t>
      </w:r>
    </w:p>
    <w:p w:rsidR="002748D0" w:rsidRPr="00B21F1F" w:rsidRDefault="002748D0" w:rsidP="00290DF7">
      <w:pPr>
        <w:spacing w:line="360" w:lineRule="auto"/>
        <w:ind w:firstLine="709"/>
        <w:jc w:val="both"/>
        <w:rPr>
          <w:rFonts w:ascii="GHEA Grapalat" w:eastAsia="Calibri" w:hAnsi="GHEA Grapalat" w:cs="Arial"/>
          <w:bCs/>
          <w:kern w:val="16"/>
          <w:lang w:val="hy-AM"/>
        </w:rPr>
      </w:pPr>
      <w:r>
        <w:rPr>
          <w:rFonts w:ascii="GHEA Grapalat" w:hAnsi="GHEA Grapalat"/>
          <w:lang w:val="hy-AM"/>
        </w:rPr>
        <w:t>Ո</w:t>
      </w:r>
      <w:r w:rsidRPr="00180183">
        <w:rPr>
          <w:rFonts w:ascii="GHEA Grapalat" w:hAnsi="GHEA Grapalat"/>
          <w:lang w:val="hy-AM"/>
        </w:rPr>
        <w:t xml:space="preserve">րոշման 1-ին հավելվածով հաստատված կարգի </w:t>
      </w:r>
      <w:r>
        <w:rPr>
          <w:rFonts w:ascii="GHEA Grapalat" w:hAnsi="GHEA Grapalat"/>
          <w:lang w:val="hy-AM"/>
        </w:rPr>
        <w:t>7-րդ կետի 1-ին ենթակետը սահմանում է, որ պ</w:t>
      </w:r>
      <w:r w:rsidRPr="00180183">
        <w:rPr>
          <w:rFonts w:ascii="GHEA Grapalat" w:hAnsi="GHEA Grapalat"/>
          <w:lang w:val="hy-AM"/>
        </w:rPr>
        <w:t xml:space="preserve">ետական անշարժ գույքի գնահատման համար պետական մարմնի, կազմակերպության, ընկերության կամ հիմնադրամի կողմից </w:t>
      </w:r>
      <w:r>
        <w:rPr>
          <w:rFonts w:ascii="GHEA Grapalat" w:hAnsi="GHEA Grapalat"/>
          <w:lang w:val="hy-AM"/>
        </w:rPr>
        <w:t>Պետական գու</w:t>
      </w:r>
      <w:r w:rsidR="002E1901">
        <w:rPr>
          <w:rFonts w:ascii="GHEA Grapalat" w:hAnsi="GHEA Grapalat"/>
          <w:lang w:val="hy-AM"/>
        </w:rPr>
        <w:t>յք</w:t>
      </w:r>
      <w:r>
        <w:rPr>
          <w:rFonts w:ascii="GHEA Grapalat" w:hAnsi="GHEA Grapalat"/>
          <w:lang w:val="hy-AM"/>
        </w:rPr>
        <w:t>ի կառավարման կ</w:t>
      </w:r>
      <w:r w:rsidRPr="00180183">
        <w:rPr>
          <w:rFonts w:ascii="GHEA Grapalat" w:hAnsi="GHEA Grapalat"/>
          <w:lang w:val="hy-AM"/>
        </w:rPr>
        <w:t xml:space="preserve">ոմիտե են ներկայացվում ելակետային փաստաթղթեր, որում ներառվում է նաև անշարժ գույքի, ինչպես նաև դրա զբաղեցրած, օգտագործման և սպասարկման համար անհրաժեշտ հողամասի տարածագնահատման գոտիականության գործակցի, հողամասի 1 քառ. մետրի շուկայական արժեքին մոտարկված կադաստրային արժեքի վերաբերյալ </w:t>
      </w:r>
      <w:r>
        <w:rPr>
          <w:rFonts w:ascii="GHEA Grapalat" w:hAnsi="GHEA Grapalat"/>
          <w:lang w:val="hy-AM"/>
        </w:rPr>
        <w:t>ՀՀ</w:t>
      </w:r>
      <w:r w:rsidRPr="00180183">
        <w:rPr>
          <w:rFonts w:ascii="GHEA Grapalat" w:hAnsi="GHEA Grapalat"/>
          <w:lang w:val="hy-AM"/>
        </w:rPr>
        <w:t xml:space="preserve"> կադաստրի կոմիտեի կողմից տրվող տեղեկանք</w:t>
      </w:r>
      <w:r>
        <w:rPr>
          <w:rFonts w:ascii="GHEA Grapalat" w:hAnsi="GHEA Grapalat"/>
          <w:lang w:val="hy-AM"/>
        </w:rPr>
        <w:t>։</w:t>
      </w:r>
      <w:r w:rsidR="003D4345">
        <w:rPr>
          <w:rFonts w:ascii="GHEA Grapalat" w:hAnsi="GHEA Grapalat"/>
          <w:lang w:val="hy-AM"/>
        </w:rPr>
        <w:t xml:space="preserve"> Ելնելով այն </w:t>
      </w:r>
      <w:r w:rsidR="003D4345">
        <w:rPr>
          <w:rFonts w:ascii="GHEA Grapalat" w:hAnsi="GHEA Grapalat"/>
          <w:lang w:val="hy-AM"/>
        </w:rPr>
        <w:lastRenderedPageBreak/>
        <w:t>հանգամանքից, որ պ</w:t>
      </w:r>
      <w:r w:rsidR="003D4345" w:rsidRPr="00180183">
        <w:rPr>
          <w:rFonts w:ascii="GHEA Grapalat" w:hAnsi="GHEA Grapalat"/>
          <w:lang w:val="hy-AM"/>
        </w:rPr>
        <w:t>ետական կառավարման մարմինների համար web ծառայությունների միջոցով ապահովված է հասանելիությունը Կադաստրի կոմիտեի տեղակատվական համակարգի տվյալներին, ուստի անշարժ գույքի վերաբերյալ անհրաժեշտ տեղեկատվությունը կարող եք ստանալ օգտվելով նշված ծառայություններից</w:t>
      </w:r>
      <w:r w:rsidR="003D4345">
        <w:rPr>
          <w:rFonts w:ascii="GHEA Grapalat" w:hAnsi="GHEA Grapalat"/>
          <w:lang w:val="hy-AM"/>
        </w:rPr>
        <w:t>, Նախագծով կատարվել է համապատասխան փոփոխություն։</w:t>
      </w:r>
    </w:p>
    <w:p w:rsidR="00B13127" w:rsidRDefault="00EF42D9" w:rsidP="00054BC5">
      <w:pPr>
        <w:spacing w:line="360" w:lineRule="auto"/>
        <w:ind w:firstLine="567"/>
        <w:jc w:val="both"/>
        <w:rPr>
          <w:rFonts w:ascii="GHEA Grapalat" w:eastAsia="Calibri" w:hAnsi="GHEA Grapalat" w:cs="Arial"/>
          <w:bCs/>
          <w:kern w:val="16"/>
          <w:lang w:val="hy-AM"/>
        </w:rPr>
      </w:pPr>
      <w:r>
        <w:rPr>
          <w:rFonts w:ascii="GHEA Grapalat" w:eastAsia="Calibri" w:hAnsi="GHEA Grapalat" w:cs="Arial"/>
          <w:bCs/>
          <w:kern w:val="16"/>
          <w:lang w:val="hy-AM"/>
        </w:rPr>
        <w:t>Հաշվի առնելով վերոգրյալը, ինչպես նաև ելնելով այն հանգամանքից, որ</w:t>
      </w:r>
      <w:r w:rsidRPr="00EF42D9">
        <w:rPr>
          <w:lang w:val="hy-AM"/>
        </w:rPr>
        <w:t xml:space="preserve"> </w:t>
      </w:r>
      <w:r w:rsidRPr="00EF42D9">
        <w:rPr>
          <w:rFonts w:ascii="GHEA Grapalat" w:eastAsia="Calibri" w:hAnsi="GHEA Grapalat" w:cs="Arial"/>
          <w:bCs/>
          <w:kern w:val="16"/>
          <w:lang w:val="hy-AM"/>
        </w:rPr>
        <w:t>ՀՀ կառավարության 2023 թվականի սեպտեմբերի 28-ին ընդունված N 1667-Ն որոշմ</w:t>
      </w:r>
      <w:r w:rsidR="00E21EF9">
        <w:rPr>
          <w:rFonts w:ascii="GHEA Grapalat" w:eastAsia="Calibri" w:hAnsi="GHEA Grapalat" w:cs="Arial"/>
          <w:bCs/>
          <w:kern w:val="16"/>
          <w:lang w:val="hy-AM"/>
        </w:rPr>
        <w:t>ա</w:t>
      </w:r>
      <w:r>
        <w:rPr>
          <w:rFonts w:ascii="GHEA Grapalat" w:eastAsia="Calibri" w:hAnsi="GHEA Grapalat" w:cs="Arial"/>
          <w:bCs/>
          <w:kern w:val="16"/>
          <w:lang w:val="hy-AM"/>
        </w:rPr>
        <w:t>ն և</w:t>
      </w:r>
      <w:r w:rsidR="004634C5" w:rsidRPr="00B21F1F">
        <w:rPr>
          <w:rFonts w:ascii="GHEA Grapalat" w:eastAsia="Calibri" w:hAnsi="GHEA Grapalat" w:cs="Arial"/>
          <w:bCs/>
          <w:kern w:val="16"/>
          <w:lang w:val="hy-AM"/>
        </w:rPr>
        <w:t xml:space="preserve"> </w:t>
      </w:r>
      <w:r>
        <w:rPr>
          <w:rFonts w:ascii="GHEA Grapalat" w:eastAsia="Calibri" w:hAnsi="GHEA Grapalat" w:cs="Arial"/>
          <w:bCs/>
          <w:kern w:val="16"/>
          <w:lang w:val="hy-AM"/>
        </w:rPr>
        <w:t>ՀՀ</w:t>
      </w:r>
      <w:r w:rsidRPr="00EF42D9">
        <w:rPr>
          <w:rFonts w:ascii="GHEA Grapalat" w:eastAsia="Calibri" w:hAnsi="GHEA Grapalat" w:cs="Arial"/>
          <w:bCs/>
          <w:kern w:val="16"/>
          <w:lang w:val="hy-AM"/>
        </w:rPr>
        <w:t xml:space="preserve"> կառավարության 2021 թվականի ապրիլի 15-ի N 587-Ն որոշման</w:t>
      </w:r>
      <w:r>
        <w:rPr>
          <w:rFonts w:ascii="GHEA Grapalat" w:eastAsia="Calibri" w:hAnsi="GHEA Grapalat" w:cs="Arial"/>
          <w:bCs/>
          <w:kern w:val="16"/>
          <w:lang w:val="hy-AM"/>
        </w:rPr>
        <w:t xml:space="preserve"> որոշ ընթացակարգային դրույթներ ունեն տարբեր սահմանումներ և հետագա հակասություններից խուսափելու նպատակով՝</w:t>
      </w:r>
      <w:r w:rsidRPr="00EF42D9">
        <w:rPr>
          <w:rFonts w:ascii="GHEA Grapalat" w:eastAsia="Calibri" w:hAnsi="GHEA Grapalat" w:cs="Arial"/>
          <w:bCs/>
          <w:kern w:val="16"/>
          <w:lang w:val="hy-AM"/>
        </w:rPr>
        <w:t xml:space="preserve"> </w:t>
      </w:r>
      <w:r w:rsidR="004634C5" w:rsidRPr="00B21F1F">
        <w:rPr>
          <w:rFonts w:ascii="GHEA Grapalat" w:eastAsia="Calibri" w:hAnsi="GHEA Grapalat" w:cs="Arial"/>
          <w:bCs/>
          <w:kern w:val="16"/>
          <w:lang w:val="hy-AM"/>
        </w:rPr>
        <w:t xml:space="preserve">մշակվել է ներկայացված նախագիծը, որով </w:t>
      </w:r>
      <w:r w:rsidR="00D20E95" w:rsidRPr="00B21F1F">
        <w:rPr>
          <w:rFonts w:ascii="GHEA Grapalat" w:eastAsia="Calibri" w:hAnsi="GHEA Grapalat" w:cs="Arial"/>
          <w:bCs/>
          <w:kern w:val="16"/>
          <w:lang w:val="hy-AM"/>
        </w:rPr>
        <w:t>որոշման մեջ և հավելվածներում</w:t>
      </w:r>
      <w:r w:rsidR="004634C5" w:rsidRPr="00B21F1F">
        <w:rPr>
          <w:rFonts w:ascii="GHEA Grapalat" w:eastAsia="Calibri" w:hAnsi="GHEA Grapalat" w:cs="Arial"/>
          <w:bCs/>
          <w:kern w:val="16"/>
          <w:lang w:val="hy-AM"/>
        </w:rPr>
        <w:t xml:space="preserve"> </w:t>
      </w:r>
      <w:r w:rsidR="00BD6EC7">
        <w:rPr>
          <w:rFonts w:ascii="GHEA Grapalat" w:eastAsia="Calibri" w:hAnsi="GHEA Grapalat" w:cs="Arial"/>
          <w:bCs/>
          <w:kern w:val="16"/>
          <w:lang w:val="hy-AM"/>
        </w:rPr>
        <w:t>կատարվել են համապատասխան փոփոխություններ և լրացումներ</w:t>
      </w:r>
      <w:r w:rsidR="004634C5" w:rsidRPr="00B21F1F">
        <w:rPr>
          <w:rFonts w:ascii="GHEA Grapalat" w:eastAsia="Calibri" w:hAnsi="GHEA Grapalat" w:cs="Arial"/>
          <w:bCs/>
          <w:kern w:val="16"/>
          <w:lang w:val="hy-AM"/>
        </w:rPr>
        <w:t xml:space="preserve">՝ </w:t>
      </w:r>
      <w:r w:rsidR="00BD6EC7">
        <w:rPr>
          <w:rFonts w:ascii="GHEA Grapalat" w:eastAsia="Calibri" w:hAnsi="GHEA Grapalat" w:cs="Arial"/>
          <w:bCs/>
          <w:kern w:val="16"/>
          <w:lang w:val="hy-AM"/>
        </w:rPr>
        <w:t xml:space="preserve">հիմք ընդունելով </w:t>
      </w:r>
      <w:r w:rsidR="004634C5" w:rsidRPr="00B21F1F">
        <w:rPr>
          <w:rFonts w:ascii="GHEA Grapalat" w:eastAsia="Calibri" w:hAnsi="GHEA Grapalat" w:cs="Arial"/>
          <w:bCs/>
          <w:kern w:val="16"/>
          <w:lang w:val="hy-AM"/>
        </w:rPr>
        <w:t xml:space="preserve"> Հայաստանի Հանրապետության կառավարության 2023 թվականի սեպտեմբերի 28-ի N 1667-Ն </w:t>
      </w:r>
      <w:r w:rsidR="00BD6EC7">
        <w:rPr>
          <w:rFonts w:ascii="GHEA Grapalat" w:eastAsia="Calibri" w:hAnsi="GHEA Grapalat" w:cs="Arial"/>
          <w:bCs/>
          <w:kern w:val="16"/>
          <w:lang w:val="hy-AM"/>
        </w:rPr>
        <w:t>որոշումը</w:t>
      </w:r>
      <w:r w:rsidR="00D20E95" w:rsidRPr="00B21F1F">
        <w:rPr>
          <w:rFonts w:ascii="GHEA Grapalat" w:eastAsia="Calibri" w:hAnsi="GHEA Grapalat" w:cs="Arial"/>
          <w:bCs/>
          <w:kern w:val="16"/>
          <w:lang w:val="hy-AM"/>
        </w:rPr>
        <w:t>։</w:t>
      </w:r>
    </w:p>
    <w:p w:rsidR="009F6308" w:rsidRDefault="009F6308" w:rsidP="00054BC5">
      <w:pPr>
        <w:spacing w:line="360" w:lineRule="auto"/>
        <w:ind w:firstLine="567"/>
        <w:jc w:val="both"/>
        <w:rPr>
          <w:rFonts w:ascii="GHEA Grapalat" w:eastAsia="Calibri" w:hAnsi="GHEA Grapalat" w:cs="Arial"/>
          <w:bCs/>
          <w:kern w:val="16"/>
          <w:lang w:val="hy-AM"/>
        </w:rPr>
      </w:pPr>
      <w:r>
        <w:rPr>
          <w:rFonts w:ascii="GHEA Grapalat" w:eastAsia="Calibri" w:hAnsi="GHEA Grapalat" w:cs="Arial"/>
          <w:bCs/>
          <w:kern w:val="16"/>
          <w:lang w:val="hy-AM"/>
        </w:rPr>
        <w:t xml:space="preserve">Միաժամանակ հաշվի առնելով այն հանգամանքը, որ </w:t>
      </w:r>
      <w:r w:rsidRPr="009F6308">
        <w:rPr>
          <w:rFonts w:ascii="GHEA Grapalat" w:eastAsia="Calibri" w:hAnsi="GHEA Grapalat" w:cs="Arial"/>
          <w:bCs/>
          <w:kern w:val="16"/>
          <w:lang w:val="hy-AM"/>
        </w:rPr>
        <w:t>ՀՀ կառավարության 2021 թվականի ապրիլի 15-ի N 587-Ն որոշմ</w:t>
      </w:r>
      <w:r>
        <w:rPr>
          <w:rFonts w:ascii="GHEA Grapalat" w:eastAsia="Calibri" w:hAnsi="GHEA Grapalat" w:cs="Arial"/>
          <w:bCs/>
          <w:kern w:val="16"/>
          <w:lang w:val="hy-AM"/>
        </w:rPr>
        <w:t xml:space="preserve">ամբ հաստատված 1-ին հավելվածի 21-րդ կետով սահմանված դրույթն այն մասին, որ </w:t>
      </w:r>
      <w:r w:rsidRPr="009F6308">
        <w:rPr>
          <w:rFonts w:ascii="GHEA Grapalat" w:eastAsia="Calibri" w:hAnsi="GHEA Grapalat" w:cs="Arial"/>
          <w:bCs/>
          <w:kern w:val="16"/>
          <w:lang w:val="hy-AM"/>
        </w:rPr>
        <w:t>գույքն աճուրդով կամ մրցույթով չվաճառվելու դեպքում, մինչև սահմանված ժամկետը լրանալը գույքի հավանական գնորդները կարող են դիմել լիազոր մարմին` տվյալ գույքը վաճառելու մասին իրավական ակտի համաձայն կազմակերպված վերջին աճուրդի կամ մրցույթի համար սահմանված պայմաններով գույքը ձեռք բերելու համար</w:t>
      </w:r>
      <w:r>
        <w:rPr>
          <w:rFonts w:ascii="GHEA Grapalat" w:eastAsia="Calibri" w:hAnsi="GHEA Grapalat" w:cs="Arial"/>
          <w:bCs/>
          <w:kern w:val="16"/>
          <w:lang w:val="hy-AM"/>
        </w:rPr>
        <w:t xml:space="preserve"> գործնականում չի կիրառվում</w:t>
      </w:r>
      <w:r w:rsidR="000D100E">
        <w:rPr>
          <w:rFonts w:ascii="GHEA Grapalat" w:eastAsia="Calibri" w:hAnsi="GHEA Grapalat" w:cs="Arial"/>
          <w:bCs/>
          <w:kern w:val="16"/>
          <w:lang w:val="hy-AM"/>
        </w:rPr>
        <w:t xml:space="preserve">, ինչպես նաև այն հանգամանքը, որ </w:t>
      </w:r>
      <w:r w:rsidR="000D100E" w:rsidRPr="000D100E">
        <w:rPr>
          <w:rFonts w:ascii="GHEA Grapalat" w:eastAsia="Calibri" w:hAnsi="GHEA Grapalat" w:cs="Arial"/>
          <w:bCs/>
          <w:kern w:val="16"/>
          <w:lang w:val="hy-AM"/>
        </w:rPr>
        <w:t>Հայաստանի Հանրապետության կառավարության 2023 թվականի սեպտեմբերի 28-ի N 1667-Ն որոշ</w:t>
      </w:r>
      <w:r w:rsidR="000D100E">
        <w:rPr>
          <w:rFonts w:ascii="GHEA Grapalat" w:eastAsia="Calibri" w:hAnsi="GHEA Grapalat" w:cs="Arial"/>
          <w:bCs/>
          <w:kern w:val="16"/>
          <w:lang w:val="hy-AM"/>
        </w:rPr>
        <w:t>մամբ սահմանված ավելի կարճ ժամկետների պարագայում նշված դրույթը կորցրել է իր արդիականությունը</w:t>
      </w:r>
      <w:r>
        <w:rPr>
          <w:rFonts w:ascii="GHEA Grapalat" w:eastAsia="Calibri" w:hAnsi="GHEA Grapalat" w:cs="Arial"/>
          <w:bCs/>
          <w:kern w:val="16"/>
          <w:lang w:val="hy-AM"/>
        </w:rPr>
        <w:t xml:space="preserve">՝ Նախագծով ուժը կորցրած են ճանաչվում նաև </w:t>
      </w:r>
      <w:r w:rsidRPr="009F6308">
        <w:rPr>
          <w:rFonts w:ascii="GHEA Grapalat" w:eastAsia="Calibri" w:hAnsi="GHEA Grapalat" w:cs="Arial"/>
          <w:bCs/>
          <w:kern w:val="16"/>
          <w:lang w:val="hy-AM"/>
        </w:rPr>
        <w:t>1-ին հավելվածի 21-</w:t>
      </w:r>
      <w:r>
        <w:rPr>
          <w:rFonts w:ascii="GHEA Grapalat" w:eastAsia="Calibri" w:hAnsi="GHEA Grapalat" w:cs="Arial"/>
          <w:bCs/>
          <w:kern w:val="16"/>
          <w:lang w:val="hy-AM"/>
        </w:rPr>
        <w:t>26-րդ կետերը։</w:t>
      </w:r>
    </w:p>
    <w:p w:rsidR="001841C7" w:rsidRPr="0057420A" w:rsidRDefault="001841C7" w:rsidP="001841C7">
      <w:pPr>
        <w:spacing w:line="360" w:lineRule="auto"/>
        <w:ind w:firstLine="567"/>
        <w:jc w:val="both"/>
        <w:rPr>
          <w:rFonts w:ascii="GHEA Grapalat" w:hAnsi="GHEA Grapalat"/>
          <w:color w:val="000000"/>
          <w:lang w:val="hy-AM"/>
        </w:rPr>
      </w:pPr>
      <w:r w:rsidRPr="0057420A">
        <w:rPr>
          <w:rFonts w:ascii="GHEA Grapalat" w:hAnsi="GHEA Grapalat"/>
          <w:lang w:val="hy-AM"/>
        </w:rPr>
        <w:t xml:space="preserve">2023 թվականի նոյեմբերի 14-ին կայացած Ֆինանսատնտեսական նախարարական կոմիտեի նիստի N ԿԱ/339-2023 արձանագրության 21-րդ կետի, որով հանձնարարվել է ՀՀ ֆինանսների նախարարությանը պետական գույքի օտարման գործընթացում տարաժամկետ վճարման դրույթ սահմանելու դեպքում համապատասխան տոկոսների հաշվարկման մեխանիզմներ ներկայացնել, </w:t>
      </w:r>
      <w:r>
        <w:rPr>
          <w:rFonts w:ascii="GHEA Grapalat" w:hAnsi="GHEA Grapalat"/>
          <w:lang w:val="hy-AM"/>
        </w:rPr>
        <w:t xml:space="preserve">որով </w:t>
      </w:r>
      <w:r w:rsidRPr="0057420A">
        <w:rPr>
          <w:rFonts w:ascii="GHEA Grapalat" w:hAnsi="GHEA Grapalat"/>
          <w:lang w:val="hy-AM"/>
        </w:rPr>
        <w:t xml:space="preserve">ՀՀ ֆինանսների </w:t>
      </w:r>
      <w:r>
        <w:rPr>
          <w:rFonts w:ascii="GHEA Grapalat" w:hAnsi="GHEA Grapalat"/>
          <w:lang w:val="hy-AM"/>
        </w:rPr>
        <w:t>նախարարության</w:t>
      </w:r>
      <w:r w:rsidRPr="0057420A">
        <w:rPr>
          <w:rFonts w:ascii="GHEA Grapalat" w:hAnsi="GHEA Grapalat"/>
          <w:lang w:val="hy-AM"/>
        </w:rPr>
        <w:t xml:space="preserve"> </w:t>
      </w:r>
      <w:r>
        <w:rPr>
          <w:rFonts w:ascii="GHEA Grapalat" w:hAnsi="GHEA Grapalat"/>
          <w:lang w:val="hy-AM"/>
        </w:rPr>
        <w:t>առաջարկության հիման վրա</w:t>
      </w:r>
      <w:r w:rsidRPr="0057420A">
        <w:rPr>
          <w:rFonts w:ascii="GHEA Grapalat" w:hAnsi="GHEA Grapalat"/>
          <w:color w:val="000000"/>
          <w:lang w:val="hy-AM"/>
        </w:rPr>
        <w:t xml:space="preserve"> որոշմամբ հաստատված  N</w:t>
      </w:r>
      <w:r w:rsidRPr="0057420A">
        <w:rPr>
          <w:lang w:val="hy-AM"/>
        </w:rPr>
        <w:t xml:space="preserve"> </w:t>
      </w:r>
      <w:r w:rsidR="00E21EF9" w:rsidRPr="0057420A">
        <w:rPr>
          <w:rFonts w:ascii="GHEA Grapalat" w:hAnsi="GHEA Grapalat"/>
          <w:color w:val="000000"/>
          <w:lang w:val="hy-AM"/>
        </w:rPr>
        <w:t xml:space="preserve">N </w:t>
      </w:r>
      <w:r w:rsidRPr="0057420A">
        <w:rPr>
          <w:rFonts w:ascii="GHEA Grapalat" w:hAnsi="GHEA Grapalat"/>
          <w:color w:val="000000"/>
          <w:lang w:val="hy-AM"/>
        </w:rPr>
        <w:t xml:space="preserve">1, 2 հավելվածներով հաստատված կարգերում </w:t>
      </w:r>
      <w:r>
        <w:rPr>
          <w:rFonts w:ascii="GHEA Grapalat" w:hAnsi="GHEA Grapalat"/>
          <w:color w:val="000000"/>
          <w:lang w:val="hy-AM"/>
        </w:rPr>
        <w:t xml:space="preserve">կատարվել են լրացումներ՝ </w:t>
      </w:r>
      <w:r w:rsidRPr="0057420A">
        <w:rPr>
          <w:rFonts w:ascii="GHEA Grapalat" w:hAnsi="GHEA Grapalat"/>
          <w:color w:val="000000"/>
          <w:lang w:val="hy-AM"/>
        </w:rPr>
        <w:t>հետևյալ բովանդակությամբ.</w:t>
      </w:r>
    </w:p>
    <w:p w:rsidR="001841C7" w:rsidRPr="005C2C43" w:rsidRDefault="001841C7" w:rsidP="001841C7">
      <w:pPr>
        <w:spacing w:line="360" w:lineRule="auto"/>
        <w:ind w:firstLine="567"/>
        <w:jc w:val="both"/>
        <w:rPr>
          <w:rFonts w:ascii="GHEA Grapalat" w:hAnsi="GHEA Grapalat"/>
          <w:lang w:val="hy-AM"/>
        </w:rPr>
      </w:pPr>
      <w:r w:rsidRPr="00943175">
        <w:rPr>
          <w:rFonts w:ascii="GHEA Grapalat" w:hAnsi="GHEA Grapalat"/>
          <w:lang w:val="hy-AM"/>
        </w:rPr>
        <w:lastRenderedPageBreak/>
        <w:t xml:space="preserve">Որոշման N 1 հավելվածով հաստատված կարգի 10-րդ կետի </w:t>
      </w:r>
      <w:r>
        <w:rPr>
          <w:rFonts w:ascii="GHEA Grapalat" w:hAnsi="GHEA Grapalat"/>
          <w:lang w:val="hy-AM"/>
        </w:rPr>
        <w:t xml:space="preserve">2-րդ և </w:t>
      </w:r>
      <w:r w:rsidRPr="00943175">
        <w:rPr>
          <w:rFonts w:ascii="GHEA Grapalat" w:hAnsi="GHEA Grapalat"/>
          <w:lang w:val="hy-AM"/>
        </w:rPr>
        <w:t>4-րդ ենթակետ</w:t>
      </w:r>
      <w:r>
        <w:rPr>
          <w:rFonts w:ascii="GHEA Grapalat" w:hAnsi="GHEA Grapalat"/>
          <w:lang w:val="hy-AM"/>
        </w:rPr>
        <w:t>երը՝ համապատասխանաբար «</w:t>
      </w:r>
      <w:r w:rsidRPr="003625CE">
        <w:rPr>
          <w:rFonts w:ascii="GHEA Grapalat" w:hAnsi="GHEA Grapalat"/>
          <w:lang w:val="hy-AM"/>
        </w:rPr>
        <w:t>վաճառելու</w:t>
      </w:r>
      <w:r w:rsidR="000A1412">
        <w:rPr>
          <w:rFonts w:ascii="GHEA Grapalat" w:hAnsi="GHEA Grapalat"/>
          <w:lang w:val="hy-AM"/>
        </w:rPr>
        <w:t xml:space="preserve"> մասին</w:t>
      </w:r>
      <w:r>
        <w:rPr>
          <w:rFonts w:ascii="GHEA Grapalat" w:hAnsi="GHEA Grapalat"/>
          <w:lang w:val="hy-AM"/>
        </w:rPr>
        <w:t>» և</w:t>
      </w:r>
      <w:r w:rsidRPr="003625CE">
        <w:rPr>
          <w:rFonts w:ascii="GHEA Grapalat" w:hAnsi="GHEA Grapalat"/>
          <w:lang w:val="hy-AM"/>
        </w:rPr>
        <w:t xml:space="preserve"> </w:t>
      </w:r>
      <w:r w:rsidRPr="00943175">
        <w:rPr>
          <w:rFonts w:ascii="GHEA Grapalat" w:hAnsi="GHEA Grapalat"/>
          <w:lang w:val="hy-AM"/>
        </w:rPr>
        <w:t>«վճարման ժամկետների» բառերից հետո լրացնել «</w:t>
      </w:r>
      <w:r>
        <w:rPr>
          <w:rFonts w:ascii="GHEA Grapalat" w:hAnsi="GHEA Grapalat"/>
          <w:lang w:val="hy-AM"/>
        </w:rPr>
        <w:t>,</w:t>
      </w:r>
      <w:r w:rsidRPr="003625CE">
        <w:rPr>
          <w:rFonts w:ascii="GHEA Grapalat" w:hAnsi="GHEA Grapalat"/>
          <w:lang w:val="hy-AM"/>
        </w:rPr>
        <w:t xml:space="preserve"> տարաժամկետ վճարման դեպքում</w:t>
      </w:r>
      <w:r>
        <w:rPr>
          <w:rFonts w:ascii="GHEA Grapalat" w:hAnsi="GHEA Grapalat"/>
          <w:lang w:val="hy-AM"/>
        </w:rPr>
        <w:t>,</w:t>
      </w:r>
      <w:r w:rsidRPr="003625CE">
        <w:rPr>
          <w:rFonts w:ascii="GHEA Grapalat" w:hAnsi="GHEA Grapalat"/>
          <w:lang w:val="hy-AM"/>
        </w:rPr>
        <w:t xml:space="preserve"> նաև պայմանագրի կնքման օրվանից հաշվարկված յուրաքանչյուր հաջորդ տարվա համար վճարվելիք գումարի նկատմամբ կիրառվող դիսկոնտավորման գործակիցների մասին (ընդ որում՝ ըստ տարիների դիսկոնտավորման գործակիցները հաշվարկվում է գույքի վաճառքի վերաբերյալ պայմանագրի կնքման օրվա դրությամբ Հայաստանի Հանրապետության </w:t>
      </w:r>
      <w:r w:rsidRPr="00AD0FFB">
        <w:rPr>
          <w:rFonts w:ascii="GHEA Grapalat" w:hAnsi="GHEA Grapalat"/>
          <w:lang w:val="hy-AM"/>
        </w:rPr>
        <w:t>կ</w:t>
      </w:r>
      <w:r w:rsidRPr="003625CE">
        <w:rPr>
          <w:rFonts w:ascii="GHEA Grapalat" w:hAnsi="GHEA Grapalat"/>
          <w:lang w:val="hy-AM"/>
        </w:rPr>
        <w:t xml:space="preserve">ենտրոնական բանկի </w:t>
      </w:r>
      <w:r w:rsidRPr="00AD0FFB">
        <w:rPr>
          <w:rFonts w:ascii="GHEA Grapalat" w:hAnsi="GHEA Grapalat"/>
          <w:lang w:val="hy-AM"/>
        </w:rPr>
        <w:t>պաշտոնական կայքէջում հրապարակված</w:t>
      </w:r>
      <w:r w:rsidRPr="003625CE">
        <w:rPr>
          <w:rFonts w:ascii="GHEA Grapalat" w:hAnsi="GHEA Grapalat"/>
          <w:lang w:val="hy-AM"/>
        </w:rPr>
        <w:t xml:space="preserve"> Հայաստանի Հանրապետության պետական արժեկտրոնային պարտատոմսերի </w:t>
      </w:r>
      <w:r w:rsidRPr="00B0657A">
        <w:rPr>
          <w:rFonts w:ascii="GHEA Grapalat" w:hAnsi="GHEA Grapalat"/>
          <w:lang w:val="hy-AM"/>
        </w:rPr>
        <w:t>եկամտաբերության կորի տվյալ տարվան համապատասխան մինչև մարում եկամտաբերությ</w:t>
      </w:r>
      <w:r>
        <w:rPr>
          <w:rFonts w:ascii="GHEA Grapalat" w:hAnsi="GHEA Grapalat"/>
          <w:lang w:val="hy-AM"/>
        </w:rPr>
        <w:t>ա</w:t>
      </w:r>
      <w:r w:rsidRPr="00B0657A">
        <w:rPr>
          <w:rFonts w:ascii="GHEA Grapalat" w:hAnsi="GHEA Grapalat"/>
          <w:lang w:val="hy-AM"/>
        </w:rPr>
        <w:t>ն</w:t>
      </w:r>
      <w:r>
        <w:rPr>
          <w:rFonts w:ascii="GHEA Grapalat" w:hAnsi="GHEA Grapalat"/>
          <w:lang w:val="hy-AM"/>
        </w:rPr>
        <w:t xml:space="preserve"> </w:t>
      </w:r>
      <w:r w:rsidRPr="003625CE">
        <w:rPr>
          <w:rFonts w:ascii="GHEA Grapalat" w:hAnsi="GHEA Grapalat"/>
          <w:lang w:val="hy-AM"/>
        </w:rPr>
        <w:t>տոկոսադրույքով՝ ժամկետից շուտ վճարման հնարավորությամբ և դրան համապատասխան դիսկոնտավորման գործակիցների հաշվարկմամբ)</w:t>
      </w:r>
      <w:r w:rsidRPr="008D10E2">
        <w:rPr>
          <w:rFonts w:ascii="GHEA Grapalat" w:hAnsi="GHEA Grapalat"/>
          <w:lang w:val="hy-AM"/>
        </w:rPr>
        <w:t xml:space="preserve"> պարբերությամբ:</w:t>
      </w:r>
    </w:p>
    <w:p w:rsidR="001841C7" w:rsidRPr="001841C7" w:rsidRDefault="001841C7" w:rsidP="001841C7">
      <w:pPr>
        <w:spacing w:line="360" w:lineRule="auto"/>
        <w:ind w:firstLine="567"/>
        <w:jc w:val="both"/>
        <w:rPr>
          <w:rFonts w:ascii="GHEA Grapalat" w:hAnsi="GHEA Grapalat"/>
          <w:lang w:val="hy-AM"/>
        </w:rPr>
      </w:pPr>
      <w:r w:rsidRPr="008D10E2">
        <w:rPr>
          <w:rFonts w:ascii="GHEA Grapalat" w:hAnsi="GHEA Grapalat"/>
          <w:lang w:val="hy-AM"/>
        </w:rPr>
        <w:t>Որոշման N 2 հավելվածով հաստատված կարգի 6-րդ կետի 2-րդ և 4-րդ ենթակետերը՝ համապատասխանաբար «վաճառելու մասին» և «վճարման ժամ</w:t>
      </w:r>
      <w:r w:rsidR="00967901">
        <w:rPr>
          <w:rFonts w:ascii="GHEA Grapalat" w:hAnsi="GHEA Grapalat"/>
          <w:lang w:val="hy-AM"/>
        </w:rPr>
        <w:t>կետների» բառերից հետո լրացնել «</w:t>
      </w:r>
      <w:r w:rsidRPr="008D10E2">
        <w:rPr>
          <w:rFonts w:ascii="GHEA Grapalat" w:hAnsi="GHEA Grapalat"/>
          <w:lang w:val="hy-AM"/>
        </w:rPr>
        <w:t xml:space="preserve">, </w:t>
      </w:r>
      <w:r w:rsidRPr="00B0657A">
        <w:rPr>
          <w:rFonts w:ascii="GHEA Grapalat" w:hAnsi="GHEA Grapalat"/>
          <w:lang w:val="hy-AM"/>
        </w:rPr>
        <w:t xml:space="preserve">տարաժամկետ վճարման դեպքում, նաև պայմանագրի կնքման օրվանից հաշվարկված յուրաքանչյուր հաջորդ տարվա համար վճարվելիք գումարի նկատմամբ կիրառվող դիսկոնտավորման գործակիցների մասին (ընդ որում՝ ըստ տարիների դիսկոնտավորման գործակիցները հաշվարկվում է գույքի վաճառքի վերաբերյալ պայմանագրի կնքման օրվա դրությամբ Հայաստանի Հանրապետության կենտրոնական բանկի պաշտոնական կայքէջում հրապարակված Հայաստանի Հանրապետության պետական արժեկտրոնային պարտատոմսերի եկամտաբերության կորի տվյալ տարվան համապատասխան մինչև մարում եկամտաբերության տոկոսադրույքով՝ ժամկետից շուտ վճարման հնարավորությամբ և դրան համապատասխան դիսկոնտավորման գործակիցների հաշվարկմամբ) </w:t>
      </w:r>
      <w:r w:rsidRPr="008D10E2">
        <w:rPr>
          <w:rFonts w:ascii="GHEA Grapalat" w:hAnsi="GHEA Grapalat"/>
          <w:lang w:val="hy-AM"/>
        </w:rPr>
        <w:t>պարբերությամբ:</w:t>
      </w:r>
    </w:p>
    <w:p w:rsidR="00D20E95" w:rsidRPr="003256E3" w:rsidRDefault="00D20E95" w:rsidP="00D20E95">
      <w:pPr>
        <w:spacing w:line="360" w:lineRule="auto"/>
        <w:ind w:firstLine="540"/>
        <w:jc w:val="both"/>
        <w:rPr>
          <w:rFonts w:ascii="GHEA Grapalat" w:hAnsi="GHEA Grapalat"/>
          <w:b/>
          <w:lang w:val="hy-AM"/>
        </w:rPr>
      </w:pPr>
      <w:r>
        <w:rPr>
          <w:rFonts w:ascii="GHEA Grapalat" w:hAnsi="GHEA Grapalat"/>
          <w:b/>
          <w:lang w:val="hy-AM"/>
        </w:rPr>
        <w:t>1.2</w:t>
      </w:r>
      <w:r w:rsidRPr="003256E3">
        <w:rPr>
          <w:rFonts w:ascii="GHEA Grapalat" w:hAnsi="GHEA Grapalat"/>
          <w:b/>
          <w:lang w:val="af-ZA"/>
        </w:rPr>
        <w:t xml:space="preserve">. </w:t>
      </w:r>
      <w:r w:rsidRPr="003256E3">
        <w:rPr>
          <w:rFonts w:ascii="GHEA Grapalat" w:hAnsi="GHEA Grapalat"/>
          <w:b/>
          <w:lang w:val="hy-AM"/>
        </w:rPr>
        <w:t>Առկա</w:t>
      </w:r>
      <w:r w:rsidRPr="003256E3">
        <w:rPr>
          <w:rFonts w:ascii="GHEA Grapalat" w:hAnsi="GHEA Grapalat"/>
          <w:b/>
          <w:lang w:val="af-ZA"/>
        </w:rPr>
        <w:t xml:space="preserve"> </w:t>
      </w:r>
      <w:r w:rsidRPr="003256E3">
        <w:rPr>
          <w:rFonts w:ascii="GHEA Grapalat" w:hAnsi="GHEA Grapalat"/>
          <w:b/>
          <w:lang w:val="hy-AM"/>
        </w:rPr>
        <w:t>խնդիրների</w:t>
      </w:r>
      <w:r w:rsidRPr="003256E3">
        <w:rPr>
          <w:rFonts w:ascii="GHEA Grapalat" w:hAnsi="GHEA Grapalat"/>
          <w:b/>
          <w:lang w:val="af-ZA"/>
        </w:rPr>
        <w:t xml:space="preserve"> </w:t>
      </w:r>
      <w:r w:rsidRPr="003256E3">
        <w:rPr>
          <w:rFonts w:ascii="GHEA Grapalat" w:hAnsi="GHEA Grapalat"/>
          <w:b/>
          <w:lang w:val="hy-AM"/>
        </w:rPr>
        <w:t>առաջարկվող</w:t>
      </w:r>
      <w:r w:rsidRPr="003256E3">
        <w:rPr>
          <w:rFonts w:ascii="GHEA Grapalat" w:hAnsi="GHEA Grapalat"/>
          <w:b/>
          <w:lang w:val="af-ZA"/>
        </w:rPr>
        <w:t xml:space="preserve"> </w:t>
      </w:r>
      <w:r w:rsidRPr="003256E3">
        <w:rPr>
          <w:rFonts w:ascii="GHEA Grapalat" w:hAnsi="GHEA Grapalat"/>
          <w:b/>
          <w:lang w:val="hy-AM"/>
        </w:rPr>
        <w:t>լուծումները</w:t>
      </w:r>
    </w:p>
    <w:p w:rsidR="001841C7" w:rsidRPr="001841C7" w:rsidRDefault="005F66DB" w:rsidP="001841C7">
      <w:pPr>
        <w:spacing w:line="360" w:lineRule="auto"/>
        <w:ind w:firstLine="567"/>
        <w:jc w:val="both"/>
        <w:rPr>
          <w:rFonts w:ascii="GHEA Grapalat" w:hAnsi="GHEA Grapalat" w:cs="Sylfaen"/>
          <w:lang w:val="hy-AM"/>
        </w:rPr>
      </w:pPr>
      <w:r w:rsidRPr="00B21F1F">
        <w:rPr>
          <w:rFonts w:ascii="GHEA Grapalat" w:hAnsi="GHEA Grapalat" w:cs="Sylfaen"/>
          <w:lang w:val="hy-AM"/>
        </w:rPr>
        <w:t xml:space="preserve">Հաշվի առնելով, որ </w:t>
      </w:r>
      <w:r w:rsidRPr="00B21F1F">
        <w:rPr>
          <w:rFonts w:ascii="GHEA Grapalat" w:hAnsi="GHEA Grapalat"/>
          <w:bCs/>
          <w:lang w:val="hy-AM"/>
        </w:rPr>
        <w:t>պետական գույքի վաճառք</w:t>
      </w:r>
      <w:r w:rsidR="005F5D6B">
        <w:rPr>
          <w:rFonts w:ascii="GHEA Grapalat" w:hAnsi="GHEA Grapalat"/>
          <w:bCs/>
          <w:lang w:val="hy-AM"/>
        </w:rPr>
        <w:t>ն</w:t>
      </w:r>
      <w:r w:rsidRPr="00B21F1F">
        <w:rPr>
          <w:rFonts w:ascii="GHEA Grapalat" w:hAnsi="GHEA Grapalat"/>
          <w:bCs/>
          <w:lang w:val="hy-AM"/>
        </w:rPr>
        <w:t xml:space="preserve"> աճուրդով կարող է իրականացվել </w:t>
      </w:r>
      <w:r w:rsidRPr="00B21F1F">
        <w:rPr>
          <w:rFonts w:ascii="GHEA Grapalat" w:hAnsi="GHEA Grapalat" w:cs="Sylfaen"/>
          <w:lang w:val="hy-AM"/>
        </w:rPr>
        <w:t>էլեկտրոնային համակարգի միջոցով</w:t>
      </w:r>
      <w:r w:rsidR="000F4ADE" w:rsidRPr="00B21F1F">
        <w:rPr>
          <w:rFonts w:ascii="GHEA Grapalat" w:hAnsi="GHEA Grapalat" w:cs="Sylfaen"/>
          <w:lang w:val="hy-AM"/>
        </w:rPr>
        <w:t>՝</w:t>
      </w:r>
      <w:r w:rsidRPr="00B21F1F">
        <w:rPr>
          <w:rFonts w:ascii="GHEA Grapalat" w:hAnsi="GHEA Grapalat" w:cs="Sylfaen"/>
          <w:lang w:val="hy-AM"/>
        </w:rPr>
        <w:t xml:space="preserve"> ՀՀ կառավարության 2023 թվականի սեպտեմբերի 28-ին ընդունված N 1667-Ն որոշ</w:t>
      </w:r>
      <w:r w:rsidR="000F4ADE" w:rsidRPr="00B21F1F">
        <w:rPr>
          <w:rFonts w:ascii="GHEA Grapalat" w:hAnsi="GHEA Grapalat" w:cs="Sylfaen"/>
          <w:lang w:val="hy-AM"/>
        </w:rPr>
        <w:t>ման պահանջներին համապատասխան</w:t>
      </w:r>
      <w:r w:rsidRPr="00B21F1F">
        <w:rPr>
          <w:rFonts w:ascii="GHEA Grapalat" w:hAnsi="GHEA Grapalat" w:cs="Sylfaen"/>
          <w:bCs/>
          <w:lang w:val="hy-AM"/>
        </w:rPr>
        <w:t xml:space="preserve"> նախագծով առաջարկվում է գործող որոշման մեջ </w:t>
      </w:r>
      <w:r w:rsidRPr="00B21F1F">
        <w:rPr>
          <w:rFonts w:ascii="GHEA Grapalat" w:hAnsi="GHEA Grapalat" w:cs="Sylfaen"/>
          <w:lang w:val="hy-AM"/>
        </w:rPr>
        <w:t>«նաև էլեկտրոնային» բառերը փոխարինել</w:t>
      </w:r>
      <w:r w:rsidRPr="00B21F1F">
        <w:rPr>
          <w:rFonts w:ascii="GHEA Grapalat" w:hAnsi="GHEA Grapalat" w:cs="Sylfaen"/>
          <w:bCs/>
          <w:lang w:val="hy-AM"/>
        </w:rPr>
        <w:t xml:space="preserve"> </w:t>
      </w:r>
      <w:r w:rsidRPr="00B21F1F">
        <w:rPr>
          <w:rFonts w:ascii="GHEA Grapalat" w:hAnsi="GHEA Grapalat" w:cs="Arial"/>
          <w:lang w:val="hy-AM"/>
        </w:rPr>
        <w:t>(</w:t>
      </w:r>
      <w:r w:rsidRPr="00B21F1F">
        <w:rPr>
          <w:rFonts w:ascii="GHEA Grapalat" w:hAnsi="GHEA Grapalat" w:cs="Sylfaen"/>
          <w:lang w:val="hy-AM"/>
        </w:rPr>
        <w:t xml:space="preserve">նաև էլեկտրոնային համակարգի միջոցով՝ համաձայն Հայաստանի Հանրապետության կառավարության 2023 թվականի սեպտեմբերի 28-ի N 1667-Ն որոշման) </w:t>
      </w:r>
      <w:r w:rsidRPr="00B21F1F">
        <w:rPr>
          <w:rFonts w:ascii="GHEA Grapalat" w:hAnsi="GHEA Grapalat" w:cs="Sylfaen"/>
          <w:bCs/>
          <w:lang w:val="hy-AM"/>
        </w:rPr>
        <w:t>բառերով</w:t>
      </w:r>
      <w:r w:rsidR="00B21F1F" w:rsidRPr="00B21F1F">
        <w:rPr>
          <w:rFonts w:ascii="GHEA Grapalat" w:hAnsi="GHEA Grapalat" w:cs="Sylfaen"/>
          <w:bCs/>
          <w:lang w:val="hy-AM"/>
        </w:rPr>
        <w:t xml:space="preserve">, իսկ </w:t>
      </w:r>
      <w:r w:rsidR="00EF42D9">
        <w:rPr>
          <w:rFonts w:ascii="GHEA Grapalat" w:hAnsi="GHEA Grapalat" w:cs="Sylfaen"/>
          <w:bCs/>
          <w:lang w:val="hy-AM"/>
        </w:rPr>
        <w:lastRenderedPageBreak/>
        <w:t>որոշ դեպքերում՝ բացառություններ սահմանել էլեկտրոնային համակարգի միջոցով անցկացվող աճուրդների համար</w:t>
      </w:r>
      <w:r w:rsidR="00B21F1F" w:rsidRPr="00B21F1F">
        <w:rPr>
          <w:rFonts w:ascii="GHEA Grapalat" w:hAnsi="GHEA Grapalat" w:cs="Sylfaen"/>
          <w:lang w:val="hy-AM"/>
        </w:rPr>
        <w:t>։</w:t>
      </w:r>
    </w:p>
    <w:p w:rsidR="00D20E95" w:rsidRPr="003256E3" w:rsidRDefault="00D20E95" w:rsidP="00D20E95">
      <w:pPr>
        <w:tabs>
          <w:tab w:val="left" w:pos="450"/>
        </w:tabs>
        <w:spacing w:line="360" w:lineRule="auto"/>
        <w:ind w:firstLine="562"/>
        <w:jc w:val="both"/>
        <w:rPr>
          <w:rFonts w:ascii="GHEA Grapalat" w:hAnsi="GHEA Grapalat"/>
          <w:b/>
          <w:lang w:val="af-ZA"/>
        </w:rPr>
      </w:pPr>
      <w:r>
        <w:rPr>
          <w:rFonts w:ascii="GHEA Grapalat" w:hAnsi="GHEA Grapalat"/>
          <w:b/>
          <w:lang w:val="hy-AM"/>
        </w:rPr>
        <w:t>2</w:t>
      </w:r>
      <w:r w:rsidRPr="003256E3">
        <w:rPr>
          <w:rFonts w:ascii="GHEA Grapalat" w:hAnsi="GHEA Grapalat"/>
          <w:b/>
          <w:lang w:val="fr-FR"/>
        </w:rPr>
        <w:t xml:space="preserve">. </w:t>
      </w:r>
      <w:r w:rsidRPr="003256E3">
        <w:rPr>
          <w:rFonts w:ascii="GHEA Grapalat" w:hAnsi="GHEA Grapalat"/>
          <w:b/>
          <w:lang w:val="hy-AM"/>
        </w:rPr>
        <w:t>Իրավական</w:t>
      </w:r>
      <w:r w:rsidRPr="003256E3">
        <w:rPr>
          <w:rFonts w:ascii="GHEA Grapalat" w:hAnsi="GHEA Grapalat" w:cs="Times Armenian"/>
          <w:b/>
          <w:lang w:val="af-ZA"/>
        </w:rPr>
        <w:t xml:space="preserve"> </w:t>
      </w:r>
      <w:r w:rsidRPr="003256E3">
        <w:rPr>
          <w:rFonts w:ascii="GHEA Grapalat" w:hAnsi="GHEA Grapalat"/>
          <w:b/>
          <w:lang w:val="hy-AM"/>
        </w:rPr>
        <w:t>ակտի</w:t>
      </w:r>
      <w:r w:rsidRPr="003256E3">
        <w:rPr>
          <w:rFonts w:ascii="GHEA Grapalat" w:hAnsi="GHEA Grapalat" w:cs="Times Armenian"/>
          <w:b/>
          <w:lang w:val="af-ZA"/>
        </w:rPr>
        <w:t xml:space="preserve"> </w:t>
      </w:r>
      <w:r w:rsidRPr="003256E3">
        <w:rPr>
          <w:rFonts w:ascii="GHEA Grapalat" w:hAnsi="GHEA Grapalat"/>
          <w:b/>
          <w:lang w:val="hy-AM"/>
        </w:rPr>
        <w:t>կիրարկման</w:t>
      </w:r>
      <w:r w:rsidRPr="003256E3">
        <w:rPr>
          <w:rFonts w:ascii="GHEA Grapalat" w:hAnsi="GHEA Grapalat" w:cs="Times Armenian"/>
          <w:b/>
          <w:lang w:val="af-ZA"/>
        </w:rPr>
        <w:t xml:space="preserve"> </w:t>
      </w:r>
      <w:r w:rsidRPr="003256E3">
        <w:rPr>
          <w:rFonts w:ascii="GHEA Grapalat" w:hAnsi="GHEA Grapalat"/>
          <w:b/>
          <w:lang w:val="hy-AM"/>
        </w:rPr>
        <w:t>դեպքում</w:t>
      </w:r>
      <w:r w:rsidRPr="003256E3">
        <w:rPr>
          <w:rFonts w:ascii="GHEA Grapalat" w:hAnsi="GHEA Grapalat" w:cs="Times Armenian"/>
          <w:b/>
          <w:lang w:val="af-ZA"/>
        </w:rPr>
        <w:t xml:space="preserve"> </w:t>
      </w:r>
      <w:r w:rsidRPr="003256E3">
        <w:rPr>
          <w:rFonts w:ascii="GHEA Grapalat" w:hAnsi="GHEA Grapalat"/>
          <w:b/>
          <w:lang w:val="hy-AM"/>
        </w:rPr>
        <w:t>ակնկալվող</w:t>
      </w:r>
      <w:r w:rsidRPr="003256E3">
        <w:rPr>
          <w:rFonts w:ascii="GHEA Grapalat" w:hAnsi="GHEA Grapalat" w:cs="Times Armenian"/>
          <w:b/>
          <w:lang w:val="af-ZA"/>
        </w:rPr>
        <w:t xml:space="preserve"> </w:t>
      </w:r>
      <w:r w:rsidRPr="003256E3">
        <w:rPr>
          <w:rFonts w:ascii="GHEA Grapalat" w:hAnsi="GHEA Grapalat"/>
          <w:b/>
          <w:lang w:val="hy-AM"/>
        </w:rPr>
        <w:t>արդյունքը</w:t>
      </w:r>
    </w:p>
    <w:p w:rsidR="00D20E95" w:rsidRPr="003256E3" w:rsidRDefault="00D20E95" w:rsidP="00D20E95">
      <w:pPr>
        <w:tabs>
          <w:tab w:val="left" w:pos="858"/>
          <w:tab w:val="left" w:pos="1080"/>
        </w:tabs>
        <w:spacing w:line="360" w:lineRule="auto"/>
        <w:ind w:firstLine="562"/>
        <w:jc w:val="both"/>
        <w:rPr>
          <w:rFonts w:ascii="GHEA Grapalat" w:hAnsi="GHEA Grapalat"/>
          <w:lang w:val="hy-AM"/>
        </w:rPr>
      </w:pPr>
      <w:r w:rsidRPr="003256E3">
        <w:rPr>
          <w:rFonts w:ascii="GHEA Grapalat" w:hAnsi="GHEA Grapalat"/>
          <w:lang w:val="hy-AM"/>
        </w:rPr>
        <w:t>Իրավական ակտի ընդունման դեպքում պետական գույքի վաճառքի գործընթացը</w:t>
      </w:r>
      <w:r w:rsidRPr="003256E3">
        <w:rPr>
          <w:rFonts w:ascii="GHEA Grapalat" w:eastAsia="Calibri" w:hAnsi="GHEA Grapalat" w:cs="Arial"/>
          <w:bCs/>
          <w:kern w:val="16"/>
          <w:lang w:val="hy-AM"/>
        </w:rPr>
        <w:t xml:space="preserve"> կ</w:t>
      </w:r>
      <w:r w:rsidRPr="003256E3">
        <w:rPr>
          <w:rFonts w:ascii="GHEA Grapalat" w:hAnsi="GHEA Grapalat"/>
          <w:lang w:val="hy-AM"/>
        </w:rPr>
        <w:t xml:space="preserve">իրականացվի </w:t>
      </w:r>
      <w:r w:rsidRPr="003256E3">
        <w:rPr>
          <w:rFonts w:ascii="GHEA Grapalat" w:eastAsia="Calibri" w:hAnsi="GHEA Grapalat" w:cs="Arial"/>
          <w:bCs/>
          <w:kern w:val="16"/>
          <w:lang w:val="hy-AM"/>
        </w:rPr>
        <w:t>ՀՀ օրենսդրությամբ սահմանված պահանջներին համապատասխան</w:t>
      </w:r>
      <w:r w:rsidR="000F4ADE">
        <w:rPr>
          <w:rFonts w:ascii="GHEA Grapalat" w:eastAsia="Calibri" w:hAnsi="GHEA Grapalat" w:cs="Arial"/>
          <w:bCs/>
          <w:kern w:val="16"/>
          <w:lang w:val="hy-AM"/>
        </w:rPr>
        <w:t>։</w:t>
      </w:r>
    </w:p>
    <w:p w:rsidR="00D20E95" w:rsidRPr="003256E3" w:rsidRDefault="00D20E95" w:rsidP="00D20E95">
      <w:pPr>
        <w:spacing w:line="360" w:lineRule="auto"/>
        <w:ind w:firstLine="562"/>
        <w:jc w:val="both"/>
        <w:rPr>
          <w:rFonts w:ascii="GHEA Grapalat" w:hAnsi="GHEA Grapalat"/>
          <w:b/>
          <w:lang w:val="af-ZA"/>
        </w:rPr>
      </w:pPr>
      <w:r>
        <w:rPr>
          <w:rFonts w:ascii="GHEA Grapalat" w:hAnsi="GHEA Grapalat"/>
          <w:b/>
          <w:lang w:val="hy-AM"/>
        </w:rPr>
        <w:t>3</w:t>
      </w:r>
      <w:r w:rsidRPr="003256E3">
        <w:rPr>
          <w:rFonts w:ascii="GHEA Grapalat" w:hAnsi="GHEA Grapalat"/>
          <w:b/>
          <w:lang w:val="af-ZA"/>
        </w:rPr>
        <w:t xml:space="preserve">. </w:t>
      </w:r>
      <w:r w:rsidRPr="003256E3">
        <w:rPr>
          <w:rFonts w:ascii="GHEA Grapalat" w:hAnsi="GHEA Grapalat"/>
          <w:b/>
          <w:lang w:val="hy-AM"/>
        </w:rPr>
        <w:t>Նախագծի</w:t>
      </w:r>
      <w:r w:rsidRPr="003256E3">
        <w:rPr>
          <w:rFonts w:ascii="GHEA Grapalat" w:hAnsi="GHEA Grapalat"/>
          <w:b/>
          <w:lang w:val="af-ZA"/>
        </w:rPr>
        <w:t xml:space="preserve"> </w:t>
      </w:r>
      <w:r w:rsidRPr="003256E3">
        <w:rPr>
          <w:rFonts w:ascii="GHEA Grapalat" w:hAnsi="GHEA Grapalat"/>
          <w:b/>
          <w:lang w:val="hy-AM"/>
        </w:rPr>
        <w:t>մշակման</w:t>
      </w:r>
      <w:r w:rsidRPr="003256E3">
        <w:rPr>
          <w:rFonts w:ascii="GHEA Grapalat" w:hAnsi="GHEA Grapalat"/>
          <w:b/>
          <w:lang w:val="af-ZA"/>
        </w:rPr>
        <w:t xml:space="preserve"> </w:t>
      </w:r>
      <w:r w:rsidRPr="003256E3">
        <w:rPr>
          <w:rFonts w:ascii="GHEA Grapalat" w:hAnsi="GHEA Grapalat"/>
          <w:b/>
          <w:lang w:val="hy-AM"/>
        </w:rPr>
        <w:t>գործընթացում</w:t>
      </w:r>
      <w:r w:rsidRPr="003256E3">
        <w:rPr>
          <w:rFonts w:ascii="GHEA Grapalat" w:hAnsi="GHEA Grapalat"/>
          <w:b/>
          <w:lang w:val="af-ZA"/>
        </w:rPr>
        <w:t xml:space="preserve"> </w:t>
      </w:r>
      <w:r w:rsidRPr="003256E3">
        <w:rPr>
          <w:rFonts w:ascii="GHEA Grapalat" w:hAnsi="GHEA Grapalat"/>
          <w:b/>
          <w:lang w:val="hy-AM"/>
        </w:rPr>
        <w:t>ներգրավված</w:t>
      </w:r>
      <w:r w:rsidRPr="003256E3">
        <w:rPr>
          <w:rFonts w:ascii="GHEA Grapalat" w:hAnsi="GHEA Grapalat"/>
          <w:b/>
          <w:lang w:val="af-ZA"/>
        </w:rPr>
        <w:t xml:space="preserve"> </w:t>
      </w:r>
      <w:r w:rsidRPr="003256E3">
        <w:rPr>
          <w:rFonts w:ascii="GHEA Grapalat" w:hAnsi="GHEA Grapalat"/>
          <w:b/>
          <w:lang w:val="hy-AM"/>
        </w:rPr>
        <w:t>ինստիտուտները</w:t>
      </w:r>
      <w:r w:rsidRPr="003256E3">
        <w:rPr>
          <w:rFonts w:ascii="GHEA Grapalat" w:hAnsi="GHEA Grapalat"/>
          <w:b/>
          <w:lang w:val="af-ZA"/>
        </w:rPr>
        <w:t xml:space="preserve"> </w:t>
      </w:r>
      <w:r w:rsidRPr="003256E3">
        <w:rPr>
          <w:rFonts w:ascii="GHEA Grapalat" w:hAnsi="GHEA Grapalat"/>
          <w:b/>
          <w:lang w:val="hy-AM"/>
        </w:rPr>
        <w:t>և</w:t>
      </w:r>
      <w:r w:rsidRPr="003256E3">
        <w:rPr>
          <w:rFonts w:ascii="GHEA Grapalat" w:hAnsi="GHEA Grapalat"/>
          <w:b/>
          <w:lang w:val="af-ZA"/>
        </w:rPr>
        <w:t xml:space="preserve"> </w:t>
      </w:r>
      <w:r w:rsidRPr="003256E3">
        <w:rPr>
          <w:rFonts w:ascii="GHEA Grapalat" w:hAnsi="GHEA Grapalat"/>
          <w:b/>
          <w:lang w:val="hy-AM"/>
        </w:rPr>
        <w:t>անձինք</w:t>
      </w:r>
    </w:p>
    <w:p w:rsidR="00D20E95" w:rsidRPr="003256E3" w:rsidRDefault="00D20E95" w:rsidP="00D20E95">
      <w:pPr>
        <w:spacing w:line="360" w:lineRule="auto"/>
        <w:ind w:firstLine="540"/>
        <w:jc w:val="both"/>
        <w:rPr>
          <w:rFonts w:ascii="GHEA Grapalat" w:hAnsi="GHEA Grapalat" w:cs="Arial"/>
          <w:bCs/>
          <w:kern w:val="16"/>
          <w:lang w:val="hy-AM"/>
        </w:rPr>
      </w:pPr>
      <w:r w:rsidRPr="003256E3">
        <w:rPr>
          <w:rFonts w:ascii="GHEA Grapalat" w:hAnsi="GHEA Grapalat" w:cs="Arial"/>
          <w:bCs/>
          <w:kern w:val="16"/>
          <w:lang w:val="hy-AM"/>
        </w:rPr>
        <w:t>Նախագիծը մշակվել է ՀՀ տարածքային կառավարման և ենթակառուցվածքների նախարարության պետական գույքի կառավարման կոմիտեի կողմից:</w:t>
      </w:r>
    </w:p>
    <w:p w:rsidR="00D20E95" w:rsidRPr="003256E3" w:rsidRDefault="00D20E95" w:rsidP="00D20E95">
      <w:pPr>
        <w:pStyle w:val="ListParagraph"/>
        <w:spacing w:line="360" w:lineRule="auto"/>
        <w:ind w:left="90" w:firstLine="630"/>
        <w:jc w:val="both"/>
        <w:rPr>
          <w:rFonts w:ascii="GHEA Grapalat" w:hAnsi="GHEA Grapalat"/>
          <w:b/>
          <w:bCs/>
          <w:lang w:val="hy-AM"/>
        </w:rPr>
      </w:pPr>
      <w:r>
        <w:rPr>
          <w:rFonts w:ascii="GHEA Grapalat" w:hAnsi="GHEA Grapalat"/>
          <w:b/>
          <w:lang w:val="hy-AM"/>
        </w:rPr>
        <w:t>4</w:t>
      </w:r>
      <w:r w:rsidRPr="003256E3">
        <w:rPr>
          <w:rFonts w:ascii="GHEA Grapalat" w:hAnsi="GHEA Grapalat"/>
          <w:b/>
          <w:lang w:val="hy-AM"/>
        </w:rPr>
        <w:t>.</w:t>
      </w:r>
      <w:r w:rsidRPr="003256E3">
        <w:rPr>
          <w:rFonts w:ascii="GHEA Grapalat" w:hAnsi="GHEA Grapalat"/>
          <w:lang w:val="hy-AM"/>
        </w:rPr>
        <w:t xml:space="preserve"> </w:t>
      </w:r>
      <w:r w:rsidRPr="003256E3">
        <w:rPr>
          <w:rFonts w:ascii="GHEA Grapalat" w:hAnsi="GHEA Grapalat"/>
          <w:b/>
          <w:bCs/>
          <w:lang w:val="hy-AM"/>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p>
    <w:p w:rsidR="00D20E95" w:rsidRDefault="00D20E95" w:rsidP="00D20E95">
      <w:pPr>
        <w:tabs>
          <w:tab w:val="left" w:pos="1260"/>
        </w:tabs>
        <w:spacing w:line="360" w:lineRule="auto"/>
        <w:ind w:right="-7" w:firstLine="720"/>
        <w:jc w:val="both"/>
        <w:rPr>
          <w:rFonts w:ascii="GHEA Grapalat" w:hAnsi="GHEA Grapalat"/>
          <w:lang w:val="hy-AM"/>
        </w:rPr>
      </w:pPr>
      <w:r w:rsidRPr="003256E3">
        <w:rPr>
          <w:rFonts w:ascii="GHEA Grapalat" w:hAnsi="GHEA Grapalat"/>
          <w:lang w:val="hy-AM"/>
        </w:rPr>
        <w:t>«</w:t>
      </w:r>
      <w:bookmarkStart w:id="0" w:name="_Hlk149574604"/>
      <w:r w:rsidRPr="003256E3">
        <w:rPr>
          <w:rFonts w:ascii="GHEA Grapalat" w:hAnsi="GHEA Grapalat"/>
          <w:lang w:val="hy-AM"/>
        </w:rPr>
        <w:t>Հայաստանի Հանրապետության կառավարության 2021 թվականի ապրիլի 15-ի N 587-Ն որոշման</w:t>
      </w:r>
      <w:bookmarkEnd w:id="0"/>
      <w:r w:rsidRPr="003256E3">
        <w:rPr>
          <w:rFonts w:ascii="GHEA Grapalat" w:hAnsi="GHEA Grapalat"/>
          <w:lang w:val="hy-AM"/>
        </w:rPr>
        <w:t xml:space="preserve"> մեջ փոփոխություններ</w:t>
      </w:r>
      <w:r w:rsidR="00E5274C">
        <w:rPr>
          <w:rFonts w:ascii="GHEA Grapalat" w:hAnsi="GHEA Grapalat"/>
          <w:lang w:val="hy-AM"/>
        </w:rPr>
        <w:t xml:space="preserve"> և լրացումներ</w:t>
      </w:r>
      <w:r w:rsidRPr="003256E3">
        <w:rPr>
          <w:rFonts w:ascii="GHEA Grapalat" w:hAnsi="GHEA Grapalat"/>
          <w:lang w:val="hy-AM"/>
        </w:rPr>
        <w:t xml:space="preserve"> կատարելու մասին» ՀՀ կառավարության որոշման նախագծի պետական կամ տեղական ինքնակառավարման մարմինների բյուջեներում</w:t>
      </w:r>
      <w:r w:rsidRPr="003256E3">
        <w:rPr>
          <w:rFonts w:ascii="GHEA Grapalat" w:hAnsi="GHEA Grapalat"/>
          <w:lang w:val="fr-FR"/>
        </w:rPr>
        <w:t xml:space="preserve"> </w:t>
      </w:r>
      <w:r w:rsidRPr="003256E3">
        <w:rPr>
          <w:rFonts w:ascii="GHEA Grapalat" w:hAnsi="GHEA Grapalat"/>
          <w:lang w:val="hy-AM"/>
        </w:rPr>
        <w:t>ծախսերի և եկամուտների էական ավելացումների կամ նվազեցումների մասին տեղեկանքի</w:t>
      </w:r>
      <w:r w:rsidRPr="003256E3">
        <w:rPr>
          <w:rFonts w:ascii="GHEA Grapalat" w:hAnsi="GHEA Grapalat"/>
          <w:lang w:val="fr-FR"/>
        </w:rPr>
        <w:t xml:space="preserve"> </w:t>
      </w:r>
      <w:r w:rsidRPr="003256E3">
        <w:rPr>
          <w:rFonts w:ascii="GHEA Grapalat" w:hAnsi="GHEA Grapalat"/>
          <w:lang w:val="hy-AM"/>
        </w:rPr>
        <w:t>լրացման</w:t>
      </w:r>
      <w:r w:rsidRPr="003256E3">
        <w:rPr>
          <w:rFonts w:ascii="GHEA Grapalat" w:hAnsi="GHEA Grapalat"/>
          <w:lang w:val="fr-FR"/>
        </w:rPr>
        <w:t xml:space="preserve"> </w:t>
      </w:r>
      <w:r w:rsidRPr="003256E3">
        <w:rPr>
          <w:rFonts w:ascii="GHEA Grapalat" w:hAnsi="GHEA Grapalat"/>
          <w:lang w:val="hy-AM"/>
        </w:rPr>
        <w:t>անհրաժեշտությունը</w:t>
      </w:r>
      <w:r w:rsidRPr="003256E3">
        <w:rPr>
          <w:rFonts w:ascii="GHEA Grapalat" w:hAnsi="GHEA Grapalat"/>
          <w:lang w:val="fr-FR"/>
        </w:rPr>
        <w:t xml:space="preserve"> </w:t>
      </w:r>
      <w:r w:rsidRPr="003256E3">
        <w:rPr>
          <w:rFonts w:ascii="GHEA Grapalat" w:hAnsi="GHEA Grapalat"/>
          <w:lang w:val="hy-AM"/>
        </w:rPr>
        <w:t>բացակայում</w:t>
      </w:r>
      <w:r w:rsidRPr="003256E3">
        <w:rPr>
          <w:rFonts w:ascii="GHEA Grapalat" w:hAnsi="GHEA Grapalat"/>
          <w:lang w:val="fr-FR"/>
        </w:rPr>
        <w:t xml:space="preserve"> </w:t>
      </w:r>
      <w:r w:rsidRPr="003256E3">
        <w:rPr>
          <w:rFonts w:ascii="GHEA Grapalat" w:hAnsi="GHEA Grapalat"/>
          <w:lang w:val="hy-AM"/>
        </w:rPr>
        <w:t>է</w:t>
      </w:r>
      <w:r w:rsidRPr="003256E3">
        <w:rPr>
          <w:rFonts w:ascii="GHEA Grapalat" w:hAnsi="GHEA Grapalat"/>
          <w:lang w:val="fr-FR"/>
        </w:rPr>
        <w:t xml:space="preserve">, </w:t>
      </w:r>
      <w:r w:rsidRPr="003256E3">
        <w:rPr>
          <w:rFonts w:ascii="GHEA Grapalat" w:hAnsi="GHEA Grapalat"/>
          <w:lang w:val="hy-AM"/>
        </w:rPr>
        <w:t>քանի</w:t>
      </w:r>
      <w:r w:rsidRPr="003256E3">
        <w:rPr>
          <w:rFonts w:ascii="GHEA Grapalat" w:hAnsi="GHEA Grapalat"/>
          <w:lang w:val="fr-FR"/>
        </w:rPr>
        <w:t xml:space="preserve"> </w:t>
      </w:r>
      <w:r w:rsidRPr="003256E3">
        <w:rPr>
          <w:rFonts w:ascii="GHEA Grapalat" w:hAnsi="GHEA Grapalat"/>
          <w:lang w:val="hy-AM"/>
        </w:rPr>
        <w:t>որ</w:t>
      </w:r>
      <w:r w:rsidRPr="003256E3">
        <w:rPr>
          <w:rFonts w:ascii="GHEA Grapalat" w:hAnsi="GHEA Grapalat"/>
          <w:lang w:val="fr-FR"/>
        </w:rPr>
        <w:t xml:space="preserve"> </w:t>
      </w:r>
      <w:r w:rsidRPr="003256E3">
        <w:rPr>
          <w:rFonts w:ascii="GHEA Grapalat" w:hAnsi="GHEA Grapalat"/>
          <w:lang w:val="hy-AM"/>
        </w:rPr>
        <w:t>պետական կամ տեղական ինքնակառավարման մարմինների բյուջեներում ծախսերի և եկամուտների էական ավելացումներ կամ նվազեցումներ չեն նախատեսվում:</w:t>
      </w:r>
    </w:p>
    <w:p w:rsidR="00D20E95" w:rsidRDefault="00D20E95" w:rsidP="00D20E95">
      <w:pPr>
        <w:tabs>
          <w:tab w:val="left" w:pos="1260"/>
        </w:tabs>
        <w:spacing w:line="360" w:lineRule="auto"/>
        <w:ind w:right="-7" w:firstLine="720"/>
        <w:jc w:val="both"/>
        <w:rPr>
          <w:rFonts w:ascii="GHEA Grapalat" w:hAnsi="GHEA Grapalat"/>
          <w:b/>
          <w:lang w:val="hy-AM"/>
        </w:rPr>
      </w:pPr>
      <w:r w:rsidRPr="00DE6F9D">
        <w:rPr>
          <w:rFonts w:ascii="GHEA Grapalat" w:hAnsi="GHEA Grapalat"/>
          <w:b/>
          <w:lang w:val="hy-AM"/>
        </w:rPr>
        <w:t>5.</w:t>
      </w:r>
      <w:r>
        <w:rPr>
          <w:rFonts w:ascii="GHEA Grapalat" w:hAnsi="GHEA Grapalat"/>
          <w:lang w:val="hy-AM"/>
        </w:rPr>
        <w:t xml:space="preserve"> </w:t>
      </w:r>
      <w:r w:rsidRPr="00DE6F9D">
        <w:rPr>
          <w:rFonts w:ascii="GHEA Grapalat" w:hAnsi="GHEA Grapalat"/>
          <w:b/>
          <w:lang w:val="hy-AM"/>
        </w:rPr>
        <w:t>Կա</w:t>
      </w:r>
      <w:r w:rsidR="00D772CA">
        <w:rPr>
          <w:rFonts w:ascii="GHEA Grapalat" w:hAnsi="GHEA Grapalat"/>
          <w:b/>
          <w:lang w:val="hy-AM"/>
        </w:rPr>
        <w:t>պը ռազմավարական փաստաթղթերի հետ</w:t>
      </w:r>
      <w:r w:rsidRPr="00DE6F9D">
        <w:rPr>
          <w:rFonts w:ascii="GHEA Grapalat" w:hAnsi="GHEA Grapalat"/>
          <w:b/>
          <w:lang w:val="hy-AM"/>
        </w:rPr>
        <w:t xml:space="preserve"> Հայաստանի վերափոխման ռազմավարություն 2050, Կառավարության 2021-2026թթ. ծրագիր, ոլորտային և/կամ այլ ռազմավարություններ</w:t>
      </w:r>
      <w:r>
        <w:rPr>
          <w:rFonts w:ascii="GHEA Grapalat" w:hAnsi="GHEA Grapalat"/>
          <w:b/>
          <w:lang w:val="hy-AM"/>
        </w:rPr>
        <w:t>.</w:t>
      </w:r>
    </w:p>
    <w:p w:rsidR="000F4ADE" w:rsidRPr="00B4243D" w:rsidRDefault="000F4ADE" w:rsidP="000F4ADE">
      <w:pPr>
        <w:spacing w:line="360" w:lineRule="auto"/>
        <w:ind w:firstLine="720"/>
        <w:jc w:val="both"/>
        <w:rPr>
          <w:rFonts w:ascii="GHEA Grapalat" w:hAnsi="GHEA Grapalat"/>
          <w:color w:val="000000" w:themeColor="text1"/>
          <w:lang w:val="hy-AM"/>
        </w:rPr>
      </w:pPr>
      <w:r w:rsidRPr="00D62FD7">
        <w:rPr>
          <w:rFonts w:ascii="GHEA Grapalat" w:hAnsi="GHEA Grapalat" w:cs="Sylfaen"/>
          <w:color w:val="000000" w:themeColor="text1"/>
          <w:shd w:val="clear" w:color="auto" w:fill="FFFFFF"/>
          <w:lang w:val="hy-AM"/>
        </w:rPr>
        <w:t>ՀՀ կառավարության որոշման նախագիծը բխում է</w:t>
      </w:r>
      <w:r w:rsidRPr="00D62FD7">
        <w:rPr>
          <w:rFonts w:ascii="GHEA Grapalat" w:hAnsi="GHEA Grapalat"/>
          <w:color w:val="000000" w:themeColor="text1"/>
          <w:shd w:val="clear" w:color="auto" w:fill="FFFFFF"/>
          <w:lang w:val="hy-AM"/>
        </w:rPr>
        <w:t xml:space="preserve"> </w:t>
      </w:r>
      <w:r w:rsidRPr="00D62FD7">
        <w:rPr>
          <w:rFonts w:ascii="GHEA Grapalat" w:hAnsi="GHEA Grapalat"/>
          <w:noProof/>
          <w:color w:val="000000" w:themeColor="text1"/>
          <w:lang w:val="hy-AM"/>
        </w:rPr>
        <w:t xml:space="preserve">ՀՀ կառավարության հնգամյա ծրագրի </w:t>
      </w:r>
      <w:r w:rsidRPr="00D62FD7">
        <w:rPr>
          <w:rFonts w:ascii="GHEA Grapalat" w:hAnsi="GHEA Grapalat"/>
          <w:color w:val="000000" w:themeColor="text1"/>
          <w:lang w:val="hy-AM"/>
        </w:rPr>
        <w:t xml:space="preserve">6.7 «Պետական գույքի արդյունավետ կառավարում» բաժնում ամրագրված կառավարության ստանձնած և «Պետական գույքի կառավարման ոլորտի բարեփոխումների ռազմավարությունը և դրանից բխող գործողությունների ծրագիրը հաստատելու մասին» ՀՀ կառավարության 2022 թվականի հուլիսի 14-ի N 1063-Լ որոշման հանձնառություններից։ </w:t>
      </w:r>
    </w:p>
    <w:p w:rsidR="00C02F63" w:rsidRPr="00D20E95" w:rsidRDefault="00C02F63" w:rsidP="000F4ADE">
      <w:pPr>
        <w:pStyle w:val="NormalWeb"/>
        <w:spacing w:before="0" w:beforeAutospacing="0" w:after="0" w:afterAutospacing="0" w:line="360" w:lineRule="auto"/>
        <w:ind w:firstLine="375"/>
        <w:jc w:val="both"/>
        <w:rPr>
          <w:lang w:val="hy-AM"/>
        </w:rPr>
      </w:pPr>
    </w:p>
    <w:sectPr w:rsidR="00C02F63" w:rsidRPr="00D20E95" w:rsidSect="004128BB">
      <w:footerReference w:type="default" r:id="rId7"/>
      <w:pgSz w:w="11907" w:h="16840" w:code="9"/>
      <w:pgMar w:top="810" w:right="708" w:bottom="900" w:left="1138"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4810" w:rsidRDefault="007C4810" w:rsidP="00F83FCE">
      <w:r>
        <w:separator/>
      </w:r>
    </w:p>
  </w:endnote>
  <w:endnote w:type="continuationSeparator" w:id="0">
    <w:p w:rsidR="007C4810" w:rsidRDefault="007C4810" w:rsidP="00F83FC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3DA2" w:rsidRDefault="00CC3DA2">
    <w:pPr>
      <w:pStyle w:val="Footer"/>
    </w:pPr>
  </w:p>
  <w:p w:rsidR="00CC3DA2" w:rsidRDefault="00CC3DA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4810" w:rsidRDefault="007C4810" w:rsidP="00F83FCE">
      <w:r>
        <w:separator/>
      </w:r>
    </w:p>
  </w:footnote>
  <w:footnote w:type="continuationSeparator" w:id="0">
    <w:p w:rsidR="007C4810" w:rsidRDefault="007C4810" w:rsidP="00F83FC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D20E95"/>
    <w:rsid w:val="00036028"/>
    <w:rsid w:val="00041DF4"/>
    <w:rsid w:val="00054BC5"/>
    <w:rsid w:val="00075581"/>
    <w:rsid w:val="000A1412"/>
    <w:rsid w:val="000A2FAF"/>
    <w:rsid w:val="000C6278"/>
    <w:rsid w:val="000D100E"/>
    <w:rsid w:val="000D5E9B"/>
    <w:rsid w:val="000F4ADE"/>
    <w:rsid w:val="000F63AC"/>
    <w:rsid w:val="0010181E"/>
    <w:rsid w:val="001169A6"/>
    <w:rsid w:val="00130377"/>
    <w:rsid w:val="001841C7"/>
    <w:rsid w:val="002454D2"/>
    <w:rsid w:val="002748D0"/>
    <w:rsid w:val="00290DF7"/>
    <w:rsid w:val="002B02AF"/>
    <w:rsid w:val="002B6389"/>
    <w:rsid w:val="002E1901"/>
    <w:rsid w:val="00335292"/>
    <w:rsid w:val="00382837"/>
    <w:rsid w:val="00393E13"/>
    <w:rsid w:val="003959E7"/>
    <w:rsid w:val="003D4345"/>
    <w:rsid w:val="00425E77"/>
    <w:rsid w:val="004634C5"/>
    <w:rsid w:val="004A5AAB"/>
    <w:rsid w:val="00524F3C"/>
    <w:rsid w:val="005446EC"/>
    <w:rsid w:val="00590D96"/>
    <w:rsid w:val="00595915"/>
    <w:rsid w:val="005B25E1"/>
    <w:rsid w:val="005F5D6B"/>
    <w:rsid w:val="005F66DB"/>
    <w:rsid w:val="00631DFA"/>
    <w:rsid w:val="006753E2"/>
    <w:rsid w:val="006B46D7"/>
    <w:rsid w:val="006F45F9"/>
    <w:rsid w:val="007105D5"/>
    <w:rsid w:val="0074554E"/>
    <w:rsid w:val="007C400E"/>
    <w:rsid w:val="007C4810"/>
    <w:rsid w:val="008073DC"/>
    <w:rsid w:val="00815F5A"/>
    <w:rsid w:val="00844855"/>
    <w:rsid w:val="00844AB5"/>
    <w:rsid w:val="008664BE"/>
    <w:rsid w:val="00882335"/>
    <w:rsid w:val="008E7A27"/>
    <w:rsid w:val="00933FA5"/>
    <w:rsid w:val="00945E4F"/>
    <w:rsid w:val="0095511D"/>
    <w:rsid w:val="00967901"/>
    <w:rsid w:val="00973B6D"/>
    <w:rsid w:val="009C1FFB"/>
    <w:rsid w:val="009F6308"/>
    <w:rsid w:val="00A329E5"/>
    <w:rsid w:val="00A92E47"/>
    <w:rsid w:val="00AA1121"/>
    <w:rsid w:val="00AB5867"/>
    <w:rsid w:val="00B002C8"/>
    <w:rsid w:val="00B13127"/>
    <w:rsid w:val="00B1494B"/>
    <w:rsid w:val="00B21F1F"/>
    <w:rsid w:val="00B82B93"/>
    <w:rsid w:val="00B92834"/>
    <w:rsid w:val="00B92935"/>
    <w:rsid w:val="00BD6EC7"/>
    <w:rsid w:val="00C01590"/>
    <w:rsid w:val="00C02F63"/>
    <w:rsid w:val="00CA645F"/>
    <w:rsid w:val="00CC3DA2"/>
    <w:rsid w:val="00CD2D0B"/>
    <w:rsid w:val="00D20E95"/>
    <w:rsid w:val="00D214E7"/>
    <w:rsid w:val="00D7211E"/>
    <w:rsid w:val="00D772CA"/>
    <w:rsid w:val="00D80C5E"/>
    <w:rsid w:val="00DA264E"/>
    <w:rsid w:val="00DF4E44"/>
    <w:rsid w:val="00E21EF9"/>
    <w:rsid w:val="00E5274C"/>
    <w:rsid w:val="00EF42D9"/>
    <w:rsid w:val="00F3376D"/>
    <w:rsid w:val="00F447A6"/>
    <w:rsid w:val="00F640FD"/>
    <w:rsid w:val="00F83305"/>
    <w:rsid w:val="00F83FCE"/>
    <w:rsid w:val="00FD097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2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0E95"/>
    <w:pPr>
      <w:spacing w:after="0" w:line="240" w:lineRule="auto"/>
      <w:jc w:val="left"/>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semiHidden/>
    <w:rsid w:val="00D20E95"/>
    <w:pPr>
      <w:tabs>
        <w:tab w:val="center" w:pos="4677"/>
        <w:tab w:val="right" w:pos="9355"/>
      </w:tabs>
    </w:pPr>
    <w:rPr>
      <w:sz w:val="20"/>
      <w:szCs w:val="20"/>
      <w:lang w:val="en-US" w:eastAsia="en-US"/>
    </w:rPr>
  </w:style>
  <w:style w:type="character" w:customStyle="1" w:styleId="FooterChar">
    <w:name w:val="Footer Char"/>
    <w:basedOn w:val="DefaultParagraphFont"/>
    <w:link w:val="Footer"/>
    <w:semiHidden/>
    <w:rsid w:val="00D20E95"/>
    <w:rPr>
      <w:rFonts w:ascii="Times New Roman" w:eastAsia="Times New Roman" w:hAnsi="Times New Roman" w:cs="Times New Roman"/>
      <w:sz w:val="20"/>
      <w:szCs w:val="20"/>
    </w:rPr>
  </w:style>
  <w:style w:type="paragraph" w:styleId="Header">
    <w:name w:val="header"/>
    <w:aliases w:val="h,Header Char Char Char Char,Header Char Char Char,Header Char Char"/>
    <w:basedOn w:val="Normal"/>
    <w:link w:val="HeaderChar"/>
    <w:unhideWhenUsed/>
    <w:qFormat/>
    <w:rsid w:val="00D20E95"/>
    <w:pPr>
      <w:tabs>
        <w:tab w:val="center" w:pos="4680"/>
        <w:tab w:val="right" w:pos="9360"/>
      </w:tabs>
    </w:pPr>
  </w:style>
  <w:style w:type="character" w:customStyle="1" w:styleId="HeaderChar">
    <w:name w:val="Header Char"/>
    <w:aliases w:val="h Char,Header Char Char Char Char Char,Header Char Char Char Char1,Header Char Char Char1"/>
    <w:basedOn w:val="DefaultParagraphFont"/>
    <w:link w:val="Header"/>
    <w:rsid w:val="00D20E95"/>
    <w:rPr>
      <w:rFonts w:ascii="Times New Roman" w:eastAsia="Times New Roman" w:hAnsi="Times New Roman" w:cs="Times New Roman"/>
      <w:sz w:val="24"/>
      <w:szCs w:val="24"/>
      <w:lang w:val="ru-RU" w:eastAsia="ru-RU"/>
    </w:rPr>
  </w:style>
  <w:style w:type="paragraph" w:styleId="ListParagraph">
    <w:name w:val="List Paragraph"/>
    <w:basedOn w:val="Normal"/>
    <w:uiPriority w:val="34"/>
    <w:qFormat/>
    <w:rsid w:val="00D20E95"/>
    <w:pPr>
      <w:ind w:left="720"/>
      <w:contextualSpacing/>
    </w:pPr>
  </w:style>
  <w:style w:type="paragraph" w:customStyle="1" w:styleId="mechtex">
    <w:name w:val="mechtex"/>
    <w:basedOn w:val="Normal"/>
    <w:link w:val="mechtexChar"/>
    <w:uiPriority w:val="99"/>
    <w:qFormat/>
    <w:rsid w:val="00D20E95"/>
    <w:pPr>
      <w:jc w:val="center"/>
    </w:pPr>
    <w:rPr>
      <w:rFonts w:ascii="Arial Armenian" w:hAnsi="Arial Armenian"/>
      <w:sz w:val="22"/>
      <w:szCs w:val="22"/>
      <w:lang w:val="en-US"/>
    </w:rPr>
  </w:style>
  <w:style w:type="character" w:customStyle="1" w:styleId="mechtexChar">
    <w:name w:val="mechtex Char"/>
    <w:link w:val="mechtex"/>
    <w:uiPriority w:val="99"/>
    <w:locked/>
    <w:rsid w:val="00D20E95"/>
    <w:rPr>
      <w:rFonts w:ascii="Arial Armenian" w:eastAsia="Times New Roman" w:hAnsi="Arial Armenian" w:cs="Times New Roman"/>
      <w:lang w:eastAsia="ru-RU"/>
    </w:rPr>
  </w:style>
  <w:style w:type="paragraph" w:styleId="BalloonText">
    <w:name w:val="Balloon Text"/>
    <w:basedOn w:val="Normal"/>
    <w:link w:val="BalloonTextChar"/>
    <w:uiPriority w:val="99"/>
    <w:semiHidden/>
    <w:unhideWhenUsed/>
    <w:rsid w:val="006F45F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45F9"/>
    <w:rPr>
      <w:rFonts w:ascii="Segoe UI" w:eastAsia="Times New Roman" w:hAnsi="Segoe UI" w:cs="Segoe UI"/>
      <w:sz w:val="18"/>
      <w:szCs w:val="18"/>
      <w:lang w:val="ru-RU" w:eastAsia="ru-RU"/>
    </w:rPr>
  </w:style>
  <w:style w:type="paragraph" w:styleId="NormalWeb">
    <w:name w:val="Normal (Web)"/>
    <w:basedOn w:val="Normal"/>
    <w:uiPriority w:val="99"/>
    <w:unhideWhenUsed/>
    <w:rsid w:val="003959E7"/>
    <w:pPr>
      <w:spacing w:before="100" w:beforeAutospacing="1" w:after="100" w:afterAutospacing="1"/>
    </w:pPr>
    <w:rPr>
      <w:lang w:val="en-US" w:eastAsia="en-US"/>
    </w:rPr>
  </w:style>
</w:styles>
</file>

<file path=word/webSettings.xml><?xml version="1.0" encoding="utf-8"?>
<w:webSettings xmlns:r="http://schemas.openxmlformats.org/officeDocument/2006/relationships" xmlns:w="http://schemas.openxmlformats.org/wordprocessingml/2006/main">
  <w:divs>
    <w:div w:id="355352863">
      <w:bodyDiv w:val="1"/>
      <w:marLeft w:val="0"/>
      <w:marRight w:val="0"/>
      <w:marTop w:val="0"/>
      <w:marBottom w:val="0"/>
      <w:divBdr>
        <w:top w:val="none" w:sz="0" w:space="0" w:color="auto"/>
        <w:left w:val="none" w:sz="0" w:space="0" w:color="auto"/>
        <w:bottom w:val="none" w:sz="0" w:space="0" w:color="auto"/>
        <w:right w:val="none" w:sz="0" w:space="0" w:color="auto"/>
      </w:divBdr>
      <w:divsChild>
        <w:div w:id="1302615657">
          <w:marLeft w:val="0"/>
          <w:marRight w:val="0"/>
          <w:marTop w:val="0"/>
          <w:marBottom w:val="0"/>
          <w:divBdr>
            <w:top w:val="none" w:sz="0" w:space="0" w:color="auto"/>
            <w:left w:val="none" w:sz="0" w:space="0" w:color="auto"/>
            <w:bottom w:val="none" w:sz="0" w:space="0" w:color="auto"/>
            <w:right w:val="none" w:sz="0" w:space="0" w:color="auto"/>
          </w:divBdr>
          <w:divsChild>
            <w:div w:id="1304389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830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82331C4-D743-404E-B879-65768B0A41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4</Pages>
  <Words>1145</Words>
  <Characters>6533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https://mul2-spm.gov.am/tasks/405971/oneclick/himnavorum.docx?token=964da2f23162bbdeeb45cd328648d35c</cp:keywords>
  <dc:description/>
  <cp:lastModifiedBy>Lida</cp:lastModifiedBy>
  <cp:revision>11</cp:revision>
  <cp:lastPrinted>2021-10-26T13:30:00Z</cp:lastPrinted>
  <dcterms:created xsi:type="dcterms:W3CDTF">2023-12-15T06:13:00Z</dcterms:created>
  <dcterms:modified xsi:type="dcterms:W3CDTF">2024-03-29T10:22:00Z</dcterms:modified>
</cp:coreProperties>
</file>