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BD44B" w14:textId="77777777" w:rsidR="00CC731B" w:rsidRDefault="00CC731B" w:rsidP="00285D36">
      <w:pPr>
        <w:shd w:val="clear" w:color="auto" w:fill="FFFFFF"/>
        <w:spacing w:line="360" w:lineRule="auto"/>
        <w:rPr>
          <w:rFonts w:ascii="GHEA Grapalat" w:hAnsi="GHEA Grapalat"/>
          <w:b/>
          <w:bCs/>
          <w:color w:val="000000"/>
          <w:sz w:val="24"/>
          <w:szCs w:val="24"/>
          <w:lang w:val="hy-AM" w:eastAsia="en-US"/>
        </w:rPr>
      </w:pPr>
    </w:p>
    <w:p w14:paraId="175A41B7" w14:textId="77777777" w:rsidR="00872A71" w:rsidRPr="00B86F47" w:rsidRDefault="00872A71" w:rsidP="00872A71">
      <w:pPr>
        <w:shd w:val="clear" w:color="auto" w:fill="FFFFFF"/>
        <w:spacing w:line="360" w:lineRule="auto"/>
        <w:ind w:firstLine="720"/>
        <w:jc w:val="center"/>
        <w:rPr>
          <w:rFonts w:ascii="GHEA Grapalat" w:hAnsi="GHEA Grapalat"/>
          <w:b/>
          <w:color w:val="000000"/>
          <w:sz w:val="24"/>
          <w:szCs w:val="24"/>
          <w:lang w:val="hy-AM" w:eastAsia="en-US"/>
        </w:rPr>
      </w:pPr>
      <w:r w:rsidRPr="00B86F47">
        <w:rPr>
          <w:rFonts w:ascii="GHEA Grapalat" w:hAnsi="GHEA Grapalat"/>
          <w:b/>
          <w:bCs/>
          <w:color w:val="000000"/>
          <w:sz w:val="24"/>
          <w:szCs w:val="24"/>
          <w:lang w:val="hy-AM" w:eastAsia="en-US"/>
        </w:rPr>
        <w:t>ՀԻՄՆԱՎՈՐՈՒՄ</w:t>
      </w:r>
    </w:p>
    <w:p w14:paraId="0D529336" w14:textId="087E97B1" w:rsidR="003F40A4" w:rsidRDefault="00872A71" w:rsidP="003F40A4">
      <w:pPr>
        <w:shd w:val="clear" w:color="auto" w:fill="FFFFFF"/>
        <w:spacing w:line="360" w:lineRule="auto"/>
        <w:ind w:firstLine="720"/>
        <w:jc w:val="center"/>
        <w:rPr>
          <w:rFonts w:ascii="GHEA Grapalat" w:hAnsi="GHEA Grapalat"/>
          <w:b/>
          <w:color w:val="000000"/>
          <w:sz w:val="24"/>
          <w:szCs w:val="24"/>
          <w:lang w:val="hy-AM" w:eastAsia="en-US"/>
        </w:rPr>
      </w:pPr>
      <w:r w:rsidRPr="00B86F47">
        <w:rPr>
          <w:rFonts w:ascii="GHEA Grapalat" w:hAnsi="GHEA Grapalat"/>
          <w:b/>
          <w:color w:val="000000"/>
          <w:sz w:val="24"/>
          <w:szCs w:val="24"/>
          <w:lang w:val="hy-AM" w:eastAsia="en-US"/>
        </w:rPr>
        <w:t>«</w:t>
      </w:r>
      <w:r w:rsidR="00377387">
        <w:rPr>
          <w:rFonts w:ascii="GHEA Grapalat" w:hAnsi="GHEA Grapalat"/>
          <w:b/>
          <w:color w:val="000000"/>
          <w:sz w:val="24"/>
          <w:szCs w:val="24"/>
          <w:lang w:val="hy-AM" w:eastAsia="en-US"/>
        </w:rPr>
        <w:t>ՀԱՅԱՍՏԱՆԻ ՀԱՆՐԱՊԵՏՈՒԹՅԱՆ</w:t>
      </w:r>
      <w:r w:rsidR="000A5820">
        <w:rPr>
          <w:rFonts w:ascii="GHEA Grapalat" w:hAnsi="GHEA Grapalat"/>
          <w:b/>
          <w:color w:val="000000"/>
          <w:sz w:val="24"/>
          <w:szCs w:val="24"/>
          <w:lang w:val="hy-AM" w:eastAsia="en-US"/>
        </w:rPr>
        <w:t xml:space="preserve"> ԿԱՌԱՎԱՐՈՒԹՅԱՆ 2023 ԹՎԱԿԱՆ</w:t>
      </w:r>
      <w:r w:rsidR="003F40A4">
        <w:rPr>
          <w:rFonts w:ascii="GHEA Grapalat" w:hAnsi="GHEA Grapalat"/>
          <w:b/>
          <w:color w:val="000000"/>
          <w:sz w:val="24"/>
          <w:szCs w:val="24"/>
          <w:lang w:val="hy-AM" w:eastAsia="en-US"/>
        </w:rPr>
        <w:t>Ի</w:t>
      </w:r>
      <w:r w:rsidR="00377387">
        <w:rPr>
          <w:rFonts w:ascii="GHEA Grapalat" w:hAnsi="GHEA Grapalat"/>
          <w:b/>
          <w:color w:val="000000"/>
          <w:sz w:val="24"/>
          <w:szCs w:val="24"/>
          <w:lang w:val="hy-AM" w:eastAsia="en-US"/>
        </w:rPr>
        <w:t xml:space="preserve"> </w:t>
      </w:r>
      <w:r w:rsidR="003F40A4" w:rsidRPr="003F40A4">
        <w:rPr>
          <w:rFonts w:ascii="GHEA Grapalat" w:hAnsi="GHEA Grapalat"/>
          <w:b/>
          <w:color w:val="000000"/>
          <w:sz w:val="24"/>
          <w:szCs w:val="24"/>
          <w:lang w:val="hy-AM" w:eastAsia="en-US"/>
        </w:rPr>
        <w:t xml:space="preserve">ՆՈՅԵՄԲԵՐԻ 9-Ի N 1923-Ա ՈՐՈՇՄԱՆ ՄԵՋ </w:t>
      </w:r>
      <w:r w:rsidR="002A5C88">
        <w:rPr>
          <w:rFonts w:ascii="GHEA Grapalat" w:hAnsi="GHEA Grapalat"/>
          <w:b/>
          <w:color w:val="000000"/>
          <w:sz w:val="24"/>
          <w:szCs w:val="24"/>
          <w:lang w:val="hy-AM" w:eastAsia="en-US"/>
        </w:rPr>
        <w:t xml:space="preserve">ԼՐԱՑՈՒՄ ԵՎ </w:t>
      </w:r>
      <w:r w:rsidR="003F40A4" w:rsidRPr="003F40A4">
        <w:rPr>
          <w:rFonts w:ascii="GHEA Grapalat" w:hAnsi="GHEA Grapalat"/>
          <w:b/>
          <w:color w:val="000000"/>
          <w:sz w:val="24"/>
          <w:szCs w:val="24"/>
          <w:lang w:val="hy-AM" w:eastAsia="en-US"/>
        </w:rPr>
        <w:t>ՓՈՓՈԽՈՒԹՅՈՒՆՆԵՐ ԿԱՏԱՐԵԼՈՒ ՄԱՍԻՆ</w:t>
      </w:r>
      <w:r w:rsidR="000A5820">
        <w:rPr>
          <w:rFonts w:ascii="GHEA Grapalat" w:hAnsi="GHEA Grapalat"/>
          <w:b/>
          <w:color w:val="000000"/>
          <w:sz w:val="24"/>
          <w:szCs w:val="24"/>
          <w:lang w:val="hy-AM" w:eastAsia="en-US"/>
        </w:rPr>
        <w:t>» ՀԱՅԱՍՏԱՆԻ ՀԱՆՐԱՊԵՏՈՒԹՅԱՆ ԿԱՌԱՎԱՐՈՒԹՅԱՆ ՈՐՈՇՄԱՆ ՆԱԽԱԳԾԻ ԸՆԴՈՒՆՄԱՆ</w:t>
      </w:r>
    </w:p>
    <w:p w14:paraId="055C721D" w14:textId="77777777" w:rsidR="000A5820" w:rsidRDefault="000A5820" w:rsidP="000A5820">
      <w:pPr>
        <w:shd w:val="clear" w:color="auto" w:fill="FFFFFF"/>
        <w:spacing w:line="360" w:lineRule="auto"/>
        <w:ind w:firstLine="720"/>
        <w:rPr>
          <w:rFonts w:ascii="GHEA Grapalat" w:hAnsi="GHEA Grapalat"/>
          <w:b/>
          <w:color w:val="000000"/>
          <w:sz w:val="24"/>
          <w:szCs w:val="24"/>
          <w:lang w:val="hy-AM" w:eastAsia="en-US"/>
        </w:rPr>
      </w:pPr>
    </w:p>
    <w:p w14:paraId="2E84B913" w14:textId="6ABA6E86" w:rsidR="000A5820" w:rsidRDefault="000A5820" w:rsidP="00420D13">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color w:val="000000"/>
          <w:sz w:val="24"/>
          <w:szCs w:val="24"/>
          <w:lang w:val="hy-AM" w:eastAsia="en-US"/>
        </w:rPr>
        <w:t>2023 թվականի նոյեմբերի 9-ի N 1923-Ա որոշմամբ ընդունվել է «Սլոն-Ֆուդ» սահմանափակ պատասխանատվությամբ ընկերությանն առանց մրցույթի կառուցապատման իրավունքով հողամաս տրամադրելու մասին» Հայաստանի Հանրապետության կառավարության որոշումը</w:t>
      </w:r>
      <w:r w:rsidR="00420D13">
        <w:rPr>
          <w:rFonts w:ascii="GHEA Grapalat" w:hAnsi="GHEA Grapalat"/>
          <w:color w:val="000000"/>
          <w:sz w:val="24"/>
          <w:szCs w:val="24"/>
          <w:lang w:val="hy-AM" w:eastAsia="en-US"/>
        </w:rPr>
        <w:t xml:space="preserve"> </w:t>
      </w:r>
      <w:r w:rsidR="00420D13" w:rsidRPr="00420D13">
        <w:rPr>
          <w:rFonts w:ascii="GHEA Grapalat" w:hAnsi="GHEA Grapalat"/>
          <w:color w:val="000000"/>
          <w:sz w:val="24"/>
          <w:szCs w:val="24"/>
          <w:lang w:val="hy-AM" w:eastAsia="en-US"/>
        </w:rPr>
        <w:t>(</w:t>
      </w:r>
      <w:r w:rsidR="00420D13">
        <w:rPr>
          <w:rFonts w:ascii="GHEA Grapalat" w:hAnsi="GHEA Grapalat"/>
          <w:color w:val="000000"/>
          <w:sz w:val="24"/>
          <w:szCs w:val="24"/>
          <w:lang w:val="hy-AM" w:eastAsia="en-US"/>
        </w:rPr>
        <w:t>այսուհետ նաև՝ Որոշում</w:t>
      </w:r>
      <w:r w:rsidR="00420D13" w:rsidRPr="00420D13">
        <w:rPr>
          <w:rFonts w:ascii="GHEA Grapalat" w:hAnsi="GHEA Grapalat"/>
          <w:color w:val="000000"/>
          <w:sz w:val="24"/>
          <w:szCs w:val="24"/>
          <w:lang w:val="hy-AM" w:eastAsia="en-US"/>
        </w:rPr>
        <w:t>)</w:t>
      </w:r>
      <w:r>
        <w:rPr>
          <w:rFonts w:ascii="GHEA Grapalat" w:hAnsi="GHEA Grapalat"/>
          <w:color w:val="000000"/>
          <w:sz w:val="24"/>
          <w:szCs w:val="24"/>
          <w:lang w:val="hy-AM" w:eastAsia="en-US"/>
        </w:rPr>
        <w:t>, որով Հայաստանի Հանրապետության կառավարությունը թույլատրել է Երևանի քաղաքապետին Հայաստանի Հանրապետության Երևան համայնքի Արաբկիր վարչական շրջանի Կոմիտասի պողոտայի հ. 2/3</w:t>
      </w:r>
      <w:r w:rsidR="00420D13">
        <w:rPr>
          <w:rFonts w:ascii="GHEA Grapalat" w:hAnsi="GHEA Grapalat"/>
          <w:color w:val="000000"/>
          <w:sz w:val="24"/>
          <w:szCs w:val="24"/>
          <w:lang w:val="hy-AM" w:eastAsia="en-US"/>
        </w:rPr>
        <w:t xml:space="preserve"> </w:t>
      </w:r>
      <w:r w:rsidRPr="00420D13">
        <w:rPr>
          <w:rFonts w:ascii="GHEA Grapalat" w:hAnsi="GHEA Grapalat"/>
          <w:bCs/>
          <w:color w:val="000000"/>
          <w:sz w:val="24"/>
          <w:szCs w:val="24"/>
          <w:lang w:val="hy-AM" w:eastAsia="en-US"/>
        </w:rPr>
        <w:t>հասցեում գտնվող՝ Երևան համայնքի սեփականությունը հանդիսացող 5089.1</w:t>
      </w:r>
      <w:r w:rsidR="006E3089">
        <w:rPr>
          <w:rFonts w:ascii="GHEA Grapalat" w:hAnsi="GHEA Grapalat"/>
          <w:bCs/>
          <w:color w:val="000000"/>
          <w:sz w:val="24"/>
          <w:szCs w:val="24"/>
          <w:lang w:val="hy-AM" w:eastAsia="en-US"/>
        </w:rPr>
        <w:t>3 քմ մակերեսով հողամասից «Սլոն-Ֆ</w:t>
      </w:r>
      <w:r w:rsidRPr="00420D13">
        <w:rPr>
          <w:rFonts w:ascii="GHEA Grapalat" w:hAnsi="GHEA Grapalat"/>
          <w:bCs/>
          <w:color w:val="000000"/>
          <w:sz w:val="24"/>
          <w:szCs w:val="24"/>
          <w:lang w:val="hy-AM" w:eastAsia="en-US"/>
        </w:rPr>
        <w:t xml:space="preserve">ուդ» սահմանափակ </w:t>
      </w:r>
      <w:r w:rsidR="00420D13">
        <w:rPr>
          <w:rFonts w:ascii="GHEA Grapalat" w:hAnsi="GHEA Grapalat"/>
          <w:bCs/>
          <w:color w:val="000000"/>
          <w:sz w:val="24"/>
          <w:szCs w:val="24"/>
          <w:lang w:val="hy-AM" w:eastAsia="en-US"/>
        </w:rPr>
        <w:t xml:space="preserve">պատասխանատվությամբ ընկերությանը </w:t>
      </w:r>
      <w:r w:rsidRPr="00420D13">
        <w:rPr>
          <w:rFonts w:ascii="GHEA Grapalat" w:hAnsi="GHEA Grapalat"/>
          <w:bCs/>
          <w:color w:val="000000"/>
          <w:sz w:val="24"/>
          <w:szCs w:val="24"/>
          <w:lang w:val="hy-AM" w:eastAsia="en-US"/>
        </w:rPr>
        <w:t>ժամանցի և մանկական զարգացման կենտրոն կառուցելու նպատակով, առանց մրցույթի, 30 տարի ժամկետով, կառուցապատման իրավունքով տրամադրել 220.0 քմ մակերեսով հողամաս՝ համաձայն Երևանի քաղաքապետի կողմից հաստատված հատակագծի:</w:t>
      </w:r>
    </w:p>
    <w:p w14:paraId="1F791F5F" w14:textId="4037942C" w:rsidR="00420D13" w:rsidRPr="00420D13" w:rsidRDefault="00420D13" w:rsidP="00420D13">
      <w:pPr>
        <w:shd w:val="clear" w:color="auto" w:fill="FFFFFF"/>
        <w:spacing w:line="360" w:lineRule="auto"/>
        <w:ind w:firstLine="720"/>
        <w:jc w:val="both"/>
        <w:rPr>
          <w:rFonts w:ascii="GHEA Grapalat" w:hAnsi="GHEA Grapalat"/>
          <w:color w:val="000000"/>
          <w:sz w:val="24"/>
          <w:szCs w:val="24"/>
          <w:lang w:val="hy-AM" w:eastAsia="en-US"/>
        </w:rPr>
      </w:pPr>
      <w:r w:rsidRPr="00420D13">
        <w:rPr>
          <w:rFonts w:ascii="GHEA Grapalat" w:hAnsi="GHEA Grapalat"/>
          <w:color w:val="000000"/>
          <w:sz w:val="24"/>
          <w:szCs w:val="24"/>
          <w:lang w:val="hy-AM" w:eastAsia="en-US"/>
        </w:rPr>
        <w:t>Որոշման 2-րդ կետով նախատեսվել է ա</w:t>
      </w:r>
      <w:r>
        <w:rPr>
          <w:rFonts w:ascii="GHEA Grapalat" w:hAnsi="GHEA Grapalat"/>
          <w:bCs/>
          <w:color w:val="000000"/>
          <w:sz w:val="24"/>
          <w:szCs w:val="24"/>
          <w:lang w:val="hy-AM" w:eastAsia="en-US"/>
        </w:rPr>
        <w:t>ռաջարկել Երևանի քաղաքապետին ն</w:t>
      </w:r>
      <w:r w:rsidRPr="00420D13">
        <w:rPr>
          <w:rFonts w:ascii="GHEA Grapalat" w:hAnsi="GHEA Grapalat"/>
          <w:bCs/>
          <w:color w:val="000000"/>
          <w:sz w:val="24"/>
          <w:szCs w:val="24"/>
          <w:lang w:val="hy-AM" w:eastAsia="en-US"/>
        </w:rPr>
        <w:t>ույն որոշումն ուժի մեջ մտնելուց հետո մեկամսյա ժամկետում ընկերության հետ կնքել կառուցապատման իրավունքի տրամադրման պայմանագիր (այսուհետ՝ պայմանագիր)՝ նախատեսելով հետևյալ հիմնական պայմանները.</w:t>
      </w:r>
    </w:p>
    <w:p w14:paraId="04B5358A" w14:textId="77777777" w:rsidR="00420D13" w:rsidRPr="00420D13" w:rsidRDefault="00420D13" w:rsidP="00420D13">
      <w:pPr>
        <w:shd w:val="clear" w:color="auto" w:fill="FFFFFF"/>
        <w:spacing w:line="360" w:lineRule="auto"/>
        <w:ind w:firstLine="720"/>
        <w:jc w:val="both"/>
        <w:rPr>
          <w:rFonts w:ascii="GHEA Grapalat" w:hAnsi="GHEA Grapalat"/>
          <w:bCs/>
          <w:color w:val="000000"/>
          <w:sz w:val="24"/>
          <w:szCs w:val="24"/>
          <w:lang w:val="hy-AM" w:eastAsia="en-US"/>
        </w:rPr>
      </w:pPr>
      <w:r w:rsidRPr="00420D13">
        <w:rPr>
          <w:rFonts w:ascii="GHEA Grapalat" w:hAnsi="GHEA Grapalat"/>
          <w:bCs/>
          <w:color w:val="000000"/>
          <w:sz w:val="24"/>
          <w:szCs w:val="24"/>
          <w:lang w:val="hy-AM" w:eastAsia="en-US"/>
        </w:rPr>
        <w:t>1) ընկերությունը պարտավորվում է իրականացնել սույն որոշման 1-ին կետում նշված հողամասին կից գտնվող՝ 4869.13 քմ մակերեսով այգու վերակառուցման (արդիականացման) աշխատանքները՝ համաձայն հավելվածի, որոնց իրականացման համար անհրաժեշտ քաղաքաշինական փաստաթղթերը տրամադրվում են պայմանագրի կնքման պահին.</w:t>
      </w:r>
    </w:p>
    <w:p w14:paraId="36D3A130" w14:textId="77777777" w:rsidR="00420D13" w:rsidRPr="00420D13" w:rsidRDefault="00420D13" w:rsidP="00420D13">
      <w:pPr>
        <w:shd w:val="clear" w:color="auto" w:fill="FFFFFF"/>
        <w:spacing w:line="360" w:lineRule="auto"/>
        <w:ind w:firstLine="720"/>
        <w:jc w:val="both"/>
        <w:rPr>
          <w:rFonts w:ascii="GHEA Grapalat" w:hAnsi="GHEA Grapalat"/>
          <w:bCs/>
          <w:color w:val="000000"/>
          <w:sz w:val="24"/>
          <w:szCs w:val="24"/>
          <w:lang w:val="hy-AM" w:eastAsia="en-US"/>
        </w:rPr>
      </w:pPr>
      <w:r w:rsidRPr="00420D13">
        <w:rPr>
          <w:rFonts w:ascii="GHEA Grapalat" w:hAnsi="GHEA Grapalat"/>
          <w:bCs/>
          <w:color w:val="000000"/>
          <w:sz w:val="24"/>
          <w:szCs w:val="24"/>
          <w:lang w:val="hy-AM" w:eastAsia="en-US"/>
        </w:rPr>
        <w:lastRenderedPageBreak/>
        <w:t>2) ընկերությունը պարտավորվում է պայմանագրի գործողության ամբողջ ընթացքում պահպանել այգու կանաչ գոտիները, ոռոգման ցանցը՝ կաթիլային համակարգով, ճեմուղիները, լուսավորության համակարգը, կառուցվող և տեղադրվող բոլոր կառույցները, ոչ հիմնական շինությունները և այգու կահավորանքը, ինչպես նաև ապահովել դրանց ընթացիկ նորոգումը և շահագործումը՝ դրանց նշանակությանը համապատասխան.</w:t>
      </w:r>
    </w:p>
    <w:p w14:paraId="6FDB6ECC" w14:textId="1958C890" w:rsidR="00420D13" w:rsidRDefault="00420D13" w:rsidP="00420D13">
      <w:pPr>
        <w:shd w:val="clear" w:color="auto" w:fill="FFFFFF"/>
        <w:spacing w:line="360" w:lineRule="auto"/>
        <w:ind w:firstLine="720"/>
        <w:jc w:val="both"/>
        <w:rPr>
          <w:rFonts w:ascii="GHEA Grapalat" w:hAnsi="GHEA Grapalat"/>
          <w:bCs/>
          <w:color w:val="000000"/>
          <w:sz w:val="24"/>
          <w:szCs w:val="24"/>
          <w:lang w:val="hy-AM" w:eastAsia="en-US"/>
        </w:rPr>
      </w:pPr>
      <w:r w:rsidRPr="00420D13">
        <w:rPr>
          <w:rFonts w:ascii="GHEA Grapalat" w:hAnsi="GHEA Grapalat"/>
          <w:bCs/>
          <w:color w:val="000000"/>
          <w:sz w:val="24"/>
          <w:szCs w:val="24"/>
          <w:lang w:val="hy-AM" w:eastAsia="en-US"/>
        </w:rPr>
        <w:t xml:space="preserve">3) ընկերությունը պարտավոր է իրականացնել նախատեսված աշխատանքներն ամբողջությամբ սույն կետի 1-ին ենթակետում նշված քաղաքաշինական փաստաթղթերը ստանալուց հետո 18 ամսվա ընթացքում, որոնք նշված ժամկետում չկատարելու (չիրագործելու) դեպքում պայմանագիրը կարող է միակողմանի լուծարվել, որի դեպքում կառուցապատողի կողմից իրականացված ներդրումները փոխհատուցման ենթակա չեն, ինչպես նաև ընկերությունը պարտավորվում է վճարել տուգանք` 50 000 </w:t>
      </w:r>
      <w:r>
        <w:rPr>
          <w:rFonts w:ascii="GHEA Grapalat" w:hAnsi="GHEA Grapalat"/>
          <w:bCs/>
          <w:color w:val="000000"/>
          <w:sz w:val="24"/>
          <w:szCs w:val="24"/>
          <w:lang w:val="hy-AM" w:eastAsia="en-US"/>
        </w:rPr>
        <w:t>000 (հիսուն միլիոն) դրամի չափով</w:t>
      </w:r>
      <w:r w:rsidRPr="00420D13">
        <w:rPr>
          <w:rFonts w:ascii="GHEA Grapalat" w:hAnsi="GHEA Grapalat"/>
          <w:bCs/>
          <w:color w:val="000000"/>
          <w:sz w:val="24"/>
          <w:szCs w:val="24"/>
          <w:lang w:val="hy-AM" w:eastAsia="en-US"/>
        </w:rPr>
        <w:t>:</w:t>
      </w:r>
    </w:p>
    <w:p w14:paraId="7E12FF85" w14:textId="2FC91A69" w:rsidR="00420D13" w:rsidRDefault="00420D13" w:rsidP="00420D13">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eastAsia="en-US"/>
        </w:rPr>
        <w:t xml:space="preserve">Որոշման 2-րդ կետի 1-ին ենթակետում ամրագրված իրավակարգավորումից պարզ է դառնում, որ Որոշմամբ </w:t>
      </w:r>
      <w:r w:rsidRPr="00420D13">
        <w:rPr>
          <w:rFonts w:ascii="GHEA Grapalat" w:hAnsi="GHEA Grapalat"/>
          <w:bCs/>
          <w:color w:val="000000"/>
          <w:sz w:val="24"/>
          <w:szCs w:val="24"/>
          <w:lang w:val="hy-AM" w:eastAsia="en-US"/>
        </w:rPr>
        <w:t>նշված հողամասին կից գտնվող՝ 4869.13 քմ մակերեսով այգու վերակառուց</w:t>
      </w:r>
      <w:r>
        <w:rPr>
          <w:rFonts w:ascii="GHEA Grapalat" w:hAnsi="GHEA Grapalat"/>
          <w:bCs/>
          <w:color w:val="000000"/>
          <w:sz w:val="24"/>
          <w:szCs w:val="24"/>
          <w:lang w:val="hy-AM" w:eastAsia="en-US"/>
        </w:rPr>
        <w:t xml:space="preserve">ման (արդիականացման) աշխատանքների իրականացման համար անհրաժեշտ քաղաքաշինական փաստաթղթերը պետք է տրամադրվեն պայմանագրի կնքման պահին, իսկ </w:t>
      </w:r>
      <w:r w:rsidRPr="00420D13">
        <w:rPr>
          <w:rFonts w:ascii="GHEA Grapalat" w:hAnsi="GHEA Grapalat"/>
          <w:bCs/>
          <w:color w:val="000000"/>
          <w:sz w:val="24"/>
          <w:szCs w:val="24"/>
          <w:lang w:val="hy-AM" w:eastAsia="en-US"/>
        </w:rPr>
        <w:t xml:space="preserve">ընկերությունը պարտավոր է իրականացնել նախատեսված աշխատանքներն ամբողջությամբ </w:t>
      </w:r>
      <w:r>
        <w:rPr>
          <w:rFonts w:ascii="GHEA Grapalat" w:hAnsi="GHEA Grapalat"/>
          <w:bCs/>
          <w:color w:val="000000"/>
          <w:sz w:val="24"/>
          <w:szCs w:val="24"/>
          <w:lang w:val="hy-AM" w:eastAsia="en-US"/>
        </w:rPr>
        <w:t>նույն որոշմամբ</w:t>
      </w:r>
      <w:r w:rsidRPr="00420D13">
        <w:rPr>
          <w:rFonts w:ascii="GHEA Grapalat" w:hAnsi="GHEA Grapalat"/>
          <w:bCs/>
          <w:color w:val="000000"/>
          <w:sz w:val="24"/>
          <w:szCs w:val="24"/>
          <w:lang w:val="hy-AM" w:eastAsia="en-US"/>
        </w:rPr>
        <w:t xml:space="preserve"> նշված քաղաքաշինական փաստաթղթերը ստանալուց հետո 18 ամսվա ընթացքում, որոնք նշված ժամկետում չկատարելու (չիրագործելու) դեպքում պայմանագիրը</w:t>
      </w:r>
      <w:r w:rsidR="003312F4">
        <w:rPr>
          <w:rFonts w:ascii="GHEA Grapalat" w:hAnsi="GHEA Grapalat"/>
          <w:bCs/>
          <w:color w:val="000000"/>
          <w:sz w:val="24"/>
          <w:szCs w:val="24"/>
          <w:lang w:val="hy-AM" w:eastAsia="en-US"/>
        </w:rPr>
        <w:t xml:space="preserve"> կարող է միակողմանի լուծվ</w:t>
      </w:r>
      <w:r w:rsidRPr="00420D13">
        <w:rPr>
          <w:rFonts w:ascii="GHEA Grapalat" w:hAnsi="GHEA Grapalat"/>
          <w:bCs/>
          <w:color w:val="000000"/>
          <w:sz w:val="24"/>
          <w:szCs w:val="24"/>
          <w:lang w:val="hy-AM" w:eastAsia="en-US"/>
        </w:rPr>
        <w:t>ել:</w:t>
      </w:r>
    </w:p>
    <w:p w14:paraId="63DF28F7" w14:textId="539A3CB6" w:rsidR="00D37933" w:rsidRDefault="00D37933" w:rsidP="00420D13">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eastAsia="en-US"/>
        </w:rPr>
        <w:t>ՀՀ ք</w:t>
      </w:r>
      <w:r w:rsidR="00420D13">
        <w:rPr>
          <w:rFonts w:ascii="GHEA Grapalat" w:hAnsi="GHEA Grapalat"/>
          <w:bCs/>
          <w:color w:val="000000"/>
          <w:sz w:val="24"/>
          <w:szCs w:val="24"/>
          <w:lang w:val="hy-AM" w:eastAsia="en-US"/>
        </w:rPr>
        <w:t>աղաքաշինության մասին օրենսդրությամբ, մասնավորապես՝ Հայաստանի Հանրապետության կառավարության 201</w:t>
      </w:r>
      <w:r>
        <w:rPr>
          <w:rFonts w:ascii="GHEA Grapalat" w:hAnsi="GHEA Grapalat"/>
          <w:bCs/>
          <w:color w:val="000000"/>
          <w:sz w:val="24"/>
          <w:szCs w:val="24"/>
          <w:lang w:val="hy-AM" w:eastAsia="en-US"/>
        </w:rPr>
        <w:t>5 թվականի մարտի 19-ի</w:t>
      </w:r>
      <w:r w:rsidRPr="00D37933">
        <w:rPr>
          <w:rFonts w:ascii="GHEA Grapalat" w:hAnsi="GHEA Grapalat"/>
          <w:bCs/>
          <w:color w:val="000000"/>
          <w:sz w:val="24"/>
          <w:szCs w:val="24"/>
          <w:lang w:val="hy-AM" w:eastAsia="en-US"/>
        </w:rPr>
        <w:t xml:space="preserve"> </w:t>
      </w:r>
      <w:r>
        <w:rPr>
          <w:rFonts w:ascii="GHEA Grapalat" w:hAnsi="GHEA Grapalat"/>
          <w:bCs/>
          <w:color w:val="000000"/>
          <w:sz w:val="24"/>
          <w:szCs w:val="24"/>
          <w:lang w:val="hy-AM" w:eastAsia="en-US"/>
        </w:rPr>
        <w:t>N 596-Ն որոշմամբ</w:t>
      </w:r>
      <w:r w:rsidR="00420D13">
        <w:rPr>
          <w:rFonts w:ascii="GHEA Grapalat" w:hAnsi="GHEA Grapalat"/>
          <w:bCs/>
          <w:color w:val="000000"/>
          <w:sz w:val="24"/>
          <w:szCs w:val="24"/>
          <w:lang w:val="hy-AM" w:eastAsia="en-US"/>
        </w:rPr>
        <w:t xml:space="preserve"> </w:t>
      </w:r>
      <w:r>
        <w:rPr>
          <w:rFonts w:ascii="GHEA Grapalat" w:hAnsi="GHEA Grapalat"/>
          <w:bCs/>
          <w:color w:val="000000"/>
          <w:sz w:val="24"/>
          <w:szCs w:val="24"/>
          <w:lang w:val="hy-AM" w:eastAsia="en-US"/>
        </w:rPr>
        <w:t>սահմանված է քաղաքաշինական փաստաթղթերի տրամադրման կարգը</w:t>
      </w:r>
      <w:r w:rsidRPr="00D37933">
        <w:rPr>
          <w:rFonts w:ascii="GHEA Grapalat" w:hAnsi="GHEA Grapalat"/>
          <w:bCs/>
          <w:color w:val="000000"/>
          <w:sz w:val="24"/>
          <w:szCs w:val="24"/>
          <w:lang w:val="hy-AM" w:eastAsia="en-US"/>
        </w:rPr>
        <w:t>:</w:t>
      </w:r>
      <w:r>
        <w:rPr>
          <w:rFonts w:ascii="GHEA Grapalat" w:hAnsi="GHEA Grapalat"/>
          <w:bCs/>
          <w:color w:val="000000"/>
          <w:sz w:val="24"/>
          <w:szCs w:val="24"/>
          <w:lang w:val="hy-AM" w:eastAsia="en-US"/>
        </w:rPr>
        <w:t xml:space="preserve"> Նույն որոշմամբ նախատեսված է նաև, որ քաղաքաշինական փաստաթղթերի փոփոխությունները կատարվում են դրանց տրամադրման համար ն</w:t>
      </w:r>
      <w:r w:rsidRPr="00D37933">
        <w:rPr>
          <w:rFonts w:ascii="GHEA Grapalat" w:hAnsi="GHEA Grapalat"/>
          <w:bCs/>
          <w:color w:val="000000"/>
          <w:sz w:val="24"/>
          <w:szCs w:val="24"/>
          <w:lang w:val="hy-AM" w:eastAsia="en-US"/>
        </w:rPr>
        <w:t>ույն կարգով նախատես</w:t>
      </w:r>
      <w:r>
        <w:rPr>
          <w:rFonts w:ascii="GHEA Grapalat" w:hAnsi="GHEA Grapalat"/>
          <w:bCs/>
          <w:color w:val="000000"/>
          <w:sz w:val="24"/>
          <w:szCs w:val="24"/>
          <w:lang w:val="hy-AM" w:eastAsia="en-US"/>
        </w:rPr>
        <w:t>ված ընթացակարգերին համապատասխան</w:t>
      </w:r>
      <w:r w:rsidRPr="00D37933">
        <w:rPr>
          <w:rFonts w:ascii="GHEA Grapalat" w:hAnsi="GHEA Grapalat"/>
          <w:bCs/>
          <w:color w:val="000000"/>
          <w:sz w:val="24"/>
          <w:szCs w:val="24"/>
          <w:lang w:val="hy-AM" w:eastAsia="en-US"/>
        </w:rPr>
        <w:t>:</w:t>
      </w:r>
    </w:p>
    <w:p w14:paraId="6B9360F3" w14:textId="5970102C" w:rsidR="00CC731B" w:rsidRDefault="00D37933" w:rsidP="00420D13">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eastAsia="en-US"/>
        </w:rPr>
        <w:lastRenderedPageBreak/>
        <w:t>Այս առումով նկատի ունենալով քաղաքաշինական փաստաթղթերի տրամադրման, դրանցում փոփոխություններ կատարելու համար գործող օրենսդրությամբ նախատեսված ընթացակարգերը</w:t>
      </w:r>
      <w:r w:rsidR="003312F4">
        <w:rPr>
          <w:rFonts w:ascii="GHEA Grapalat" w:hAnsi="GHEA Grapalat"/>
          <w:bCs/>
          <w:color w:val="000000"/>
          <w:sz w:val="24"/>
          <w:szCs w:val="24"/>
          <w:lang w:val="hy-AM" w:eastAsia="en-US"/>
        </w:rPr>
        <w:t>, քաղաքաշինական փաստաթղթերի տրամադրման համար պահանջվող ժամկետները և դրանով պայմանավորված</w:t>
      </w:r>
      <w:r>
        <w:rPr>
          <w:rFonts w:ascii="GHEA Grapalat" w:hAnsi="GHEA Grapalat"/>
          <w:bCs/>
          <w:color w:val="000000"/>
          <w:sz w:val="24"/>
          <w:szCs w:val="24"/>
          <w:lang w:val="hy-AM" w:eastAsia="en-US"/>
        </w:rPr>
        <w:t xml:space="preserve"> այն հանգամանքը, որ </w:t>
      </w:r>
      <w:r w:rsidR="003312F4">
        <w:rPr>
          <w:rFonts w:ascii="GHEA Grapalat" w:hAnsi="GHEA Grapalat"/>
          <w:bCs/>
          <w:color w:val="000000"/>
          <w:sz w:val="24"/>
          <w:szCs w:val="24"/>
          <w:lang w:val="hy-AM" w:eastAsia="en-US"/>
        </w:rPr>
        <w:t xml:space="preserve">Որոշմամբ նշված քաղաքաշինական փաստաթղթերը </w:t>
      </w:r>
      <w:r>
        <w:rPr>
          <w:rFonts w:ascii="GHEA Grapalat" w:hAnsi="GHEA Grapalat"/>
          <w:bCs/>
          <w:color w:val="000000"/>
          <w:sz w:val="24"/>
          <w:szCs w:val="24"/>
          <w:lang w:val="hy-AM" w:eastAsia="en-US"/>
        </w:rPr>
        <w:t xml:space="preserve">օբյեկտիվորեն հնարավոր չէ տրամադրել պայմանագրի կնքման պահին՝ Հայաստանի Հանրապետության կառավարության որոշմամբ նախատեսված </w:t>
      </w:r>
      <w:r w:rsidRPr="00D37933">
        <w:rPr>
          <w:rFonts w:ascii="GHEA Grapalat" w:hAnsi="GHEA Grapalat"/>
          <w:bCs/>
          <w:color w:val="000000"/>
          <w:sz w:val="24"/>
          <w:szCs w:val="24"/>
          <w:lang w:val="hy-AM" w:eastAsia="en-US"/>
        </w:rPr>
        <w:t>այգու վերակառուցման (արդիականացման) աշխատանքների</w:t>
      </w:r>
      <w:r>
        <w:rPr>
          <w:rFonts w:ascii="GHEA Grapalat" w:hAnsi="GHEA Grapalat"/>
          <w:bCs/>
          <w:color w:val="000000"/>
          <w:sz w:val="24"/>
          <w:szCs w:val="24"/>
          <w:lang w:val="hy-AM" w:eastAsia="en-US"/>
        </w:rPr>
        <w:t xml:space="preserve"> իրականացումն ապահովե</w:t>
      </w:r>
      <w:r w:rsidR="00CC731B">
        <w:rPr>
          <w:rFonts w:ascii="GHEA Grapalat" w:hAnsi="GHEA Grapalat"/>
          <w:bCs/>
          <w:color w:val="000000"/>
          <w:sz w:val="24"/>
          <w:szCs w:val="24"/>
          <w:lang w:val="hy-AM" w:eastAsia="en-US"/>
        </w:rPr>
        <w:t xml:space="preserve">լու նպատակով նախագծով առաջարկվում է փոփոխություն կատարել Հայաստանի Հանրապետության կառավարության 2023 թվականի նոյեմբերի 9-ի N 1923-Ա որոշման մեջ՝ Որոշման 2-րդ կետից հանելով </w:t>
      </w:r>
      <w:r w:rsidR="00CC731B" w:rsidRPr="00CC731B">
        <w:rPr>
          <w:rFonts w:ascii="GHEA Grapalat" w:hAnsi="GHEA Grapalat"/>
          <w:bCs/>
          <w:color w:val="000000"/>
          <w:sz w:val="24"/>
          <w:szCs w:val="24"/>
          <w:lang w:val="hy-AM" w:eastAsia="en-US"/>
        </w:rPr>
        <w:t xml:space="preserve">քաղաքաշինական փաստաթղթերը պայմանագրի կնքման պահին </w:t>
      </w:r>
      <w:r w:rsidR="00CC731B">
        <w:rPr>
          <w:rFonts w:ascii="GHEA Grapalat" w:hAnsi="GHEA Grapalat"/>
          <w:bCs/>
          <w:color w:val="000000"/>
          <w:sz w:val="24"/>
          <w:szCs w:val="24"/>
          <w:lang w:val="hy-AM" w:eastAsia="en-US"/>
        </w:rPr>
        <w:t>տրամադրելու հետ</w:t>
      </w:r>
      <w:r w:rsidR="003312F4">
        <w:rPr>
          <w:rFonts w:ascii="GHEA Grapalat" w:hAnsi="GHEA Grapalat"/>
          <w:bCs/>
          <w:color w:val="000000"/>
          <w:sz w:val="24"/>
          <w:szCs w:val="24"/>
          <w:lang w:val="hy-AM" w:eastAsia="en-US"/>
        </w:rPr>
        <w:t xml:space="preserve"> կապված պարտադիր</w:t>
      </w:r>
      <w:r w:rsidR="00CC731B">
        <w:rPr>
          <w:rFonts w:ascii="GHEA Grapalat" w:hAnsi="GHEA Grapalat"/>
          <w:bCs/>
          <w:color w:val="000000"/>
          <w:sz w:val="24"/>
          <w:szCs w:val="24"/>
          <w:lang w:val="hy-AM" w:eastAsia="en-US"/>
        </w:rPr>
        <w:t xml:space="preserve"> </w:t>
      </w:r>
      <w:r w:rsidR="003312F4">
        <w:rPr>
          <w:rFonts w:ascii="GHEA Grapalat" w:hAnsi="GHEA Grapalat"/>
          <w:bCs/>
          <w:color w:val="000000"/>
          <w:sz w:val="24"/>
          <w:szCs w:val="24"/>
          <w:lang w:val="hy-AM" w:eastAsia="en-US"/>
        </w:rPr>
        <w:t>պահանջները</w:t>
      </w:r>
      <w:r w:rsidR="00CC731B">
        <w:rPr>
          <w:rFonts w:ascii="GHEA Grapalat" w:hAnsi="GHEA Grapalat"/>
          <w:bCs/>
          <w:color w:val="000000"/>
          <w:sz w:val="24"/>
          <w:szCs w:val="24"/>
          <w:lang w:val="hy-AM" w:eastAsia="en-US"/>
        </w:rPr>
        <w:t xml:space="preserve">: </w:t>
      </w:r>
    </w:p>
    <w:p w14:paraId="48F27FF9" w14:textId="0F762934" w:rsidR="00CC731B" w:rsidRDefault="00CC731B" w:rsidP="00420D13">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eastAsia="en-US"/>
        </w:rPr>
        <w:t xml:space="preserve">Միևնույն ժամանակ, հաշվի առնելով ծրագրի իրականացման կարևորությունը՝ Նախագծով առաջարկվում է Որոշման 2-րդ կետի 1-ին ենթակետում կատարվող փոփոխության հաշվառմամբ փոփոխություն կատարել նաև Որոշման 2-րդ կետի 3-րդ ենթակետում՝ նախատեսելով, որ ընկերությունը պարտավոր է իրականացնել նախատեսված աշխատանքներն ամբողջությամբ նույն </w:t>
      </w:r>
      <w:r w:rsidR="002A5C88">
        <w:rPr>
          <w:rFonts w:ascii="GHEA Grapalat" w:hAnsi="GHEA Grapalat"/>
          <w:bCs/>
          <w:color w:val="000000"/>
          <w:sz w:val="24"/>
          <w:szCs w:val="24"/>
          <w:lang w:val="hy-AM" w:eastAsia="en-US"/>
        </w:rPr>
        <w:t>որոշման 2-րդ</w:t>
      </w:r>
      <w:r>
        <w:rPr>
          <w:rFonts w:ascii="GHEA Grapalat" w:hAnsi="GHEA Grapalat"/>
          <w:bCs/>
          <w:color w:val="000000"/>
          <w:sz w:val="24"/>
          <w:szCs w:val="24"/>
          <w:lang w:val="hy-AM" w:eastAsia="en-US"/>
        </w:rPr>
        <w:t xml:space="preserve"> կետում նշված պայմանագիրը կնքելուց հետո՝ 18 ամսվա ընթացքում</w:t>
      </w:r>
      <w:r w:rsidRPr="00CC731B">
        <w:rPr>
          <w:rFonts w:ascii="GHEA Grapalat" w:hAnsi="GHEA Grapalat"/>
          <w:bCs/>
          <w:color w:val="000000"/>
          <w:sz w:val="24"/>
          <w:szCs w:val="24"/>
          <w:lang w:val="hy-AM" w:eastAsia="en-US"/>
        </w:rPr>
        <w:t>:</w:t>
      </w:r>
    </w:p>
    <w:p w14:paraId="4D51590A" w14:textId="77777777" w:rsidR="00CC731B" w:rsidRDefault="00CC731B" w:rsidP="00420D13">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eastAsia="en-US"/>
        </w:rPr>
        <w:t>Նախագծով փոփոխություն է կատարվում նաև Որոշման 2-րդ կետի 2-րդ ենթակետում՝ հստակեցնելով, որ ընկերությունը պարտավորվում է նույն ենթակետում նշված գործողությունների կատարումն ապահովել իր միջոցների հաշվին</w:t>
      </w:r>
      <w:r w:rsidRPr="00CC731B">
        <w:rPr>
          <w:rFonts w:ascii="GHEA Grapalat" w:hAnsi="GHEA Grapalat"/>
          <w:bCs/>
          <w:color w:val="000000"/>
          <w:sz w:val="24"/>
          <w:szCs w:val="24"/>
          <w:lang w:val="hy-AM" w:eastAsia="en-US"/>
        </w:rPr>
        <w:t>:</w:t>
      </w:r>
    </w:p>
    <w:p w14:paraId="4478DC0F" w14:textId="73323FDB" w:rsidR="00CC731B" w:rsidRPr="00CC731B" w:rsidRDefault="00CC731B" w:rsidP="00CC731B">
      <w:pPr>
        <w:shd w:val="clear" w:color="auto" w:fill="FFFFFF"/>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eastAsia="en-US"/>
        </w:rPr>
        <w:t xml:space="preserve">Նախագծով առաջարկվող փոփոխությունների կատարման արդյունքում կհստակեցվեն </w:t>
      </w:r>
      <w:r w:rsidRPr="00CC731B">
        <w:rPr>
          <w:rFonts w:ascii="GHEA Grapalat" w:hAnsi="GHEA Grapalat"/>
          <w:bCs/>
          <w:color w:val="000000"/>
          <w:sz w:val="24"/>
          <w:szCs w:val="24"/>
          <w:lang w:val="hy-AM" w:eastAsia="en-US"/>
        </w:rPr>
        <w:t xml:space="preserve">այգու վերակառուցման աշխատանքների </w:t>
      </w:r>
      <w:r>
        <w:rPr>
          <w:rFonts w:ascii="GHEA Grapalat" w:hAnsi="GHEA Grapalat"/>
          <w:bCs/>
          <w:color w:val="000000"/>
          <w:sz w:val="24"/>
          <w:szCs w:val="24"/>
          <w:lang w:val="hy-AM" w:eastAsia="en-US"/>
        </w:rPr>
        <w:t xml:space="preserve">իրականացման արդյունքում ընկերության կողմից ստանձնված պարտավորությունները և </w:t>
      </w:r>
      <w:r w:rsidRPr="00CC731B">
        <w:rPr>
          <w:rFonts w:ascii="GHEA Grapalat" w:hAnsi="GHEA Grapalat"/>
          <w:bCs/>
          <w:color w:val="000000"/>
          <w:sz w:val="24"/>
          <w:szCs w:val="24"/>
          <w:lang w:val="hy-AM" w:eastAsia="en-US"/>
        </w:rPr>
        <w:t xml:space="preserve">ընկերության կողմից ներկայացված առաջարկի իրականացման արդյունքում Երևանում կվերակառուցվի  «Մերգելյանի այգին», 5089.13 քմ մակերեսով հողամասում կկազմակերպվի պուրակ, նոր ճեմուղիներ, նստարաներ, երեխաների խաղահրապարակ, հասարակական սանհանգուցներ, ամֆիթատրոն միջոցառումների համար, մարզահրապարակ, </w:t>
      </w:r>
      <w:r w:rsidRPr="00CC731B">
        <w:rPr>
          <w:rFonts w:ascii="GHEA Grapalat" w:hAnsi="GHEA Grapalat"/>
          <w:bCs/>
          <w:color w:val="000000"/>
          <w:sz w:val="24"/>
          <w:szCs w:val="24"/>
          <w:lang w:val="hy-AM" w:eastAsia="en-US"/>
        </w:rPr>
        <w:lastRenderedPageBreak/>
        <w:t>շատրվաներ, սրճարան, մանկական զարգացման կենտրոն, ինչը այն կդառձնի յուրահատուկ վայր բնակչության և զբոսաշրջիկների համար:</w:t>
      </w:r>
    </w:p>
    <w:p w14:paraId="1793802F" w14:textId="744AC3E8" w:rsidR="00872A71" w:rsidRPr="00B86F47" w:rsidRDefault="00E755F2"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b/>
          <w:bCs/>
          <w:color w:val="000000"/>
          <w:sz w:val="24"/>
          <w:szCs w:val="24"/>
          <w:lang w:val="hy-AM" w:eastAsia="en-US"/>
        </w:rPr>
        <w:t>2. Նախագծ</w:t>
      </w:r>
      <w:r w:rsidR="00872A71" w:rsidRPr="00B86F47">
        <w:rPr>
          <w:rFonts w:ascii="GHEA Grapalat" w:hAnsi="GHEA Grapalat"/>
          <w:b/>
          <w:bCs/>
          <w:color w:val="000000"/>
          <w:sz w:val="24"/>
          <w:szCs w:val="24"/>
          <w:lang w:val="hy-AM" w:eastAsia="en-US"/>
        </w:rPr>
        <w:t>ի մշակման գործընթացում ներգրավված ինստիտուտները և անձինք.</w:t>
      </w:r>
      <w:r w:rsidR="00872A71" w:rsidRPr="00B86F47">
        <w:rPr>
          <w:rFonts w:ascii="GHEA Grapalat" w:hAnsi="GHEA Grapalat"/>
          <w:color w:val="000000"/>
          <w:sz w:val="24"/>
          <w:szCs w:val="24"/>
          <w:lang w:val="hy-AM" w:eastAsia="en-US"/>
        </w:rPr>
        <w:t xml:space="preserve"> </w:t>
      </w:r>
    </w:p>
    <w:p w14:paraId="10A94333" w14:textId="201DCF2F" w:rsidR="00872A71" w:rsidRPr="00B86F47" w:rsidRDefault="00872A71"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color w:val="000000"/>
          <w:sz w:val="24"/>
          <w:szCs w:val="24"/>
          <w:lang w:val="hy-AM" w:eastAsia="en-US"/>
        </w:rPr>
        <w:t>Երևանի քաղաքապետարան.</w:t>
      </w:r>
    </w:p>
    <w:p w14:paraId="4883B0E0" w14:textId="77777777" w:rsidR="00872A71" w:rsidRPr="00B86F47" w:rsidRDefault="00872A71"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b/>
          <w:color w:val="000000"/>
          <w:sz w:val="24"/>
          <w:szCs w:val="24"/>
          <w:lang w:val="hy-AM" w:eastAsia="en-US"/>
        </w:rPr>
        <w:t>3</w:t>
      </w:r>
      <w:r w:rsidRPr="00B86F47">
        <w:rPr>
          <w:rFonts w:ascii="GHEA Grapalat" w:hAnsi="GHEA Grapalat"/>
          <w:color w:val="000000"/>
          <w:sz w:val="24"/>
          <w:szCs w:val="24"/>
          <w:lang w:val="hy-AM" w:eastAsia="en-US"/>
        </w:rPr>
        <w:t xml:space="preserve">. </w:t>
      </w:r>
      <w:r w:rsidRPr="00B86F47">
        <w:rPr>
          <w:rFonts w:ascii="GHEA Grapalat" w:hAnsi="GHEA Grapalat"/>
          <w:b/>
          <w:bCs/>
          <w:color w:val="000000"/>
          <w:sz w:val="24"/>
          <w:szCs w:val="24"/>
          <w:lang w:val="hy-AM" w:eastAsia="en-US"/>
        </w:rPr>
        <w:t>Ակնկալվող արդյունքը</w:t>
      </w:r>
      <w:r w:rsidRPr="00B86F47">
        <w:rPr>
          <w:rFonts w:ascii="GHEA Grapalat" w:hAnsi="GHEA Grapalat"/>
          <w:b/>
          <w:color w:val="000000"/>
          <w:sz w:val="24"/>
          <w:szCs w:val="24"/>
          <w:lang w:val="hy-AM" w:eastAsia="en-US"/>
        </w:rPr>
        <w:t xml:space="preserve">. </w:t>
      </w:r>
    </w:p>
    <w:p w14:paraId="688C43CB" w14:textId="77777777" w:rsidR="00CC731B" w:rsidRPr="00CC731B" w:rsidRDefault="00CC731B" w:rsidP="00CC731B">
      <w:pPr>
        <w:shd w:val="clear" w:color="auto" w:fill="FFFFFF"/>
        <w:spacing w:line="360" w:lineRule="auto"/>
        <w:ind w:firstLine="720"/>
        <w:jc w:val="both"/>
        <w:rPr>
          <w:rFonts w:ascii="GHEA Grapalat" w:hAnsi="GHEA Grapalat"/>
          <w:bCs/>
          <w:color w:val="000000"/>
          <w:sz w:val="24"/>
          <w:szCs w:val="24"/>
          <w:lang w:val="hy-AM" w:eastAsia="en-US"/>
        </w:rPr>
      </w:pPr>
      <w:r w:rsidRPr="00CC731B">
        <w:rPr>
          <w:rFonts w:ascii="GHEA Grapalat" w:hAnsi="GHEA Grapalat"/>
          <w:bCs/>
          <w:color w:val="000000"/>
          <w:sz w:val="24"/>
          <w:szCs w:val="24"/>
          <w:lang w:val="hy-AM" w:eastAsia="en-US"/>
        </w:rPr>
        <w:t>Նախագծով առաջարկվող փոփոխությունների կատարման արդյունքում՝ «Սլոն-Ֆուդ» սահմանափակ պատասխանատվությամբ ընկերության կողմից ներկայացված առաջարկի իրականացման արդյունքում Երևանում կվերակառուցվի  «Մերգելյանի այգին», 5089.13 քմ մակերեսով հողամասում կկազմակերպվի պուրակ, նոր ճեմուղիներ, նստարաներ, երեխաների խաղահրապարակ, հասարակական սանհանգուցներ, ամֆիթատրոն միջոցառումների համար, մարզահրապարակ, շատրվաներ, սրճարան, մանկական զարգացման կենտրոն, ինչը այն կդառձնի յուրահատուկ վայր բնակչության և զբոսաշրջիկների համար:</w:t>
      </w:r>
    </w:p>
    <w:p w14:paraId="590C08ED" w14:textId="78B9672B" w:rsidR="00872A71" w:rsidRPr="00B86F47" w:rsidRDefault="000A3311"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b/>
          <w:color w:val="000000"/>
          <w:sz w:val="24"/>
          <w:szCs w:val="24"/>
          <w:lang w:val="hy-AM" w:eastAsia="en-US"/>
        </w:rPr>
        <w:t xml:space="preserve"> </w:t>
      </w:r>
      <w:r w:rsidR="00872A71" w:rsidRPr="00B86F47">
        <w:rPr>
          <w:rFonts w:ascii="GHEA Grapalat" w:hAnsi="GHEA Grapalat"/>
          <w:b/>
          <w:color w:val="000000"/>
          <w:sz w:val="24"/>
          <w:szCs w:val="24"/>
          <w:lang w:val="hy-AM" w:eastAsia="en-US"/>
        </w:rPr>
        <w:t>4. Լրացուցիչ ֆինանսական միջոցների անհրաժեշտությունը, պետական և տեղական ինքնակառավարման մարմինների բյուջեների եկամուտներում և ծախսերում սպասվելիք փոփոխությունները</w:t>
      </w:r>
      <w:r w:rsidR="00872A71" w:rsidRPr="00B86F47">
        <w:rPr>
          <w:rFonts w:ascii="GHEA Grapalat" w:hAnsi="GHEA Grapalat"/>
          <w:color w:val="000000"/>
          <w:sz w:val="24"/>
          <w:szCs w:val="24"/>
          <w:lang w:val="hy-AM" w:eastAsia="en-US"/>
        </w:rPr>
        <w:t>.</w:t>
      </w:r>
    </w:p>
    <w:p w14:paraId="3DBF43D7" w14:textId="0EB4C763" w:rsidR="00872A71" w:rsidRPr="00B86F47" w:rsidRDefault="00E755F2"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color w:val="000000"/>
          <w:sz w:val="24"/>
          <w:szCs w:val="24"/>
          <w:lang w:val="hy-AM" w:eastAsia="en-US"/>
        </w:rPr>
        <w:t>Նախագծի</w:t>
      </w:r>
      <w:r w:rsidR="00872A71" w:rsidRPr="00B86F47">
        <w:rPr>
          <w:rFonts w:ascii="GHEA Grapalat" w:hAnsi="GHEA Grapalat"/>
          <w:color w:val="000000"/>
          <w:sz w:val="24"/>
          <w:szCs w:val="24"/>
          <w:lang w:val="hy-AM" w:eastAsia="en-US"/>
        </w:rPr>
        <w:t xml:space="preserve"> ընդունման կապակցությամբ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w:t>
      </w:r>
    </w:p>
    <w:p w14:paraId="6D9A5D7A" w14:textId="050DD336" w:rsidR="00872A71" w:rsidRPr="00B86F47" w:rsidRDefault="00872A71"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b/>
          <w:color w:val="000000"/>
          <w:sz w:val="24"/>
          <w:szCs w:val="24"/>
          <w:lang w:val="hy-AM" w:eastAsia="en-US"/>
        </w:rPr>
        <w:t>5.</w:t>
      </w:r>
      <w:r w:rsidRPr="00B86F47">
        <w:rPr>
          <w:rFonts w:ascii="GHEA Grapalat" w:hAnsi="GHEA Grapalat"/>
          <w:color w:val="000000"/>
          <w:sz w:val="24"/>
          <w:szCs w:val="24"/>
          <w:lang w:val="hy-AM" w:eastAsia="en-US"/>
        </w:rPr>
        <w:t xml:space="preserve"> </w:t>
      </w:r>
      <w:r w:rsidR="00E755F2" w:rsidRPr="00B86F47">
        <w:rPr>
          <w:rFonts w:ascii="GHEA Grapalat" w:hAnsi="GHEA Grapalat"/>
          <w:b/>
          <w:color w:val="000000"/>
          <w:sz w:val="24"/>
          <w:szCs w:val="24"/>
          <w:lang w:val="hy-AM" w:eastAsia="en-US"/>
        </w:rPr>
        <w:t>Նախագծի</w:t>
      </w:r>
      <w:r w:rsidRPr="00B86F47">
        <w:rPr>
          <w:rFonts w:ascii="GHEA Grapalat" w:hAnsi="GHEA Grapalat"/>
          <w:b/>
          <w:color w:val="000000"/>
          <w:sz w:val="24"/>
          <w:szCs w:val="24"/>
          <w:lang w:val="hy-AM" w:eastAsia="en-US"/>
        </w:rPr>
        <w:t xml:space="preserve"> ընդունման առնչությամբ ընդունվելիք այլ իրավական ակտերի կամ դրանց ընդունման անհրաժեշտության բացակայության մասին.</w:t>
      </w:r>
    </w:p>
    <w:p w14:paraId="5601115F" w14:textId="217E9319" w:rsidR="00872A71" w:rsidRPr="00B86F47" w:rsidRDefault="00E755F2"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color w:val="000000"/>
          <w:sz w:val="24"/>
          <w:szCs w:val="24"/>
          <w:lang w:val="hy-AM" w:eastAsia="en-US"/>
        </w:rPr>
        <w:t>Նախագծի</w:t>
      </w:r>
      <w:r w:rsidR="00872A71" w:rsidRPr="00B86F47">
        <w:rPr>
          <w:rFonts w:ascii="GHEA Grapalat" w:hAnsi="GHEA Grapalat"/>
          <w:color w:val="000000"/>
          <w:sz w:val="24"/>
          <w:szCs w:val="24"/>
          <w:lang w:val="hy-AM" w:eastAsia="en-US"/>
        </w:rPr>
        <w:t xml:space="preserve"> ընդունումն այլ իրավական ակտերում փոփոխություններ կատարելու անհրաժեշտություն չի առաջացնում:</w:t>
      </w:r>
    </w:p>
    <w:p w14:paraId="020453B0" w14:textId="77777777" w:rsidR="00872A71" w:rsidRPr="00B86F47" w:rsidRDefault="00872A71" w:rsidP="00872A71">
      <w:pPr>
        <w:shd w:val="clear" w:color="auto" w:fill="FFFFFF"/>
        <w:spacing w:line="360" w:lineRule="auto"/>
        <w:ind w:firstLine="720"/>
        <w:jc w:val="both"/>
        <w:rPr>
          <w:rFonts w:ascii="GHEA Grapalat" w:hAnsi="GHEA Grapalat"/>
          <w:color w:val="000000"/>
          <w:sz w:val="24"/>
          <w:szCs w:val="24"/>
          <w:lang w:val="hy-AM" w:eastAsia="en-US"/>
        </w:rPr>
      </w:pPr>
      <w:r w:rsidRPr="00B86F47">
        <w:rPr>
          <w:rFonts w:ascii="GHEA Grapalat" w:hAnsi="GHEA Grapalat"/>
          <w:b/>
          <w:color w:val="000000"/>
          <w:sz w:val="24"/>
          <w:szCs w:val="24"/>
          <w:lang w:val="hy-AM" w:eastAsia="en-US"/>
        </w:rPr>
        <w:t>6.</w:t>
      </w:r>
      <w:r w:rsidRPr="00B86F47">
        <w:rPr>
          <w:rFonts w:ascii="GHEA Grapalat" w:hAnsi="GHEA Grapalat"/>
          <w:color w:val="000000"/>
          <w:sz w:val="24"/>
          <w:szCs w:val="24"/>
          <w:lang w:val="hy-AM" w:eastAsia="en-US"/>
        </w:rPr>
        <w:t xml:space="preserve"> </w:t>
      </w:r>
      <w:r w:rsidRPr="00B86F47">
        <w:rPr>
          <w:rFonts w:ascii="GHEA Grapalat" w:hAnsi="GHEA Grapalat"/>
          <w:b/>
          <w:color w:val="000000"/>
          <w:sz w:val="24"/>
          <w:szCs w:val="24"/>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B86F47">
        <w:rPr>
          <w:rFonts w:ascii="GHEA Grapalat" w:hAnsi="GHEA Grapalat"/>
          <w:color w:val="000000"/>
          <w:sz w:val="24"/>
          <w:szCs w:val="24"/>
          <w:lang w:val="hy-AM" w:eastAsia="en-US"/>
        </w:rPr>
        <w:t xml:space="preserve"> </w:t>
      </w:r>
    </w:p>
    <w:p w14:paraId="571A1AD6" w14:textId="431760E5" w:rsidR="00872A71" w:rsidRPr="002A5C88" w:rsidRDefault="000A3311" w:rsidP="002A5C88">
      <w:pPr>
        <w:shd w:val="clear" w:color="auto" w:fill="FFFFFF"/>
        <w:spacing w:line="360" w:lineRule="auto"/>
        <w:ind w:firstLine="720"/>
        <w:jc w:val="both"/>
        <w:rPr>
          <w:rFonts w:ascii="GHEA Grapalat" w:eastAsia="Calibri" w:hAnsi="GHEA Grapalat"/>
          <w:sz w:val="24"/>
          <w:szCs w:val="24"/>
          <w:lang w:val="hy-AM" w:eastAsia="en-US"/>
        </w:rPr>
      </w:pPr>
      <w:r w:rsidRPr="00B86F47">
        <w:rPr>
          <w:rFonts w:ascii="GHEA Grapalat" w:eastAsia="Calibri" w:hAnsi="GHEA Grapalat"/>
          <w:sz w:val="24"/>
          <w:szCs w:val="24"/>
          <w:lang w:val="hy-AM" w:eastAsia="en-US"/>
        </w:rPr>
        <w:t>Նախագծի կապը ռազմավարական փաստաթղթերի հետ բացակայում է:</w:t>
      </w:r>
      <w:bookmarkStart w:id="0" w:name="_GoBack"/>
      <w:bookmarkEnd w:id="0"/>
    </w:p>
    <w:sectPr w:rsidR="00872A71" w:rsidRPr="002A5C88" w:rsidSect="008F128F">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690"/>
    <w:rsid w:val="000049BE"/>
    <w:rsid w:val="00005690"/>
    <w:rsid w:val="00024370"/>
    <w:rsid w:val="000A3311"/>
    <w:rsid w:val="000A5820"/>
    <w:rsid w:val="0012008E"/>
    <w:rsid w:val="001412C7"/>
    <w:rsid w:val="001467CC"/>
    <w:rsid w:val="00191DA8"/>
    <w:rsid w:val="00196CCF"/>
    <w:rsid w:val="001F2713"/>
    <w:rsid w:val="0028494D"/>
    <w:rsid w:val="00285D36"/>
    <w:rsid w:val="002A5C88"/>
    <w:rsid w:val="003312F4"/>
    <w:rsid w:val="00377387"/>
    <w:rsid w:val="003F40A4"/>
    <w:rsid w:val="00413D3A"/>
    <w:rsid w:val="00420D13"/>
    <w:rsid w:val="00440D7E"/>
    <w:rsid w:val="004423AE"/>
    <w:rsid w:val="00486ED5"/>
    <w:rsid w:val="00543FB4"/>
    <w:rsid w:val="005C5EA8"/>
    <w:rsid w:val="005E1182"/>
    <w:rsid w:val="006402A7"/>
    <w:rsid w:val="0065618D"/>
    <w:rsid w:val="0067727A"/>
    <w:rsid w:val="006A7BCC"/>
    <w:rsid w:val="006D3C82"/>
    <w:rsid w:val="006E3089"/>
    <w:rsid w:val="00702465"/>
    <w:rsid w:val="008304E1"/>
    <w:rsid w:val="00872A71"/>
    <w:rsid w:val="008F128F"/>
    <w:rsid w:val="00913122"/>
    <w:rsid w:val="00933FFB"/>
    <w:rsid w:val="009F7669"/>
    <w:rsid w:val="00A21AA6"/>
    <w:rsid w:val="00A27B77"/>
    <w:rsid w:val="00AE35BE"/>
    <w:rsid w:val="00B05420"/>
    <w:rsid w:val="00B30EEC"/>
    <w:rsid w:val="00B620FF"/>
    <w:rsid w:val="00B86F47"/>
    <w:rsid w:val="00BB362C"/>
    <w:rsid w:val="00C149F1"/>
    <w:rsid w:val="00CC731B"/>
    <w:rsid w:val="00CF34DE"/>
    <w:rsid w:val="00CF4546"/>
    <w:rsid w:val="00D37933"/>
    <w:rsid w:val="00D61F04"/>
    <w:rsid w:val="00D83BC4"/>
    <w:rsid w:val="00E42D35"/>
    <w:rsid w:val="00E536B6"/>
    <w:rsid w:val="00E755F2"/>
    <w:rsid w:val="00E8237E"/>
    <w:rsid w:val="00E9672D"/>
    <w:rsid w:val="00F5137E"/>
    <w:rsid w:val="00F52DD9"/>
    <w:rsid w:val="00FB7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92879"/>
  <w15:chartTrackingRefBased/>
  <w15:docId w15:val="{D71D53F2-0771-426C-8775-4B988741F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CCF"/>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basedOn w:val="DefaultParagraphFont"/>
    <w:link w:val="norm"/>
    <w:locked/>
    <w:rsid w:val="00196CCF"/>
    <w:rPr>
      <w:rFonts w:ascii="Arial Armenian" w:hAnsi="Arial Armenian"/>
      <w:lang w:eastAsia="ru-RU"/>
    </w:rPr>
  </w:style>
  <w:style w:type="paragraph" w:customStyle="1" w:styleId="norm">
    <w:name w:val="norm"/>
    <w:basedOn w:val="Normal"/>
    <w:link w:val="normChar"/>
    <w:rsid w:val="00196CCF"/>
    <w:pPr>
      <w:spacing w:line="480" w:lineRule="auto"/>
      <w:ind w:firstLine="709"/>
      <w:jc w:val="both"/>
    </w:pPr>
    <w:rPr>
      <w:rFonts w:eastAsiaTheme="minorHAnsi" w:cstheme="minorBidi"/>
      <w:kern w:val="2"/>
      <w:sz w:val="22"/>
      <w:szCs w:val="22"/>
      <w14:ligatures w14:val="standardContextual"/>
    </w:rPr>
  </w:style>
  <w:style w:type="character" w:customStyle="1" w:styleId="mechtex">
    <w:name w:val="mechtex Знак"/>
    <w:link w:val="mechtex0"/>
    <w:locked/>
    <w:rsid w:val="00196CCF"/>
    <w:rPr>
      <w:rFonts w:ascii="Arial Armenian" w:hAnsi="Arial Armenian"/>
      <w:lang w:eastAsia="ru-RU"/>
    </w:rPr>
  </w:style>
  <w:style w:type="paragraph" w:customStyle="1" w:styleId="mechtex0">
    <w:name w:val="mechtex"/>
    <w:basedOn w:val="Normal"/>
    <w:link w:val="mechtex"/>
    <w:qFormat/>
    <w:rsid w:val="00196CCF"/>
    <w:pPr>
      <w:jc w:val="center"/>
    </w:pPr>
    <w:rPr>
      <w:rFonts w:eastAsiaTheme="minorHAnsi" w:cstheme="minorBidi"/>
      <w:kern w:val="2"/>
      <w:sz w:val="22"/>
      <w:szCs w:val="22"/>
      <w14:ligatures w14:val="standardContextual"/>
    </w:rPr>
  </w:style>
  <w:style w:type="paragraph" w:styleId="BalloonText">
    <w:name w:val="Balloon Text"/>
    <w:basedOn w:val="Normal"/>
    <w:link w:val="BalloonTextChar"/>
    <w:uiPriority w:val="99"/>
    <w:semiHidden/>
    <w:unhideWhenUsed/>
    <w:rsid w:val="00872A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A71"/>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774741">
      <w:bodyDiv w:val="1"/>
      <w:marLeft w:val="0"/>
      <w:marRight w:val="0"/>
      <w:marTop w:val="0"/>
      <w:marBottom w:val="0"/>
      <w:divBdr>
        <w:top w:val="none" w:sz="0" w:space="0" w:color="auto"/>
        <w:left w:val="none" w:sz="0" w:space="0" w:color="auto"/>
        <w:bottom w:val="none" w:sz="0" w:space="0" w:color="auto"/>
        <w:right w:val="none" w:sz="0" w:space="0" w:color="auto"/>
      </w:divBdr>
    </w:div>
    <w:div w:id="1168447675">
      <w:bodyDiv w:val="1"/>
      <w:marLeft w:val="0"/>
      <w:marRight w:val="0"/>
      <w:marTop w:val="0"/>
      <w:marBottom w:val="0"/>
      <w:divBdr>
        <w:top w:val="none" w:sz="0" w:space="0" w:color="auto"/>
        <w:left w:val="none" w:sz="0" w:space="0" w:color="auto"/>
        <w:bottom w:val="none" w:sz="0" w:space="0" w:color="auto"/>
        <w:right w:val="none" w:sz="0" w:space="0" w:color="auto"/>
      </w:divBdr>
    </w:div>
    <w:div w:id="1423528886">
      <w:bodyDiv w:val="1"/>
      <w:marLeft w:val="0"/>
      <w:marRight w:val="0"/>
      <w:marTop w:val="0"/>
      <w:marBottom w:val="0"/>
      <w:divBdr>
        <w:top w:val="none" w:sz="0" w:space="0" w:color="auto"/>
        <w:left w:val="none" w:sz="0" w:space="0" w:color="auto"/>
        <w:bottom w:val="none" w:sz="0" w:space="0" w:color="auto"/>
        <w:right w:val="none" w:sz="0" w:space="0" w:color="auto"/>
      </w:divBdr>
    </w:div>
    <w:div w:id="197521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Stepanyan</dc:creator>
  <cp:keywords>https://mul2-mta.gov.am/tasks/1517712/oneclick/5342438b351a20fd277b2b978c4c41e7ab491c5ed989cfcc8298a60bf9e80616.docx?token=adad6ebfbb3be6f7a3d753f4f2a4a2ea</cp:keywords>
  <dc:description/>
  <cp:lastModifiedBy>Lilit Martirosyan</cp:lastModifiedBy>
  <cp:revision>2</cp:revision>
  <cp:lastPrinted>2024-01-25T12:13:00Z</cp:lastPrinted>
  <dcterms:created xsi:type="dcterms:W3CDTF">2024-02-29T05:24:00Z</dcterms:created>
  <dcterms:modified xsi:type="dcterms:W3CDTF">2024-02-29T05:24:00Z</dcterms:modified>
</cp:coreProperties>
</file>