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D7" w:rsidRDefault="00CD65D7" w:rsidP="00CD65D7">
      <w:pPr>
        <w:shd w:val="clear" w:color="auto" w:fill="FFFFFF"/>
        <w:spacing w:after="0"/>
        <w:ind w:left="27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CD65D7" w:rsidRDefault="00CD65D7" w:rsidP="00CD65D7">
      <w:pPr>
        <w:shd w:val="clear" w:color="auto" w:fill="FFFFFF"/>
        <w:spacing w:after="0"/>
        <w:ind w:left="27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CD65D7" w:rsidRDefault="00CD65D7" w:rsidP="00CD65D7">
      <w:pPr>
        <w:shd w:val="clear" w:color="auto" w:fill="FFFFFF"/>
        <w:spacing w:after="0"/>
        <w:ind w:left="27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A4074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ԱՄՓՈՓԱԹԵՐԹ</w:t>
      </w:r>
    </w:p>
    <w:p w:rsidR="00CD65D7" w:rsidRPr="00840418" w:rsidRDefault="00CD65D7" w:rsidP="00CD65D7">
      <w:pPr>
        <w:shd w:val="clear" w:color="auto" w:fill="FFFFFF"/>
        <w:spacing w:after="0"/>
        <w:ind w:left="27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12"/>
          <w:szCs w:val="12"/>
          <w:lang w:val="hy-AM"/>
        </w:rPr>
      </w:pPr>
    </w:p>
    <w:p w:rsidR="00CD65D7" w:rsidRPr="00840418" w:rsidRDefault="00CD65D7" w:rsidP="00CD65D7">
      <w:pPr>
        <w:pStyle w:val="BodyText1"/>
        <w:spacing w:after="160" w:line="276" w:lineRule="auto"/>
        <w:ind w:firstLine="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hy-AM" w:bidi="hy-AM"/>
        </w:rPr>
      </w:pPr>
      <w:r w:rsidRPr="00840418">
        <w:rPr>
          <w:rFonts w:ascii="GHEA Grapalat" w:eastAsiaTheme="minorHAnsi" w:hAnsi="GHEA Grapalat" w:cstheme="minorBidi"/>
          <w:b/>
          <w:bCs/>
          <w:color w:val="000000" w:themeColor="text1"/>
          <w:sz w:val="24"/>
          <w:szCs w:val="24"/>
          <w:lang w:val="af-ZA"/>
        </w:rPr>
        <w:t>«ԵՎՐԱՍԻԱԿԱՆ ՏՆՏԵՍԱԿԱՆ ՄԻՈՒԹՅԱՆ ՇՐՋԱՆԱԿՆԵՐՈՒՄ ԳՅՈՒՂԱՏՆՏԵՍԱԿԱՆ ԱՐՏԱԴՐԱՆՔԻ ՊԱՀԵՍՏԱՅԻՆ ՎԿԱՅԱԳՐԵՐԻ ԹՈՂԱՐԿՄԱՆ (ՏՐՄԱՆ), ՇՐՋԱՆԱՌՈՒԹՅԱՆ ԵՎ ՄԱՐՄԱՆ ԿԱՆՈՆՆԵՐԻ ՄԱՍԻՆ» ՀԱՄԱՁԱՅՆԱԳՐԻ</w:t>
      </w:r>
      <w:r w:rsidRPr="00F25568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Pr="00A4074E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ՎԵՐԱԲԵՐՅԱԼ ՇԱՀԱԳՐԳԻՌ ՄԱՐՄԻՆՆԵՐԻ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4074E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ԱՌԱՐԿՈՒԹՅՈՒՆՆԵՐԻ </w:t>
      </w:r>
      <w:r w:rsidRPr="00A4074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ԵՎ</w:t>
      </w:r>
      <w:r w:rsidRPr="00A4074E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ԱՌԱՋԱՐԿՈՒԹՅՈՒՆՆԵՐԻ</w:t>
      </w:r>
    </w:p>
    <w:p w:rsidR="00CD65D7" w:rsidRPr="00030B01" w:rsidRDefault="00CD65D7" w:rsidP="00CD65D7">
      <w:pPr>
        <w:ind w:left="270" w:right="-540"/>
        <w:jc w:val="center"/>
        <w:rPr>
          <w:rFonts w:ascii="GHEA Grapalat" w:hAnsi="GHEA Grapalat"/>
          <w:b/>
          <w:bCs/>
          <w:color w:val="FF0000"/>
          <w:sz w:val="16"/>
          <w:szCs w:val="16"/>
          <w:lang w:val="hy-AM"/>
        </w:rPr>
      </w:pPr>
    </w:p>
    <w:tbl>
      <w:tblPr>
        <w:tblpPr w:leftFromText="180" w:rightFromText="180" w:vertAnchor="text" w:horzAnchor="page" w:tblpX="827" w:tblpY="47"/>
        <w:tblW w:w="146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0"/>
        <w:gridCol w:w="5752"/>
      </w:tblGrid>
      <w:tr w:rsidR="00CD65D7" w:rsidRPr="00100A63" w:rsidTr="000E2B4E">
        <w:trPr>
          <w:tblCellSpacing w:w="0" w:type="dxa"/>
        </w:trPr>
        <w:tc>
          <w:tcPr>
            <w:tcW w:w="89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D65D7" w:rsidRPr="00100A63" w:rsidRDefault="00CD65D7" w:rsidP="000E2B4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1. ՀՀ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4թ</w:t>
            </w:r>
            <w:r w:rsidRPr="00100A63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D65D7" w:rsidRPr="00100A63" w:rsidRDefault="00CD65D7" w:rsidP="000E2B4E">
            <w:pPr>
              <w:spacing w:after="0"/>
              <w:ind w:left="27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1111/3153-24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65D7" w:rsidRPr="00100A63" w:rsidRDefault="00CD65D7" w:rsidP="000E2B4E">
            <w:pPr>
              <w:spacing w:after="0"/>
              <w:ind w:left="60" w:righ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</w:t>
            </w:r>
            <w:r w:rsidRPr="00100A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գտնում </w:t>
            </w:r>
            <w:r w:rsidRPr="006D1B0A">
              <w:rPr>
                <w:rStyle w:val="Bodytext315pt"/>
                <w:rFonts w:ascii="GHEA Grapalat" w:eastAsia="Calibri" w:hAnsi="GHEA Grapalat"/>
                <w:b w:val="0"/>
                <w:bCs w:val="0"/>
                <w:sz w:val="24"/>
                <w:szCs w:val="24"/>
              </w:rPr>
              <w:t>«Եվրասիական տնտեսական միության շրջանակներում գյուղատնտեսական արտադրանքի պահեստային վկայագրերի թողարկման (տրման), շրջանառության և մարման կանոնների մասին»</w:t>
            </w:r>
            <w:r w:rsidRPr="006D1B0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հուլիսի 31-ի համաձայնագրի </w:t>
            </w:r>
            <w:r w:rsidRPr="00100A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վավերացումը կամ հաստատումը</w:t>
            </w:r>
            <w:r w:rsidRPr="00100A6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CD65D7" w:rsidRPr="00100A63" w:rsidRDefault="00CD65D7" w:rsidP="000E2B4E">
            <w:pPr>
              <w:spacing w:after="0"/>
              <w:ind w:left="60" w:righ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D65D7" w:rsidRPr="00100A63" w:rsidRDefault="00CD65D7" w:rsidP="000E2B4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D65D7" w:rsidRPr="00100A63" w:rsidRDefault="00CD65D7" w:rsidP="000E2B4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.  ՀՀ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08.01.2024թ</w:t>
            </w:r>
            <w:r w:rsidRPr="00100A63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D65D7" w:rsidRPr="00100A63" w:rsidRDefault="00CD65D7" w:rsidP="000E2B4E">
            <w:pPr>
              <w:spacing w:after="0"/>
              <w:ind w:left="27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//418-2024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65D7" w:rsidRDefault="00CD65D7" w:rsidP="006D1B0A">
            <w:pPr>
              <w:spacing w:after="0"/>
              <w:ind w:left="60" w:right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00A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Համաձայնագրի կիրառման համար անհրաժեշտ է իրականացնել համապատասխան օրենսդրական փոփոխություններ։</w:t>
            </w:r>
          </w:p>
          <w:p w:rsidR="00CD65D7" w:rsidRPr="00100A63" w:rsidRDefault="00CD65D7" w:rsidP="006D1B0A">
            <w:pPr>
              <w:spacing w:after="0"/>
              <w:ind w:left="60" w:right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00A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Համաձայնագրում առկա չէ Հայաստանի Հանրապետության օրենքին հակասող դրույթ, սակայն այն պարունակում է օրենքի փոփոխություն կամ նոր օրենքի ընդունում նախատեսող նորմեր:</w:t>
            </w:r>
          </w:p>
          <w:p w:rsidR="00CD65D7" w:rsidRDefault="00CD65D7" w:rsidP="000E2B4E">
            <w:pPr>
              <w:spacing w:after="0"/>
              <w:ind w:right="90"/>
              <w:jc w:val="both"/>
              <w:rPr>
                <w:rFonts w:ascii="GHEA Grapalat" w:eastAsia="Times New Roman" w:hAnsi="GHEA Grapalat" w:cs="Sylfaen"/>
                <w:sz w:val="12"/>
                <w:szCs w:val="12"/>
                <w:lang w:val="hy-AM" w:eastAsia="ru-RU"/>
              </w:rPr>
            </w:pPr>
          </w:p>
          <w:p w:rsidR="00CD65D7" w:rsidRDefault="00CD65D7" w:rsidP="000E2B4E">
            <w:pPr>
              <w:spacing w:after="0"/>
              <w:ind w:right="90"/>
              <w:jc w:val="both"/>
              <w:rPr>
                <w:rFonts w:ascii="GHEA Grapalat" w:eastAsia="Times New Roman" w:hAnsi="GHEA Grapalat" w:cs="Sylfaen"/>
                <w:sz w:val="12"/>
                <w:szCs w:val="12"/>
                <w:lang w:val="hy-AM" w:eastAsia="ru-RU"/>
              </w:rPr>
            </w:pPr>
          </w:p>
          <w:p w:rsidR="00CD65D7" w:rsidRDefault="00CD65D7" w:rsidP="000E2B4E">
            <w:pPr>
              <w:spacing w:after="0"/>
              <w:ind w:right="90"/>
              <w:jc w:val="both"/>
              <w:rPr>
                <w:rFonts w:ascii="GHEA Grapalat" w:eastAsia="Times New Roman" w:hAnsi="GHEA Grapalat" w:cs="Sylfaen"/>
                <w:sz w:val="12"/>
                <w:szCs w:val="12"/>
                <w:lang w:val="hy-AM" w:eastAsia="ru-RU"/>
              </w:rPr>
            </w:pPr>
          </w:p>
          <w:p w:rsidR="00CD65D7" w:rsidRPr="008A3812" w:rsidRDefault="00CD65D7" w:rsidP="000E2B4E">
            <w:pPr>
              <w:spacing w:after="0"/>
              <w:ind w:right="90"/>
              <w:jc w:val="both"/>
              <w:rPr>
                <w:rFonts w:ascii="GHEA Grapalat" w:eastAsia="Times New Roman" w:hAnsi="GHEA Grapalat" w:cs="Sylfaen"/>
                <w:sz w:val="12"/>
                <w:szCs w:val="12"/>
                <w:lang w:val="hy-AM" w:eastAsia="ru-RU"/>
              </w:rPr>
            </w:pPr>
          </w:p>
          <w:p w:rsidR="00CD65D7" w:rsidRPr="00100A63" w:rsidRDefault="00CD65D7" w:rsidP="000E2B4E">
            <w:pPr>
              <w:spacing w:after="0"/>
              <w:ind w:left="60" w:right="90"/>
              <w:jc w:val="both"/>
              <w:rPr>
                <w:rFonts w:ascii="GHEA Grapalat" w:eastAsia="Times New Roman" w:hAnsi="GHEA Grapalat" w:cs="Sylfaen"/>
                <w:sz w:val="12"/>
                <w:szCs w:val="12"/>
                <w:lang w:val="hy-AM" w:eastAsia="ru-RU"/>
              </w:rPr>
            </w:pPr>
          </w:p>
          <w:p w:rsidR="00CD65D7" w:rsidRPr="00100A63" w:rsidRDefault="00CD65D7" w:rsidP="000E2B4E">
            <w:pPr>
              <w:spacing w:after="0"/>
              <w:ind w:left="60" w:right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00A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հայտնում ենք, որ Համաձայնագրում առկա գյուղատնտեսական արտադրանքի պահեստային վկայագրերի թողարկման, տրամադրման, շրջանառության և մարմանն առնչվող իրավահարաբերություններն առհասարակ ամրագրված չեն ՀՀ օրենսդրությամբ:</w:t>
            </w:r>
          </w:p>
          <w:p w:rsidR="00CD65D7" w:rsidRPr="00100A63" w:rsidRDefault="00CD65D7" w:rsidP="000E2B4E">
            <w:pPr>
              <w:spacing w:after="0"/>
              <w:ind w:left="60" w:right="90"/>
              <w:jc w:val="both"/>
              <w:rPr>
                <w:rFonts w:ascii="GHEA Grapalat" w:eastAsia="Times New Roman" w:hAnsi="GHEA Grapalat" w:cs="Sylfaen"/>
                <w:sz w:val="12"/>
                <w:szCs w:val="12"/>
                <w:lang w:val="hy-AM" w:eastAsia="ru-RU"/>
              </w:rPr>
            </w:pPr>
          </w:p>
          <w:p w:rsidR="00CD65D7" w:rsidRPr="00100A63" w:rsidRDefault="00CD65D7" w:rsidP="000E2B4E">
            <w:pPr>
              <w:spacing w:after="0"/>
              <w:ind w:left="60" w:right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00A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Համաձայնագիրը ենթակա է վավերացման ՀՀ Ազգային ժողովի կողմից՝ համաձայն ՀՀ Սահմանադրության 116-րդ հոդվածի 1-ին մասի 5-րդ և 7-րդ և «Միջազգային պայմանագրերի մասին» օրենքի 10-րդ հոդվածի 2-րդ մասի 5-րդ և 7-րդ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CD65D7" w:rsidRPr="00100A63" w:rsidRDefault="00CD65D7" w:rsidP="000E2B4E">
            <w:pPr>
              <w:spacing w:after="0"/>
              <w:ind w:righ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ի գիտություն</w:t>
            </w:r>
          </w:p>
          <w:p w:rsidR="00CD65D7" w:rsidRPr="00100A63" w:rsidRDefault="00CD65D7" w:rsidP="000E2B4E">
            <w:pPr>
              <w:spacing w:after="0"/>
              <w:ind w:left="270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D65D7" w:rsidRPr="00100A63" w:rsidRDefault="00CD65D7" w:rsidP="000E2B4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3.  ՀՀ </w:t>
            </w:r>
            <w:r w:rsidRPr="00100A6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26.01.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100A63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</w:t>
            </w:r>
            <w:r w:rsidRPr="00100A63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</w:rPr>
              <w:t>․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D65D7" w:rsidRPr="00100A63" w:rsidRDefault="00CD65D7" w:rsidP="000E2B4E">
            <w:pPr>
              <w:spacing w:after="0"/>
              <w:ind w:left="27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04/5-1/1781-2024</w:t>
            </w:r>
          </w:p>
        </w:tc>
      </w:tr>
      <w:tr w:rsidR="00CD65D7" w:rsidRPr="00E92040" w:rsidTr="000E2B4E">
        <w:trPr>
          <w:tblCellSpacing w:w="0" w:type="dxa"/>
        </w:trPr>
        <w:tc>
          <w:tcPr>
            <w:tcW w:w="8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65D7" w:rsidRPr="00100A63" w:rsidRDefault="00CD65D7" w:rsidP="000E2B4E">
            <w:pPr>
              <w:spacing w:after="0"/>
              <w:ind w:left="60" w:right="9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>«Եվրասիական տնտեսական միության շրջանակներում գյուղատնտեսական արտադրանքի պահեստային վկայագրերի թողարկման (տրման), շրջանառության և մարման կանոնների մասին» համաձայնագրի (այսուհետ՝ Համաձայնագիր) 9-րդ հոդվածի 4-րդ կետով սահմանվել է, որ «Անդամ պետությունն ապահովում է այն գյուղատնտեսական արտադրանքի որակի փորձաքննության անցկացումը, որի համար անդամ պետության տարածքում թողարկվում (տրվում) են պահեստային վկայագրերը»: Նշված դրույթը կարող է հանգեցնել ՀՀ պետական բյուջեի ծախսերի ավելացմանը:</w:t>
            </w:r>
          </w:p>
          <w:p w:rsidR="00CD65D7" w:rsidRPr="00575580" w:rsidRDefault="00CD65D7" w:rsidP="000E2B4E">
            <w:pPr>
              <w:spacing w:after="0"/>
              <w:ind w:left="60" w:right="90"/>
              <w:contextualSpacing/>
              <w:jc w:val="both"/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</w:p>
          <w:p w:rsidR="00CD65D7" w:rsidRDefault="00CD65D7" w:rsidP="000E2B4E">
            <w:pPr>
              <w:spacing w:after="0"/>
              <w:ind w:left="60" w:right="9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Համաձայնագրում Հայաստանի Հանրապետության համար եկամուտների նվազեցման հանգեցնող  դրույթներ առկա չեն:</w:t>
            </w:r>
          </w:p>
          <w:p w:rsidR="00CD65D7" w:rsidRDefault="00CD65D7" w:rsidP="000E2B4E">
            <w:pPr>
              <w:spacing w:after="0"/>
              <w:ind w:left="150" w:right="9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65D7" w:rsidRDefault="00CD65D7" w:rsidP="000E2B4E">
            <w:pPr>
              <w:spacing w:after="0"/>
              <w:ind w:left="150" w:right="9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65D7" w:rsidRPr="00100A63" w:rsidRDefault="00CD65D7" w:rsidP="000E2B4E">
            <w:pPr>
              <w:spacing w:after="0"/>
              <w:ind w:right="90"/>
              <w:contextualSpacing/>
              <w:jc w:val="both"/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65D7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Չի ը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:rsidR="00CD65D7" w:rsidRPr="001E088F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sz w:val="12"/>
                <w:szCs w:val="12"/>
                <w:lang w:val="hy-AM"/>
              </w:rPr>
            </w:pPr>
          </w:p>
          <w:p w:rsidR="00CD65D7" w:rsidRPr="003D6E59" w:rsidRDefault="00CD65D7" w:rsidP="000E2B4E">
            <w:pPr>
              <w:spacing w:after="0"/>
              <w:ind w:left="150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6E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«Սննդամթերքի անվտանգության մասին» ՀՀ օրենքի (ՀՕ-193 Ն) 15-րդ հոդվածի 2-րդ կետի համաձայն սննդամթերքի անվտանգության նկատմամբ պետական վերահսկողությունն իրականացվում է«Հայաստանի Հանրապետությունում ստուգումների կազմակերպման և անցկացման մասին» Հայաստանի Հանրապետության օրենքով սահմանված կարգով։ Բացի այդ, Մաքսային </w:t>
            </w:r>
            <w:r w:rsidRPr="003D6E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միության «Սննդամթերքի անվտանգության մասին» տեխնիկական կանոնակարգի (ТР ТС 021/2011) 31-րդ հոդվածի համաձայն պահեստ շահագործողը համարվում է սննդի շղթայի օպերատոր և լիազոր մարմին պետական </w:t>
            </w:r>
            <w:r w:rsidRPr="003D6E5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​​</w:t>
            </w:r>
            <w:r w:rsidRPr="003D6E5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գրանցման</w:t>
            </w:r>
            <w:r w:rsidRPr="003D6E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D6E5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դիմ</w:t>
            </w:r>
            <w:r w:rsidRPr="003D6E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ումը ներկայացնելու օրվանից ոչ ավելի, քան 30 օրվա ընթացքում արտադրական օբյեկտների հաշվառման մարմինը պարտավոր է ստուգել գրանցված արտադրական օբյեկտների համապատասխանությունը նշված տեխնիկական կանոնակարգով սահմանված արտադրական գործընթացի պահանջներին: </w:t>
            </w:r>
          </w:p>
          <w:p w:rsidR="00CD65D7" w:rsidRDefault="00CD65D7" w:rsidP="000E2B4E">
            <w:pPr>
              <w:spacing w:after="0"/>
              <w:ind w:left="150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6E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 գործող կարգավորումների շրջանակներում նշված գործառույթը վերապահված է ՍԱՏՄ-ին և լրացուցիչ ֆինանսական միջոցների ներգրավման և</w:t>
            </w:r>
            <w:r w:rsidRPr="003D6E59">
              <w:rPr>
                <w:rFonts w:ascii="GHEA Grapalat" w:hAnsi="GHEA Grapalat"/>
                <w:lang w:val="hy-AM"/>
              </w:rPr>
              <w:t xml:space="preserve"> </w:t>
            </w:r>
            <w:r w:rsidRPr="003D6E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պետական բյուջեի ծախսերի ավելացման անհրաժեշտություն չի առաջացնում։</w:t>
            </w:r>
          </w:p>
          <w:p w:rsidR="00824FD7" w:rsidRPr="00824FD7" w:rsidRDefault="00824FD7" w:rsidP="000E2B4E">
            <w:pPr>
              <w:spacing w:after="0"/>
              <w:ind w:left="150" w:right="75"/>
              <w:jc w:val="both"/>
              <w:rPr>
                <w:rFonts w:ascii="GHEA Grapalat" w:eastAsia="Times New Roman" w:hAnsi="GHEA Grapalat" w:cs="Times New Roman"/>
                <w:sz w:val="12"/>
                <w:szCs w:val="12"/>
                <w:lang w:val="hy-AM"/>
              </w:rPr>
            </w:pP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D65D7" w:rsidRPr="00100A63" w:rsidRDefault="00CD65D7" w:rsidP="000E2B4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Pr="003D6E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Pr="00100A6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1.202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4թ</w:t>
            </w:r>
            <w:r w:rsidRPr="00100A63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D65D7" w:rsidRPr="00100A63" w:rsidRDefault="00CD65D7" w:rsidP="000E2B4E">
            <w:pPr>
              <w:spacing w:after="0"/>
              <w:ind w:left="27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ԳՍ//570-2024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65D7" w:rsidRDefault="00CD65D7" w:rsidP="000E2B4E">
            <w:pPr>
              <w:spacing w:after="0"/>
              <w:ind w:left="150" w:right="9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«Եվրասիական տնտեսական միության շրջանակներում գյուղատնտեսական արտադրանքի պահեստային վկայագրերի թողարկման (տրման), շրջանառության և մարման կանոնների մասին»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:rsidR="00824FD7" w:rsidRDefault="00824FD7" w:rsidP="00E92040">
            <w:pPr>
              <w:spacing w:after="0"/>
              <w:ind w:right="9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CD65D7" w:rsidRDefault="00CD65D7" w:rsidP="000E2B4E">
            <w:pPr>
              <w:spacing w:after="0"/>
              <w:ind w:left="150" w:right="90"/>
              <w:contextualSpacing/>
              <w:jc w:val="both"/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</w:p>
          <w:p w:rsidR="00CD65D7" w:rsidRPr="008A3812" w:rsidRDefault="00CD65D7" w:rsidP="000E2B4E">
            <w:pPr>
              <w:spacing w:after="0"/>
              <w:ind w:right="90"/>
              <w:contextualSpacing/>
              <w:jc w:val="both"/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D65D7" w:rsidRPr="00100A63" w:rsidRDefault="00CD65D7" w:rsidP="000E2B4E">
            <w:pPr>
              <w:spacing w:after="0"/>
              <w:ind w:left="150" w:right="90" w:firstLine="417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5</w:t>
            </w:r>
            <w:r w:rsidRPr="00100A6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100A6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09.01.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100A63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թ</w:t>
            </w:r>
            <w:r w:rsidRPr="00100A63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</w:rPr>
              <w:t>․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150" w:right="90" w:firstLine="417"/>
              <w:contextualSpacing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01/5-4/908-2024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65D7" w:rsidRDefault="00CD65D7" w:rsidP="000E2B4E">
            <w:pPr>
              <w:spacing w:after="0"/>
              <w:ind w:left="150" w:right="90" w:hanging="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>«Եվրասիական տնտեսական միության շրջանակներում գյուղատնտեսական արտադրանքի պահեստային վկայագրերի թողարկման (տրման), շրջանառության և մարման կանոնների մասին» համաձայնագրի առնչությամբ</w:t>
            </w:r>
          </w:p>
          <w:p w:rsidR="00CD65D7" w:rsidRDefault="00CD65D7" w:rsidP="000E2B4E">
            <w:pPr>
              <w:spacing w:after="0"/>
              <w:ind w:left="150" w:right="90" w:hanging="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եկամուտների կոմիտեն դիտողություններ և առաջարկություններ չունի։</w:t>
            </w:r>
          </w:p>
          <w:p w:rsidR="00CD65D7" w:rsidRPr="00100A63" w:rsidRDefault="00CD65D7" w:rsidP="000E2B4E">
            <w:pPr>
              <w:spacing w:after="0"/>
              <w:ind w:left="150" w:right="90" w:hanging="8"/>
              <w:jc w:val="both"/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D65D7" w:rsidRPr="00100A63" w:rsidRDefault="00CD65D7" w:rsidP="000E2B4E">
            <w:pPr>
              <w:spacing w:after="0"/>
              <w:ind w:left="150" w:right="90" w:hanging="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6. </w:t>
            </w:r>
            <w:r w:rsidRPr="00100A6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Սննդամթերքի անվտանգության տես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</w:t>
            </w:r>
            <w:r w:rsidRPr="00100A6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ական մարմին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09.01.2024թ</w:t>
            </w:r>
            <w:r w:rsidRPr="00100A63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150" w:right="90" w:hanging="8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/12.3/229-2024</w:t>
            </w:r>
          </w:p>
        </w:tc>
      </w:tr>
      <w:tr w:rsidR="00CD65D7" w:rsidRPr="00100A63" w:rsidTr="000E2B4E">
        <w:trPr>
          <w:trHeight w:val="2487"/>
          <w:tblCellSpacing w:w="0" w:type="dxa"/>
        </w:trPr>
        <w:tc>
          <w:tcPr>
            <w:tcW w:w="89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D65D7" w:rsidRDefault="00CD65D7" w:rsidP="000E2B4E">
            <w:pPr>
              <w:spacing w:after="0"/>
              <w:ind w:left="150" w:right="90"/>
              <w:jc w:val="both"/>
              <w:rPr>
                <w:rFonts w:ascii="GHEA Grapalat" w:hAnsi="GHEA Grapalat" w:cs="Sylfaen"/>
                <w:sz w:val="6"/>
                <w:szCs w:val="6"/>
                <w:lang w:val="hy-AM"/>
              </w:rPr>
            </w:pP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Ձեզ, որ ելնելով «Միջազգային պայմանագրերի մասին» Հայաստանի Հանրապետության օրենքի 11-րդ հոդվածի դրույթներից, «Եվրասիական տնտեսական միության շրջանակներում գյուղատնտեսական արտադրանքի պահեստային վկայագրերի թողարկման (տրման), շրջանառության և մարման կանոնների մասին» համաձայնագրի վերաբերյալ առարկություններ և առաջարկություններ չեն ներկայացվում։</w:t>
            </w:r>
          </w:p>
          <w:p w:rsidR="00CD65D7" w:rsidRPr="00575580" w:rsidRDefault="00CD65D7" w:rsidP="000E2B4E">
            <w:pPr>
              <w:spacing w:after="0"/>
              <w:ind w:right="90"/>
              <w:jc w:val="both"/>
              <w:rPr>
                <w:rFonts w:ascii="GHEA Grapalat" w:hAnsi="GHEA Grapalat" w:cs="Sylfaen"/>
                <w:sz w:val="6"/>
                <w:szCs w:val="6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D65D7" w:rsidRPr="00100A63" w:rsidRDefault="00CD65D7" w:rsidP="000E2B4E">
            <w:pPr>
              <w:spacing w:after="0"/>
              <w:ind w:left="270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 w:val="restart"/>
            <w:tcBorders>
              <w:top w:val="outset" w:sz="6" w:space="0" w:color="auto"/>
              <w:left w:val="outset" w:sz="6" w:space="0" w:color="808080" w:themeColor="background1" w:themeShade="80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D65D7" w:rsidRPr="00100A63" w:rsidRDefault="00CD65D7" w:rsidP="000E2B4E">
            <w:pPr>
              <w:ind w:left="270" w:right="75" w:firstLine="5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7. 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12.01.2024թ</w:t>
            </w:r>
            <w:r w:rsidRPr="00100A63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</w:rPr>
              <w:t>․</w:t>
            </w:r>
          </w:p>
        </w:tc>
      </w:tr>
      <w:tr w:rsidR="00CD65D7" w:rsidRPr="00100A63" w:rsidTr="000E2B4E">
        <w:trPr>
          <w:tblCellSpacing w:w="0" w:type="dxa"/>
        </w:trPr>
        <w:tc>
          <w:tcPr>
            <w:tcW w:w="8910" w:type="dxa"/>
            <w:vMerge/>
            <w:tcBorders>
              <w:top w:val="nil"/>
              <w:left w:val="outset" w:sz="6" w:space="0" w:color="808080" w:themeColor="background1" w:themeShade="80"/>
              <w:bottom w:val="nil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ind w:left="270" w:right="75" w:firstLine="5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D9D9D9" w:themeFill="background1" w:themeFillShade="D9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// 06.1.6-07/030-24</w:t>
            </w:r>
          </w:p>
        </w:tc>
      </w:tr>
      <w:tr w:rsidR="00CD65D7" w:rsidRPr="00100A63" w:rsidTr="000E2B4E">
        <w:trPr>
          <w:trHeight w:val="273"/>
          <w:tblCellSpacing w:w="0" w:type="dxa"/>
        </w:trPr>
        <w:tc>
          <w:tcPr>
            <w:tcW w:w="89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D65D7" w:rsidRDefault="00CD65D7" w:rsidP="000E2B4E">
            <w:pPr>
              <w:spacing w:after="0"/>
              <w:ind w:left="150" w:right="9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A63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Ձեզ, որ «Եվրասիական տնտեսական միության շրջանակներում գյուղատնտեսական արտադրանքի պահեստային վկայագրերի թողարկման (տրման), շրջանառության և մարման կանոնների մասին» համաձայնագրի վերաբերյալ Հայաստանի Հանրապետության կենտրոնական բանկը դիտողություններ և առաջարկություններ չունի:</w:t>
            </w:r>
          </w:p>
          <w:p w:rsidR="00CD65D7" w:rsidRPr="002106C2" w:rsidRDefault="00CD65D7" w:rsidP="00E92040">
            <w:pPr>
              <w:spacing w:after="0"/>
              <w:ind w:right="90"/>
              <w:contextualSpacing/>
              <w:jc w:val="both"/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D65D7" w:rsidRPr="00100A63" w:rsidRDefault="00CD65D7" w:rsidP="000E2B4E">
            <w:pPr>
              <w:spacing w:after="0"/>
              <w:ind w:left="27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00A6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</w:tc>
      </w:tr>
    </w:tbl>
    <w:p w:rsidR="00ED05FB" w:rsidRPr="00E92040" w:rsidRDefault="00ED05FB" w:rsidP="00E92040">
      <w:pPr>
        <w:tabs>
          <w:tab w:val="left" w:pos="9810"/>
        </w:tabs>
      </w:pPr>
    </w:p>
    <w:sectPr w:rsidR="00ED05FB" w:rsidRPr="00E92040" w:rsidSect="00117918">
      <w:pgSz w:w="15840" w:h="12240" w:orient="landscape"/>
      <w:pgMar w:top="0" w:right="1134" w:bottom="1701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D7"/>
    <w:rsid w:val="002E7A57"/>
    <w:rsid w:val="006D1B0A"/>
    <w:rsid w:val="00824FD7"/>
    <w:rsid w:val="00CD65D7"/>
    <w:rsid w:val="00E92040"/>
    <w:rsid w:val="00ED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88A50"/>
  <w15:chartTrackingRefBased/>
  <w15:docId w15:val="{1FC5E356-2530-4B5C-82B3-7421BE2B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1"/>
    <w:rsid w:val="00CD65D7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CD65D7"/>
    <w:pPr>
      <w:widowControl w:val="0"/>
      <w:spacing w:after="500" w:line="36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Bodytext315pt">
    <w:name w:val="Body text (3) + 15 pt"/>
    <w:basedOn w:val="DefaultParagraphFont"/>
    <w:rsid w:val="00CD65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>https://mul2.gov.am/tasks/951363/oneclick/Ampopatert.docx?token=b721bc94cfc62a2a189398a86d291361</cp:keywords>
  <dc:description/>
  <cp:lastModifiedBy>Siranush Khachatryan</cp:lastModifiedBy>
  <cp:revision>4</cp:revision>
  <dcterms:created xsi:type="dcterms:W3CDTF">2024-03-20T10:34:00Z</dcterms:created>
  <dcterms:modified xsi:type="dcterms:W3CDTF">2024-03-29T11:14:00Z</dcterms:modified>
</cp:coreProperties>
</file>