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64CB63" w14:textId="77777777" w:rsidR="00A36A0B" w:rsidRPr="00A36A0B" w:rsidRDefault="00A36A0B" w:rsidP="00A36A0B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A36A0B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79DB5EFE" w14:textId="77777777" w:rsidR="00A36A0B" w:rsidRPr="00A36A0B" w:rsidRDefault="00A36A0B" w:rsidP="00F763D7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6FD821CB" w14:textId="77777777" w:rsidR="00A36A0B" w:rsidRPr="00A36A0B" w:rsidRDefault="00A36A0B" w:rsidP="00F763D7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51955BC3" w14:textId="77777777" w:rsidR="00A36A0B" w:rsidRPr="00A36A0B" w:rsidRDefault="00A36A0B" w:rsidP="00F763D7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A36A0B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A36A0B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_____________2024 </w:t>
      </w: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A36A0B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A36A0B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69EE1AC9" w14:textId="7532AE4A" w:rsidR="00A36A0B" w:rsidRPr="002420ED" w:rsidRDefault="00A36A0B" w:rsidP="00F763D7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36A0B">
        <w:rPr>
          <w:rFonts w:ascii="GHEA Grapalat" w:hAnsi="GHEA Grapalat"/>
          <w:b/>
          <w:i w:val="0"/>
          <w:sz w:val="24"/>
          <w:szCs w:val="24"/>
          <w:lang w:val="hy-AM"/>
        </w:rPr>
        <w:t>ԱՆՇԱՐԺ ԳՈՒՅՔ</w:t>
      </w:r>
      <w:r w:rsidRPr="00A36A0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A36A0B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Pr="00A36A0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A36A0B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="003C40E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ԵՎ </w:t>
      </w:r>
      <w:r w:rsidRPr="00A36A0B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Pr="00A36A0B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2420E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2420ED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6E866DC7" w14:textId="2C74A0D5" w:rsidR="00A36A0B" w:rsidRPr="003C40EB" w:rsidRDefault="00A36A0B" w:rsidP="00F763D7">
      <w:pPr>
        <w:spacing w:after="0" w:line="360" w:lineRule="auto"/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</w:pPr>
      <w:r w:rsidRPr="003C40EB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Հիմք ընդունելով </w:t>
      </w:r>
      <w:r w:rsidRPr="003C40EB">
        <w:rPr>
          <w:rFonts w:ascii="GHEA Grapalat" w:hAnsi="GHEA Grapalat"/>
          <w:i w:val="0"/>
          <w:sz w:val="24"/>
          <w:szCs w:val="24"/>
          <w:lang w:val="hy-AM"/>
        </w:rPr>
        <w:t>«Կ</w:t>
      </w:r>
      <w:r w:rsidRPr="003C40EB">
        <w:rPr>
          <w:rFonts w:ascii="GHEA Grapalat" w:hAnsi="GHEA Grapalat"/>
          <w:i w:val="0"/>
          <w:kern w:val="32"/>
          <w:sz w:val="24"/>
          <w:szCs w:val="24"/>
          <w:lang w:val="hy-AM"/>
        </w:rPr>
        <w:t>առավարչական իրավահարաբերությունների կարգավորման մասին</w:t>
      </w:r>
      <w:r w:rsidRPr="003C40EB">
        <w:rPr>
          <w:rFonts w:ascii="GHEA Grapalat" w:hAnsi="GHEA Grapalat"/>
          <w:i w:val="0"/>
          <w:sz w:val="24"/>
          <w:szCs w:val="24"/>
          <w:lang w:val="hy-AM"/>
        </w:rPr>
        <w:t xml:space="preserve">» </w:t>
      </w:r>
      <w:r w:rsidRPr="003C40EB">
        <w:rPr>
          <w:rFonts w:ascii="GHEA Grapalat" w:hAnsi="GHEA Grapalat"/>
          <w:i w:val="0"/>
          <w:kern w:val="32"/>
          <w:sz w:val="24"/>
          <w:szCs w:val="24"/>
          <w:lang w:val="hy-AM"/>
        </w:rPr>
        <w:t>օրենքի 5-րդ հոդվածի 5-րդ, 6-րդ</w:t>
      </w:r>
      <w:r w:rsidRPr="00A36A0B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և 7-րդ</w:t>
      </w:r>
      <w:r w:rsidRPr="003C40EB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մասերը</w:t>
      </w:r>
      <w:r w:rsidR="007D13FB" w:rsidRPr="003C40EB">
        <w:rPr>
          <w:rFonts w:ascii="GHEA Grapalat" w:hAnsi="GHEA Grapalat"/>
          <w:i w:val="0"/>
          <w:kern w:val="32"/>
          <w:sz w:val="24"/>
          <w:szCs w:val="24"/>
          <w:lang w:val="hy-AM"/>
        </w:rPr>
        <w:t>՝</w:t>
      </w:r>
      <w:r w:rsidRPr="003C40EB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 Հայաստանի Հանրապետության կառավարությունը որոշում է</w:t>
      </w:r>
      <w:r w:rsidRPr="003C40EB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.</w:t>
      </w:r>
    </w:p>
    <w:p w14:paraId="362E668D" w14:textId="6128F889" w:rsidR="00A36A0B" w:rsidRPr="003C40EB" w:rsidRDefault="00A36A0B" w:rsidP="00F763D7">
      <w:pPr>
        <w:numPr>
          <w:ilvl w:val="0"/>
          <w:numId w:val="1"/>
        </w:numPr>
        <w:spacing w:after="0" w:line="360" w:lineRule="auto"/>
        <w:ind w:left="0" w:firstLine="810"/>
        <w:contextualSpacing/>
        <w:jc w:val="both"/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</w:pPr>
      <w:bookmarkStart w:id="0" w:name="_Hlk161237414"/>
      <w:r w:rsidRPr="003C40E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Հայաստանի Հանրապետության սեփականություն հանդիսացող </w:t>
      </w:r>
      <w:bookmarkEnd w:id="0"/>
      <w:r w:rsidRPr="003C40E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քաղաք Երևան, Բուզանդի 1/3 հասցեում գտնվող  </w:t>
      </w:r>
      <w:r w:rsidRPr="00A36A0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 </w:t>
      </w:r>
      <w:r w:rsidRPr="00A36A0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427,004,515  ՀՀ դրամ սկզբնական արժեքով</w:t>
      </w:r>
      <w:r w:rsidRPr="003C40E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 </w:t>
      </w:r>
      <w:r w:rsidR="00A06491" w:rsidRPr="00A06491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(</w:t>
      </w:r>
      <w:r w:rsidR="00A06491" w:rsidRPr="00A0649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785,250,371 ՀՀ դրամ</w:t>
      </w:r>
      <w:r w:rsidR="00A06491" w:rsidRPr="00A0649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A06491" w:rsidRPr="00A0649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շուկայական արժեքին մոտարկված կադաստրային արժեք</w:t>
      </w:r>
      <w:r w:rsidR="00A06491" w:rsidRPr="00A0649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ով) </w:t>
      </w:r>
      <w:r w:rsidRPr="00A0649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12</w:t>
      </w:r>
      <w:r w:rsidRPr="00A36A0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01.7</w:t>
      </w:r>
      <w:r w:rsidRPr="003C40E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 քառ. մետր </w:t>
      </w:r>
      <w:r w:rsidRPr="00A36A0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ընդհանուր </w:t>
      </w:r>
      <w:r w:rsidRPr="003C40E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մակերեսով</w:t>
      </w:r>
      <w:r w:rsidRPr="00A36A0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 վարչական շենքը (սեփականության իրավունքի պետական գրանցման վկայական N 22122022-01-0328</w:t>
      </w:r>
      <w:bookmarkStart w:id="1" w:name="_Hlk161237525"/>
      <w:r w:rsidR="00F301B3" w:rsidRPr="00F301B3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, </w:t>
      </w:r>
      <w:bookmarkStart w:id="2" w:name="_GoBack"/>
      <w:bookmarkEnd w:id="2"/>
      <w:r w:rsidRPr="003C40E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այսուհետ՝ </w:t>
      </w:r>
      <w:r w:rsidRPr="00A36A0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Անշարժ գույք</w:t>
      </w:r>
      <w:r w:rsidR="00584B34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 1</w:t>
      </w:r>
      <w:r w:rsidRPr="003C40E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) հետ վերցնել </w:t>
      </w:r>
      <w:bookmarkEnd w:id="1"/>
      <w:r w:rsidRPr="00A36A0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</w:t>
      </w:r>
      <w:r w:rsidRPr="003C40E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ետական գույքի</w:t>
      </w:r>
      <w:r w:rsidRPr="003C40E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կառավարման կոմիտեից </w:t>
      </w:r>
      <w:r w:rsidRPr="003C40EB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>և ամրացնել</w:t>
      </w:r>
      <w:r w:rsidRPr="00A36A0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 Հայաստանի Հանրապետության արդարադատության նախարարությանը՝ </w:t>
      </w:r>
      <w:r w:rsidRPr="00A36A0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 արդարադատության նախարարության իրավաբանական անձանց պետական ռեգիստրի գործակալության տեղակայման նպատակով</w:t>
      </w:r>
      <w:r w:rsidRPr="00A36A0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:</w:t>
      </w:r>
    </w:p>
    <w:p w14:paraId="2D21016C" w14:textId="1EEA8CFC" w:rsidR="00387885" w:rsidRDefault="00A36A0B" w:rsidP="00F763D7">
      <w:pPr>
        <w:numPr>
          <w:ilvl w:val="0"/>
          <w:numId w:val="1"/>
        </w:numPr>
        <w:spacing w:after="0" w:line="360" w:lineRule="auto"/>
        <w:ind w:left="0" w:firstLine="810"/>
        <w:contextualSpacing/>
        <w:jc w:val="both"/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</w:pPr>
      <w:bookmarkStart w:id="3" w:name="_Hlk161237620"/>
      <w:r w:rsidRPr="00A36A0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</w:t>
      </w:r>
      <w:r w:rsidRPr="003C40E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պետական գույքի</w:t>
      </w:r>
      <w:r w:rsidRPr="003C40E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կառավարման կոմիտեի</w:t>
      </w:r>
      <w:r w:rsidRPr="00A36A0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նախագահին</w:t>
      </w:r>
      <w:r w:rsidRPr="003C40E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Pr="003C40EB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 </w:t>
      </w:r>
      <w:r w:rsidRPr="00A36A0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Հայաստանի Հանրապետության արդարադատության նախարարի </w:t>
      </w:r>
      <w:r w:rsidRPr="003C40E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հետ համատեղ,</w:t>
      </w:r>
      <w:r w:rsidRPr="003C40EB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 սույն որոշումն ուժի մեջ մտնելուց հետո եռամսյա ժամկետում իրականացնել սույն որոշման 1-ին կետում նշված </w:t>
      </w:r>
      <w:r w:rsidRPr="00A36A0B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>Անշարժ գույք</w:t>
      </w:r>
      <w:r w:rsidR="00584B34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 1-</w:t>
      </w:r>
      <w:r w:rsidRPr="00A36A0B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>ի</w:t>
      </w:r>
      <w:r w:rsidRPr="003C40EB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 հանձնման-ընդունման աշխատանքները:</w:t>
      </w:r>
    </w:p>
    <w:bookmarkEnd w:id="3"/>
    <w:p w14:paraId="30CFEBEC" w14:textId="77777777" w:rsidR="00584B34" w:rsidRDefault="00584B34" w:rsidP="00584B34">
      <w:pPr>
        <w:numPr>
          <w:ilvl w:val="0"/>
          <w:numId w:val="1"/>
        </w:numPr>
        <w:spacing w:after="0" w:line="360" w:lineRule="auto"/>
        <w:ind w:left="0" w:firstLine="810"/>
        <w:contextualSpacing/>
        <w:jc w:val="both"/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</w:pPr>
      <w:r w:rsidRPr="003C40E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Հայաստանի Հանրապետության սեփականություն հանդիսացող </w:t>
      </w:r>
      <w:r w:rsidRPr="00584B34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Երևան քաղաքի Կոմիտասի 49/3 շենքի 1-ին հարկից` 227 քառ. մետր, 8-րդ հարկից` 430 քառ. մետր և 9-րդ հարկից` 430 քառ. մետր </w:t>
      </w:r>
      <w:r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մակերեսով </w:t>
      </w:r>
      <w:r w:rsidRPr="00584B34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տարածքները </w:t>
      </w:r>
      <w:r w:rsidRPr="003C40E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(այսուհետ՝ </w:t>
      </w:r>
      <w:r w:rsidRPr="00A36A0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Անշարժ գույք</w:t>
      </w:r>
      <w:r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 2</w:t>
      </w:r>
      <w:r w:rsidRPr="003C40EB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) հետ վերցնել </w:t>
      </w:r>
      <w:r w:rsidRPr="00584B34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>Հայաստանի Հանրապետության արդարա</w:t>
      </w:r>
      <w:r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դատության նախարարությունից և ամրացնել </w:t>
      </w:r>
      <w:bookmarkStart w:id="4" w:name="_Hlk161237687"/>
      <w:r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Հայաստանի Հանրապետության էկոնոմիկայի </w:t>
      </w:r>
      <w:bookmarkEnd w:id="4"/>
      <w:r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>նախարարությանը։</w:t>
      </w:r>
    </w:p>
    <w:p w14:paraId="5EBBA0D2" w14:textId="292DC92A" w:rsidR="00584B34" w:rsidRPr="00584B34" w:rsidRDefault="00584B34" w:rsidP="00584B34">
      <w:pPr>
        <w:numPr>
          <w:ilvl w:val="0"/>
          <w:numId w:val="1"/>
        </w:numPr>
        <w:spacing w:after="0" w:line="360" w:lineRule="auto"/>
        <w:ind w:left="0" w:firstLine="810"/>
        <w:contextualSpacing/>
        <w:jc w:val="both"/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</w:pPr>
      <w:r w:rsidRPr="00584B34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Հայաստանի Հանրապետության արդարադատության </w:t>
      </w:r>
      <w:r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և </w:t>
      </w:r>
      <w:r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Հայաստանի Հանրապետության էկոնոմիկայի </w:t>
      </w:r>
      <w:r w:rsidRPr="00584B34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նախարար</w:t>
      </w:r>
      <w:r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ներին՝</w:t>
      </w:r>
      <w:r w:rsidRPr="00584B34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 սույն որոշումն ուժի մեջ մտնելուց հետո </w:t>
      </w:r>
      <w:r w:rsidRPr="00584B34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lastRenderedPageBreak/>
        <w:t xml:space="preserve">եռամսյա ժամկետում իրականացնել սույն որոշման </w:t>
      </w:r>
      <w:r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>3-րդ</w:t>
      </w:r>
      <w:r w:rsidRPr="00584B34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 կետում նշված Անշարժ գույք </w:t>
      </w:r>
      <w:r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>2</w:t>
      </w:r>
      <w:r w:rsidRPr="00584B34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>-ի հանձնման-ընդունման աշխատանքները:</w:t>
      </w:r>
    </w:p>
    <w:p w14:paraId="5B4B4947" w14:textId="77777777" w:rsidR="00584B34" w:rsidRPr="003C40EB" w:rsidRDefault="00584B34" w:rsidP="00584B34">
      <w:pPr>
        <w:spacing w:after="0" w:line="360" w:lineRule="auto"/>
        <w:ind w:left="810"/>
        <w:contextualSpacing/>
        <w:jc w:val="both"/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</w:pPr>
    </w:p>
    <w:p w14:paraId="0B956DEB" w14:textId="77777777" w:rsidR="001754E9" w:rsidRPr="00671506" w:rsidRDefault="001754E9" w:rsidP="00A36A0B">
      <w:pPr>
        <w:spacing w:after="0" w:line="360" w:lineRule="auto"/>
        <w:ind w:left="810"/>
        <w:contextualSpacing/>
        <w:jc w:val="both"/>
        <w:rPr>
          <w:rFonts w:ascii="GHEA Grapalat" w:eastAsia="Times New Roman" w:hAnsi="GHEA Grapalat" w:cs="Arial"/>
          <w:b/>
          <w:bCs w:val="0"/>
          <w:i w:val="0"/>
          <w:kern w:val="32"/>
          <w:sz w:val="24"/>
          <w:szCs w:val="24"/>
          <w:lang w:val="hy-AM" w:eastAsia="ru-RU"/>
        </w:rPr>
      </w:pPr>
    </w:p>
    <w:p w14:paraId="4B574997" w14:textId="28B0395D" w:rsidR="00A36A0B" w:rsidRPr="00891792" w:rsidRDefault="00A36A0B" w:rsidP="00A36A0B">
      <w:pPr>
        <w:spacing w:after="0" w:line="360" w:lineRule="auto"/>
        <w:ind w:left="810"/>
        <w:contextualSpacing/>
        <w:jc w:val="both"/>
        <w:rPr>
          <w:rFonts w:ascii="GHEA Grapalat" w:eastAsia="Times New Roman" w:hAnsi="GHEA Grapalat" w:cs="Arial"/>
          <w:b/>
          <w:bCs w:val="0"/>
          <w:i w:val="0"/>
          <w:kern w:val="32"/>
          <w:sz w:val="24"/>
          <w:szCs w:val="24"/>
          <w:lang w:val="pt-BR" w:eastAsia="ru-RU"/>
        </w:rPr>
      </w:pPr>
      <w:r w:rsidRPr="00891792">
        <w:rPr>
          <w:rFonts w:ascii="GHEA Grapalat" w:eastAsia="Times New Roman" w:hAnsi="GHEA Grapalat" w:cs="Arial"/>
          <w:b/>
          <w:bCs w:val="0"/>
          <w:i w:val="0"/>
          <w:kern w:val="32"/>
          <w:sz w:val="24"/>
          <w:szCs w:val="24"/>
          <w:lang w:val="pt-BR" w:eastAsia="ru-RU"/>
        </w:rPr>
        <w:t xml:space="preserve">Հայաստանի Հանրապետության </w:t>
      </w:r>
    </w:p>
    <w:p w14:paraId="6EAEF43A" w14:textId="77777777" w:rsidR="006E3299" w:rsidRPr="00A36A0B" w:rsidRDefault="00A36A0B" w:rsidP="002420ED">
      <w:pPr>
        <w:spacing w:after="0" w:line="360" w:lineRule="auto"/>
        <w:ind w:left="810"/>
        <w:contextualSpacing/>
        <w:jc w:val="both"/>
      </w:pPr>
      <w:r w:rsidRPr="00891792">
        <w:rPr>
          <w:rFonts w:ascii="GHEA Grapalat" w:eastAsia="Times New Roman" w:hAnsi="GHEA Grapalat" w:cs="Arial"/>
          <w:b/>
          <w:bCs w:val="0"/>
          <w:i w:val="0"/>
          <w:kern w:val="32"/>
          <w:sz w:val="24"/>
          <w:szCs w:val="24"/>
          <w:lang w:val="pt-BR" w:eastAsia="ru-RU"/>
        </w:rPr>
        <w:t xml:space="preserve">            վարչապետ                                                    Ն. Փաշինյան</w:t>
      </w:r>
    </w:p>
    <w:sectPr w:rsidR="006E3299" w:rsidRPr="00A36A0B" w:rsidSect="00286576">
      <w:pgSz w:w="12240" w:h="15840"/>
      <w:pgMar w:top="567" w:right="72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705E5A" w14:textId="77777777" w:rsidR="00121321" w:rsidRDefault="00121321" w:rsidP="00D1644A">
      <w:pPr>
        <w:spacing w:after="0" w:line="240" w:lineRule="auto"/>
      </w:pPr>
      <w:r>
        <w:separator/>
      </w:r>
    </w:p>
  </w:endnote>
  <w:endnote w:type="continuationSeparator" w:id="0">
    <w:p w14:paraId="46730F58" w14:textId="77777777" w:rsidR="00121321" w:rsidRDefault="00121321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806C1C" w14:textId="77777777" w:rsidR="00121321" w:rsidRDefault="00121321" w:rsidP="00D1644A">
      <w:pPr>
        <w:spacing w:after="0" w:line="240" w:lineRule="auto"/>
      </w:pPr>
      <w:r>
        <w:separator/>
      </w:r>
    </w:p>
  </w:footnote>
  <w:footnote w:type="continuationSeparator" w:id="0">
    <w:p w14:paraId="38A6FCB0" w14:textId="77777777" w:rsidR="00121321" w:rsidRDefault="00121321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182F9B"/>
    <w:multiLevelType w:val="hybridMultilevel"/>
    <w:tmpl w:val="21646878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1473"/>
    <w:rsid w:val="000030E3"/>
    <w:rsid w:val="0000799C"/>
    <w:rsid w:val="0004102D"/>
    <w:rsid w:val="000463E8"/>
    <w:rsid w:val="00052774"/>
    <w:rsid w:val="00063348"/>
    <w:rsid w:val="00077724"/>
    <w:rsid w:val="00095450"/>
    <w:rsid w:val="000B7BCE"/>
    <w:rsid w:val="000F071F"/>
    <w:rsid w:val="00121321"/>
    <w:rsid w:val="00135F4C"/>
    <w:rsid w:val="001472EB"/>
    <w:rsid w:val="00150B44"/>
    <w:rsid w:val="001754E9"/>
    <w:rsid w:val="001827CB"/>
    <w:rsid w:val="00183203"/>
    <w:rsid w:val="00183BB6"/>
    <w:rsid w:val="001A202C"/>
    <w:rsid w:val="001E14D4"/>
    <w:rsid w:val="001F0105"/>
    <w:rsid w:val="001F5A4D"/>
    <w:rsid w:val="00223337"/>
    <w:rsid w:val="002420ED"/>
    <w:rsid w:val="0024398D"/>
    <w:rsid w:val="00286576"/>
    <w:rsid w:val="002A608F"/>
    <w:rsid w:val="002B2EC1"/>
    <w:rsid w:val="002B375B"/>
    <w:rsid w:val="002D3C92"/>
    <w:rsid w:val="002D4594"/>
    <w:rsid w:val="002D7F9E"/>
    <w:rsid w:val="002E5F1B"/>
    <w:rsid w:val="003012A4"/>
    <w:rsid w:val="003076C3"/>
    <w:rsid w:val="00312D32"/>
    <w:rsid w:val="0031784B"/>
    <w:rsid w:val="0033070A"/>
    <w:rsid w:val="003370F7"/>
    <w:rsid w:val="00356C69"/>
    <w:rsid w:val="003616A3"/>
    <w:rsid w:val="0037503D"/>
    <w:rsid w:val="00387885"/>
    <w:rsid w:val="003909F5"/>
    <w:rsid w:val="003A5635"/>
    <w:rsid w:val="003C40EB"/>
    <w:rsid w:val="003D2020"/>
    <w:rsid w:val="003F1472"/>
    <w:rsid w:val="003F18A9"/>
    <w:rsid w:val="00423DC6"/>
    <w:rsid w:val="00427A6A"/>
    <w:rsid w:val="004323E9"/>
    <w:rsid w:val="00442271"/>
    <w:rsid w:val="00450666"/>
    <w:rsid w:val="004848B6"/>
    <w:rsid w:val="004B7ADA"/>
    <w:rsid w:val="004C3E14"/>
    <w:rsid w:val="004F4FC4"/>
    <w:rsid w:val="00512BF3"/>
    <w:rsid w:val="0053083D"/>
    <w:rsid w:val="00534135"/>
    <w:rsid w:val="00584B34"/>
    <w:rsid w:val="005B0039"/>
    <w:rsid w:val="005B48D0"/>
    <w:rsid w:val="00626D7A"/>
    <w:rsid w:val="00671506"/>
    <w:rsid w:val="00691F5E"/>
    <w:rsid w:val="006C4B65"/>
    <w:rsid w:val="006C5AE6"/>
    <w:rsid w:val="006E3299"/>
    <w:rsid w:val="006E4748"/>
    <w:rsid w:val="007210B3"/>
    <w:rsid w:val="00736B4C"/>
    <w:rsid w:val="00766DA0"/>
    <w:rsid w:val="007A7E18"/>
    <w:rsid w:val="007D13FB"/>
    <w:rsid w:val="007D2490"/>
    <w:rsid w:val="007E4E36"/>
    <w:rsid w:val="0080170A"/>
    <w:rsid w:val="0081119D"/>
    <w:rsid w:val="00861C0B"/>
    <w:rsid w:val="00862E3C"/>
    <w:rsid w:val="00891792"/>
    <w:rsid w:val="008C17B7"/>
    <w:rsid w:val="008E2637"/>
    <w:rsid w:val="0090274F"/>
    <w:rsid w:val="0090650C"/>
    <w:rsid w:val="00906812"/>
    <w:rsid w:val="009124B7"/>
    <w:rsid w:val="00915C2E"/>
    <w:rsid w:val="00961C89"/>
    <w:rsid w:val="00971887"/>
    <w:rsid w:val="009B5F32"/>
    <w:rsid w:val="009B7600"/>
    <w:rsid w:val="009C04D6"/>
    <w:rsid w:val="009D159C"/>
    <w:rsid w:val="009F19BA"/>
    <w:rsid w:val="00A06491"/>
    <w:rsid w:val="00A275D9"/>
    <w:rsid w:val="00A36A0B"/>
    <w:rsid w:val="00A7791E"/>
    <w:rsid w:val="00A81472"/>
    <w:rsid w:val="00A96B47"/>
    <w:rsid w:val="00AC527C"/>
    <w:rsid w:val="00AE218B"/>
    <w:rsid w:val="00AF025D"/>
    <w:rsid w:val="00B17693"/>
    <w:rsid w:val="00B37652"/>
    <w:rsid w:val="00B42187"/>
    <w:rsid w:val="00B5778D"/>
    <w:rsid w:val="00B7174A"/>
    <w:rsid w:val="00B92121"/>
    <w:rsid w:val="00BA7255"/>
    <w:rsid w:val="00BB6E87"/>
    <w:rsid w:val="00BD17D3"/>
    <w:rsid w:val="00BD2743"/>
    <w:rsid w:val="00BE1AD4"/>
    <w:rsid w:val="00BE5E8E"/>
    <w:rsid w:val="00BF23B7"/>
    <w:rsid w:val="00C12822"/>
    <w:rsid w:val="00C20611"/>
    <w:rsid w:val="00C20C4A"/>
    <w:rsid w:val="00C4314E"/>
    <w:rsid w:val="00CD1141"/>
    <w:rsid w:val="00CE3C36"/>
    <w:rsid w:val="00CF5B7B"/>
    <w:rsid w:val="00CF74F4"/>
    <w:rsid w:val="00D059D5"/>
    <w:rsid w:val="00D1644A"/>
    <w:rsid w:val="00D171FD"/>
    <w:rsid w:val="00D37DF9"/>
    <w:rsid w:val="00D535D0"/>
    <w:rsid w:val="00D727E0"/>
    <w:rsid w:val="00D929A7"/>
    <w:rsid w:val="00DA7E78"/>
    <w:rsid w:val="00DE4973"/>
    <w:rsid w:val="00DF0FA3"/>
    <w:rsid w:val="00E01766"/>
    <w:rsid w:val="00E22FDE"/>
    <w:rsid w:val="00E4139F"/>
    <w:rsid w:val="00E44B1A"/>
    <w:rsid w:val="00E7117B"/>
    <w:rsid w:val="00E7244B"/>
    <w:rsid w:val="00EA4CD9"/>
    <w:rsid w:val="00EB1527"/>
    <w:rsid w:val="00EF73E2"/>
    <w:rsid w:val="00F143D0"/>
    <w:rsid w:val="00F301B3"/>
    <w:rsid w:val="00F763D7"/>
    <w:rsid w:val="00FC652C"/>
    <w:rsid w:val="00FD4871"/>
    <w:rsid w:val="00FD657F"/>
    <w:rsid w:val="00FE18E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72ED7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4B34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https://mul2-spm.gov.am/tasks/402774/oneclick/naxagic.docx?token=d9ef8617ac5291ac938eb76f9eef5b1b</cp:keywords>
  <dc:description/>
  <cp:lastModifiedBy>Anna Vardazaryan</cp:lastModifiedBy>
  <cp:revision>25</cp:revision>
  <dcterms:created xsi:type="dcterms:W3CDTF">2024-01-26T11:28:00Z</dcterms:created>
  <dcterms:modified xsi:type="dcterms:W3CDTF">2024-03-27T08:24:00Z</dcterms:modified>
</cp:coreProperties>
</file>