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82" w:rsidRPr="00D308E5" w:rsidRDefault="001F3D82" w:rsidP="001F3D82">
      <w:pPr>
        <w:shd w:val="clear" w:color="auto" w:fill="FFFFFF"/>
        <w:spacing w:after="240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D308E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D308E5">
        <w:rPr>
          <w:rFonts w:cs="Calibri"/>
          <w:b/>
          <w:caps/>
          <w:color w:val="000000"/>
          <w:sz w:val="24"/>
          <w:szCs w:val="24"/>
          <w:lang w:val="hy-AM"/>
        </w:rPr>
        <w:t>  </w:t>
      </w:r>
    </w:p>
    <w:p w:rsidR="001F3D82" w:rsidRPr="00D308E5" w:rsidRDefault="001F3D82" w:rsidP="001F3D82">
      <w:pPr>
        <w:spacing w:after="0" w:line="240" w:lineRule="auto"/>
        <w:jc w:val="center"/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</w:pPr>
      <w:r w:rsidRPr="00D308E5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ՈՒ ՎԵՐԱԿԱՌՈՒՑՄԱՆ ԵՎ ԶԱՐԳԱՑՄԱՆ ՄԻՋԱԶԳԱՅԻՆ ԲԱՆԿԻ ՄԻՋԵՎ </w:t>
      </w:r>
      <w:r w:rsidRPr="009D3861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97544C">
        <w:rPr>
          <w:rFonts w:ascii="GHEA Grapalat" w:hAnsi="GHEA Grapalat"/>
          <w:b/>
          <w:caps/>
          <w:sz w:val="24"/>
          <w:szCs w:val="24"/>
          <w:lang w:val="hy-AM"/>
        </w:rPr>
        <w:t>«ԿԱՆԱՉ, ԿԱՅՈՒՆ ԵՎ ՆԵՐԱՌԱԿԱՆ ԶԱՐԳԱՑՄԱՆ ՔԱՂԱՔԱԿԱՆՈՒԹՅԱՆ ԵՐԿՐՈՐԴ ԳՈՐ</w:t>
      </w:r>
      <w:r>
        <w:rPr>
          <w:rFonts w:ascii="GHEA Grapalat" w:hAnsi="GHEA Grapalat"/>
          <w:b/>
          <w:caps/>
          <w:sz w:val="24"/>
          <w:szCs w:val="24"/>
          <w:lang w:val="hy-AM"/>
        </w:rPr>
        <w:t>ԾԱՌՆՈՒԹՅՈՒՆ</w:t>
      </w:r>
      <w:r w:rsidRPr="0097544C">
        <w:rPr>
          <w:rFonts w:ascii="GHEA Grapalat" w:hAnsi="GHEA Grapalat"/>
          <w:b/>
          <w:caps/>
          <w:sz w:val="24"/>
          <w:szCs w:val="24"/>
          <w:lang w:val="hy-AM"/>
        </w:rPr>
        <w:t>» ՖԻՆԱՆՍԱՎՈՐՄԱՆ</w:t>
      </w:r>
      <w:r w:rsidRPr="00D308E5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  ստորագրման </w:t>
      </w:r>
      <w:r w:rsidRPr="00D308E5">
        <w:rPr>
          <w:rFonts w:ascii="GHEA Grapalat" w:hAnsi="GHEA Grapalat"/>
          <w:b/>
          <w:sz w:val="24"/>
          <w:szCs w:val="24"/>
          <w:lang w:val="hy-AM"/>
        </w:rPr>
        <w:t>ԱՌԱՋԱՐԿՈՒԹՅԱՆԸ ՀԱՎԱՆՈՒԹՅՈՒՆ ՏԱԼՈՒ ՄԱՍԻՆ</w:t>
      </w:r>
      <w:r w:rsidRPr="00D308E5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» </w:t>
      </w:r>
    </w:p>
    <w:p w:rsidR="001F3D82" w:rsidRPr="00D308E5" w:rsidRDefault="001F3D82" w:rsidP="001F3D82">
      <w:pPr>
        <w:spacing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D308E5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D308E5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tbl>
      <w:tblPr>
        <w:tblW w:w="1065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50"/>
        <w:gridCol w:w="2100"/>
      </w:tblGrid>
      <w:tr w:rsidR="001F3D82" w:rsidRPr="00CB65CD" w:rsidTr="001F3D82">
        <w:trPr>
          <w:trHeight w:val="412"/>
        </w:trPr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CB65CD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CB65CD">
              <w:rPr>
                <w:rFonts w:ascii="GHEA Grapalat" w:hAnsi="GHEA Grapalat" w:cs="Sylfaen"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CB65CD">
              <w:rPr>
                <w:rFonts w:ascii="GHEA Grapalat" w:hAnsi="GHEA Grapalat"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CB65CD">
              <w:rPr>
                <w:rFonts w:ascii="GHEA Grapalat" w:hAnsi="GHEA Grapalat" w:cs="Sylfaen"/>
                <w:sz w:val="24"/>
                <w:szCs w:val="24"/>
                <w:shd w:val="clear" w:color="auto" w:fill="D9D9D9"/>
                <w:lang w:val="hy-AM"/>
              </w:rPr>
              <w:t>ֆինանսների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100" w:type="dxa"/>
            <w:shd w:val="clear" w:color="auto" w:fill="auto"/>
          </w:tcPr>
          <w:p w:rsidR="001F3D82" w:rsidRPr="00F13B5A" w:rsidRDefault="001F3D82" w:rsidP="00DA2943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F13B5A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Pr="00F13B5A">
              <w:rPr>
                <w:rFonts w:ascii="Cambria Math" w:hAnsi="Cambria Math" w:cs="Cambria Math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13B5A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03</w:t>
            </w:r>
            <w:r w:rsidRPr="00F13B5A">
              <w:rPr>
                <w:rFonts w:ascii="Cambria Math" w:hAnsi="Cambria Math" w:cs="Cambria Math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13B5A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Pr="00F13B5A">
              <w:rPr>
                <w:rFonts w:ascii="Cambria Math" w:hAnsi="Cambria Math" w:cs="Cambria Math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</w:tc>
      </w:tr>
      <w:tr w:rsidR="001F3D82" w:rsidRPr="00CB65CD" w:rsidTr="001F3D82">
        <w:trPr>
          <w:trHeight w:val="440"/>
        </w:trPr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F13B5A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13B5A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F13B5A">
              <w:rPr>
                <w:rFonts w:ascii="GHEA Grapalat" w:hAnsi="GHEA Grapalat"/>
                <w:sz w:val="24"/>
                <w:szCs w:val="24"/>
                <w:lang w:val="en-US"/>
              </w:rPr>
              <w:t xml:space="preserve"> Ն/5-2/4111-2024</w:t>
            </w:r>
          </w:p>
        </w:tc>
      </w:tr>
      <w:tr w:rsidR="001F3D82" w:rsidRPr="00CB65CD" w:rsidTr="001F3D82">
        <w:tc>
          <w:tcPr>
            <w:tcW w:w="8550" w:type="dxa"/>
            <w:shd w:val="clear" w:color="auto" w:fill="auto"/>
          </w:tcPr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(այսուհետ՝ Վարկառու) ու Վերակառուցման և զարգացման միջազգային բանկի (այսուհետ՝ Բանկ) միջև «Կանաչ, կայուն և ներառական զարգացման քաղաքականության երկրորդ գործառնություն» ֆինանսավորման համաձայնագրի նախագծի (այսուհետ՝ Համաձայնագիր) համաձայն՝ Բանկը համաձայնում է Վարկառուին տրամադրել 92,300,000 եվրո գումարի չափով վարկավորում և 16,000,000 մլն ԱՄՆ դոլար գումարի չափով դրամաշնորհային միջոցներ հետևյալ պայմաններով և դրույթներով. 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գումար` 92,300,000 եվրո,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Դրամաշնորհ՝ 16,000,000 ԱՄՆ դոլար, ծրագրի արտոնյալության աջակցություն «Արտոնյալ ֆինանսավորման գլոբալ գործիքի հիմնադրամի» կողմից,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տարեկան տոկոսադրույք՝ լողացող 6-ամսյա SOFR + լողացող սպրեդ, 12.02.2024թ. դրությամբ SOFR-ը կազմում է 5.387%,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Պարտավորության վճար՝ տարեկան 0.25% դրույքաչափ, հաշվարկվում է վարկի չմասհանված գումարի նկատմամբ, հաշվարկվում է համաձայնագրի ստորագրումից 60 օր հետո, վճարվում է կիսամյակային կտրվածքով, տոկոսավճարների վճարման հետ միաժամանակ,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Միանվագ կոմիսիոն վճար՝ վարկի գումարի 0.25%-ի չափով, որը պետք է վճարվի Վարկառուի սեփական միջոցների հաշվին ոչ ուշ քան համաձայնագրի ուժի մեջ մտնելուց 60 օրվա ընթացքում, 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Վարկային միջոցների մասհանման եղանակ՝ մեկ տրանշով տրամադրված վարկից մասհանման հայտեր ներկայացնելու միջոցով,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մարման ժամկետ՝ 22 տարի, որից արտոնյալը՝ 8 տարի,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սպասարկման գծով վճարումները կատարվում են կիսամյակային կտրվածքով` յուրաքանչյուր տարվա հունիսի 1-ին և դեկտեմբերի 1-ին,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Մայր գումարի մարումն իրականացվելու է սկսած 2032թ. հունիսի 1-ից մինչև 2045թ. հունիսի 1-ը՝ վարկի գումարի 3.57% հավասարաչափ 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չափաբաժիններով, իսկ վերջին մարումը՝  2045թ. դեկտեմբերի 1-ին՝ վարկի 3.61%-ի չափով,</w:t>
            </w:r>
          </w:p>
          <w:p w:rsidR="001F3D82" w:rsidRPr="00CD2EBA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Վարկառուն իրավունք ունի վարկի մասհանված մնացորդի լողացող տոկոսադրույքը փոխարկել ֆիքսված տոկոսադրույքի, և հակառակը, ինչպես նաև կատարել արժույթի փոփոխություն:</w:t>
            </w:r>
          </w:p>
          <w:p w:rsidR="001F3D82" w:rsidRPr="00CB65CD" w:rsidRDefault="001F3D82" w:rsidP="00DA2943">
            <w:pPr>
              <w:spacing w:after="0" w:line="240" w:lineRule="auto"/>
              <w:ind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CB65CD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D9D9D9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2100" w:type="dxa"/>
            <w:shd w:val="clear" w:color="auto" w:fill="auto"/>
          </w:tcPr>
          <w:p w:rsidR="001F3D82" w:rsidRPr="00E65DF5" w:rsidRDefault="001F3D82" w:rsidP="00DA2943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15.02.2024</w:t>
            </w:r>
            <w:r w:rsidRPr="00CB65CD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000D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//5989-2024</w:t>
            </w:r>
          </w:p>
        </w:tc>
      </w:tr>
      <w:tr w:rsidR="001F3D82" w:rsidRPr="00CB65CD" w:rsidTr="001F3D82">
        <w:tc>
          <w:tcPr>
            <w:tcW w:w="8550" w:type="dxa"/>
            <w:shd w:val="clear" w:color="auto" w:fill="auto"/>
          </w:tcPr>
          <w:p w:rsidR="001F3D82" w:rsidRPr="002C6BE6" w:rsidRDefault="001F3D82" w:rsidP="00DA2943">
            <w:pPr>
              <w:widowControl w:val="0"/>
              <w:spacing w:after="0" w:line="240" w:lineRule="auto"/>
              <w:ind w:hanging="108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C6BE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F3D82" w:rsidRPr="00CB65CD" w:rsidRDefault="001F3D82" w:rsidP="00DA2943">
            <w:pPr>
              <w:widowControl w:val="0"/>
              <w:spacing w:after="0" w:line="240" w:lineRule="auto"/>
              <w:ind w:hanging="108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2C6BE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>3. ՀՀ արտաքին գործերի նախարարություն</w:t>
            </w:r>
          </w:p>
        </w:tc>
        <w:tc>
          <w:tcPr>
            <w:tcW w:w="2100" w:type="dxa"/>
            <w:shd w:val="clear" w:color="auto" w:fill="auto"/>
          </w:tcPr>
          <w:p w:rsidR="001F3D82" w:rsidRPr="00CD2EBA" w:rsidRDefault="001F3D82" w:rsidP="00DA2943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 w:cs="GHEA Grapalat"/>
                <w:sz w:val="24"/>
                <w:szCs w:val="24"/>
                <w:lang w:val="hy-AM"/>
              </w:rPr>
              <w:t>11.03.2024թ.</w:t>
            </w:r>
          </w:p>
        </w:tc>
      </w:tr>
      <w:tr w:rsidR="001F3D82" w:rsidRPr="00CB65CD" w:rsidTr="001F3D82">
        <w:trPr>
          <w:trHeight w:val="475"/>
        </w:trPr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D2EBA" w:rsidRDefault="001F3D82" w:rsidP="00DA294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2EBA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CD2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1111/10387-24</w:t>
            </w:r>
          </w:p>
        </w:tc>
      </w:tr>
      <w:tr w:rsidR="001F3D82" w:rsidRPr="00CB65CD" w:rsidTr="004314C1">
        <w:trPr>
          <w:trHeight w:val="2060"/>
        </w:trPr>
        <w:tc>
          <w:tcPr>
            <w:tcW w:w="8550" w:type="dxa"/>
            <w:shd w:val="clear" w:color="auto" w:fill="auto"/>
          </w:tcPr>
          <w:p w:rsidR="001F3D82" w:rsidRPr="00CD2EBA" w:rsidRDefault="001F3D82" w:rsidP="00DA2943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1․ </w:t>
            </w:r>
            <w:r w:rsidRPr="00CD2EBA">
              <w:rPr>
                <w:rFonts w:ascii="GHEA Grapalat" w:hAnsi="GHEA Grapalat"/>
                <w:lang w:val="hy-AM"/>
              </w:rPr>
              <w:t>Հայաստանի Հանրապետության և Վերակառուցման և զարգացման եվրոպական բանկի կնքվելիք «Երկրորդ՝ կանաչ, ներառական եվ կայուն զարգացման քաղաքականության գործառնություն» ֆինանսավորման համաձայնագրով այսուհետ՝ Համաձայնագիր նախատեսվում է  Բանկի կողմից Հայաստանի Հանրապետությանը տրամադրել 92.000.000 եվրո վարկ և 16.000.000 եվրո արտոնյալ ֆինանսական միջոցներ՝ Համաձայնագրով սահմանված ծրագրի իրականացման համար:</w:t>
            </w:r>
          </w:p>
          <w:p w:rsidR="001F3D82" w:rsidRPr="00FA07FB" w:rsidRDefault="001F3D82" w:rsidP="00DA2943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A07FB">
              <w:rPr>
                <w:rFonts w:ascii="GHEA Grapalat" w:hAnsi="GHEA Grapalat"/>
                <w:lang w:val="hy-AM"/>
              </w:rPr>
              <w:t>Համաձայնագրի կնքումը միտված է Հայաստանում կանաչ, դիմակայուն և ներառական զարգացման խթանմանը, բնապահպանական կառավարման ոլորտը կարգավորող իրավական շրջանակի բարելավմանը, մարդկային կապիտալի զարգացմանը, հակակոռուպցիոն և արդարադատության ոլորտների արյդունավետության բարձրացմանը:</w:t>
            </w:r>
          </w:p>
          <w:p w:rsidR="001F3D82" w:rsidRPr="00FA07FB" w:rsidRDefault="001F3D82" w:rsidP="00DA2943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A07FB">
              <w:rPr>
                <w:rFonts w:ascii="GHEA Grapalat" w:hAnsi="GHEA Grapalat"/>
                <w:lang w:val="hy-AM"/>
              </w:rPr>
              <w:tab/>
              <w:t xml:space="preserve">Արտաքին գործերի նախարարությունը՝ Միջազգային պայմանագրերի մասին օրենքի 5-րդ հոդվածի հիմքով, նպատակահարմար է գտնում «Երկրորդ՝ կանաչ, ներառական եվ կայուն զարգացման քաղաքականության գործառնություն» ֆինանսավորման համաձայնագրի ստորագրումը: </w:t>
            </w:r>
          </w:p>
          <w:p w:rsidR="001F3D82" w:rsidRPr="00FA07FB" w:rsidRDefault="001F3D82" w:rsidP="00DA2943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A07FB">
              <w:rPr>
                <w:rFonts w:ascii="GHEA Grapalat" w:hAnsi="GHEA Grapalat"/>
                <w:lang w:val="hy-AM"/>
              </w:rPr>
              <w:t>Այն համապատասխանում է Հայաստանի Հանրապետության վարած արտաքին քաղաքականությանը և վերոնշյալ ոլորտներում ստանձնած միջազգային հանձնառություններին:</w:t>
            </w:r>
          </w:p>
          <w:p w:rsidR="001F3D82" w:rsidRPr="00FA07FB" w:rsidRDefault="001F3D82" w:rsidP="004314C1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</w:r>
            <w:r w:rsidR="004314C1"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MS Mincho" w:eastAsia="MS Mincho" w:hAnsi="MS Mincho" w:cs="MS Mincho" w:hint="eastAsia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"</w:t>
            </w:r>
            <w:r w:rsidR="004314C1" w:rsidRPr="004314C1">
              <w:rPr>
                <w:rFonts w:ascii="GHEA Grapalat" w:hAnsi="GHEA Grapalat"/>
                <w:lang w:val="hy-AM"/>
              </w:rPr>
              <w:t>D</w:t>
            </w:r>
            <w:r>
              <w:rPr>
                <w:rFonts w:ascii="GHEA Grapalat" w:hAnsi="GHEA Grapalat"/>
                <w:lang w:val="hy-AM"/>
              </w:rPr>
              <w:t xml:space="preserve">isplaced persons" </w:t>
            </w:r>
            <w:r>
              <w:rPr>
                <w:rFonts w:ascii="GHEA Grapalat" w:hAnsi="GHEA Grapalat" w:cs="GHEA Grapalat"/>
                <w:lang w:val="hy-AM"/>
              </w:rPr>
              <w:t>բառակապակցությունը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փոխարինել</w:t>
            </w:r>
            <w:r>
              <w:rPr>
                <w:rFonts w:ascii="GHEA Grapalat" w:hAnsi="GHEA Grapalat"/>
                <w:lang w:val="hy-AM"/>
              </w:rPr>
              <w:t xml:space="preserve"> "refugees" </w:t>
            </w:r>
            <w:r>
              <w:rPr>
                <w:rFonts w:ascii="GHEA Grapalat" w:hAnsi="GHEA Grapalat" w:cs="GHEA Grapalat"/>
                <w:lang w:val="hy-AM"/>
              </w:rPr>
              <w:t>ձևակերպումով</w:t>
            </w:r>
            <w:r w:rsidR="004314C1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Pr="00FA07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մասամբ։</w:t>
            </w:r>
          </w:p>
          <w:p w:rsidR="001F3D82" w:rsidRPr="00CB65CD" w:rsidRDefault="001F3D82" w:rsidP="004314C1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E69F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>. ՀՀ ՏԿԵՆ Պետական գույքի կառավարման կոմիտե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14</w:t>
            </w:r>
            <w:r w:rsidRPr="00CB65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.0</w:t>
            </w:r>
            <w:r w:rsidRPr="00CB65CD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2</w:t>
            </w:r>
            <w:r w:rsidRPr="00CB65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4</w:t>
            </w:r>
            <w:r w:rsidRPr="00CB65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D2E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01/12.6/9</w:t>
            </w:r>
            <w:r w:rsidRPr="00E65D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20-2024</w:t>
            </w:r>
          </w:p>
        </w:tc>
      </w:tr>
      <w:tr w:rsidR="001F3D82" w:rsidRPr="00CB65CD" w:rsidTr="001F3D82">
        <w:trPr>
          <w:trHeight w:val="558"/>
        </w:trPr>
        <w:tc>
          <w:tcPr>
            <w:tcW w:w="8550" w:type="dxa"/>
            <w:shd w:val="clear" w:color="auto" w:fill="auto"/>
          </w:tcPr>
          <w:p w:rsidR="001F3D82" w:rsidRPr="00CB65CD" w:rsidRDefault="001F3D82" w:rsidP="00DA2943">
            <w:pPr>
              <w:pStyle w:val="BodyText"/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E65DF5">
              <w:rPr>
                <w:rFonts w:ascii="GHEA Grapalat" w:hAnsi="GHEA Grapalat"/>
                <w:lang w:val="hy-AM"/>
              </w:rPr>
              <w:t>Հայտնում ենք, որ «Հայաստանի Հանրապետության և Վերակառուցման և զարգացման միջազգային բանկի միջև նախատեսվող «Կանաչ, ներառական և կայուն զարգացման քաղաքականության գործառնություն» բյուջետային աջակցության ֆինանսավորման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E65DF5" w:rsidRDefault="001F3D82" w:rsidP="00DA2943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15.02.2024</w:t>
            </w:r>
            <w:r w:rsidRPr="00CB65CD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01B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ԱԱ/10.1/4361-2024</w:t>
            </w:r>
          </w:p>
        </w:tc>
      </w:tr>
      <w:tr w:rsidR="001F3D82" w:rsidRPr="00CB65CD" w:rsidTr="001F3D82">
        <w:trPr>
          <w:trHeight w:val="1875"/>
        </w:trPr>
        <w:tc>
          <w:tcPr>
            <w:tcW w:w="8550" w:type="dxa"/>
            <w:shd w:val="clear" w:color="auto" w:fill="auto"/>
          </w:tcPr>
          <w:p w:rsidR="001F3D82" w:rsidRPr="00E65DF5" w:rsidRDefault="001F3D82" w:rsidP="00DA2943">
            <w:pPr>
              <w:pStyle w:val="BodyText"/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E65DF5">
              <w:rPr>
                <w:rFonts w:ascii="GHEA Grapalat" w:hAnsi="GHEA Grapalat"/>
                <w:lang w:val="hy-AM"/>
              </w:rPr>
              <w:t xml:space="preserve">Առողջապահության նախարարությունն առաջարկում է Հայաստանի Հանրապետության և Վերակառուցման և զարգացման միջազգային բանկի միջև նախատեսվող «Կանաչ, ներառական և կայուն զարգացման քաղաքականության գործառնություն» բյուջետային աջակցության ֆինանսավորման համաձայնագրի նախագծի արդյունքային ցուցանիշ 9 -ի սահմանումը վերաձևակերպել հետևյալ կերպ. </w:t>
            </w:r>
          </w:p>
          <w:p w:rsidR="001F3D82" w:rsidRPr="00CB65CD" w:rsidRDefault="001F3D82" w:rsidP="00DA2943">
            <w:pPr>
              <w:pStyle w:val="BodyText"/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E65DF5">
              <w:rPr>
                <w:rFonts w:ascii="GHEA Grapalat" w:hAnsi="GHEA Grapalat"/>
                <w:lang w:val="hy-AM"/>
              </w:rPr>
              <w:t xml:space="preserve">“Share of persons aged 18 and older registered with the PHC doctor, who made 2 or more visits to the PHC doctor during the month preceding planned </w:t>
            </w:r>
            <w:r>
              <w:rPr>
                <w:rFonts w:ascii="GHEA Grapalat" w:hAnsi="GHEA Grapalat"/>
                <w:lang w:val="hy-AM"/>
              </w:rPr>
              <w:t>hospitalization”</w:t>
            </w:r>
            <w:r w:rsidRPr="00E65DF5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100" w:type="dxa"/>
            <w:shd w:val="clear" w:color="auto" w:fill="auto"/>
          </w:tcPr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:rsidR="001F3D82" w:rsidRPr="002E1014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Փոփոխությունն իրականացվել է «Ծրագրի գնահատման փաստաթղթում»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AF401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9F5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AF4012"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15.02.2024</w:t>
            </w:r>
            <w:r w:rsidRPr="00CB65CD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F401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ՆՄ/ԱՆՄ-2-1/5142-2024</w:t>
            </w:r>
          </w:p>
        </w:tc>
      </w:tr>
      <w:tr w:rsidR="001F3D82" w:rsidRPr="00CB65CD" w:rsidTr="001F3D82">
        <w:trPr>
          <w:trHeight w:val="648"/>
        </w:trPr>
        <w:tc>
          <w:tcPr>
            <w:tcW w:w="8550" w:type="dxa"/>
            <w:shd w:val="clear" w:color="auto" w:fill="auto"/>
          </w:tcPr>
          <w:p w:rsidR="001F3D82" w:rsidRPr="00CB65CD" w:rsidRDefault="001F3D82" w:rsidP="00DA2943">
            <w:pPr>
              <w:pStyle w:val="BodyText"/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7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CB65CD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2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</w:t>
            </w:r>
            <w:r w:rsidRPr="00CB65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.0</w:t>
            </w:r>
            <w:r w:rsidRPr="00CB65CD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2</w:t>
            </w:r>
            <w:r w:rsidRPr="00CB65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4</w:t>
            </w:r>
            <w:r w:rsidRPr="00CB65C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C6C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01/3599-2024</w:t>
            </w:r>
          </w:p>
        </w:tc>
      </w:tr>
      <w:tr w:rsidR="001F3D82" w:rsidRPr="00CB65CD" w:rsidTr="001F3D82">
        <w:trPr>
          <w:trHeight w:val="588"/>
        </w:trPr>
        <w:tc>
          <w:tcPr>
            <w:tcW w:w="8550" w:type="dxa"/>
            <w:shd w:val="clear" w:color="auto" w:fill="auto"/>
          </w:tcPr>
          <w:p w:rsidR="001F3D82" w:rsidRPr="00CB65CD" w:rsidRDefault="001F3D82" w:rsidP="00DA2943">
            <w:pPr>
              <w:pStyle w:val="BodyText"/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չկան։</w:t>
            </w:r>
            <w:bookmarkStart w:id="0" w:name="_GoBack"/>
            <w:bookmarkEnd w:id="0"/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2E69F5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4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Pr="002E69F5">
              <w:rPr>
                <w:rFonts w:ascii="GHEA Grapalat" w:hAnsi="GHEA Grapalat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5308B4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14.02.2024թ.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308B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27/21/4706-2024</w:t>
            </w:r>
          </w:p>
        </w:tc>
      </w:tr>
      <w:tr w:rsidR="001F3D82" w:rsidRPr="00CB65CD" w:rsidTr="001F3D82">
        <w:trPr>
          <w:trHeight w:val="556"/>
        </w:trPr>
        <w:tc>
          <w:tcPr>
            <w:tcW w:w="8550" w:type="dxa"/>
            <w:shd w:val="clear" w:color="auto" w:fill="auto"/>
          </w:tcPr>
          <w:p w:rsidR="001F3D82" w:rsidRPr="00CB65CD" w:rsidRDefault="001F3D82" w:rsidP="00DA2943">
            <w:pPr>
              <w:pStyle w:val="BodyText"/>
              <w:spacing w:after="0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EB643C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643C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>. ՀՀ</w:t>
            </w:r>
            <w:r>
              <w:t xml:space="preserve"> </w:t>
            </w:r>
            <w:r w:rsidRPr="00EB643C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15.02.2024</w:t>
            </w:r>
            <w:r w:rsidRPr="00CB65CD">
              <w:rPr>
                <w:rFonts w:ascii="GHEA Grapalat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E52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1/08.2/1821-2024</w:t>
            </w:r>
          </w:p>
        </w:tc>
      </w:tr>
      <w:tr w:rsidR="001F3D82" w:rsidRPr="00CB65CD" w:rsidTr="001F3D82">
        <w:trPr>
          <w:trHeight w:val="1126"/>
        </w:trPr>
        <w:tc>
          <w:tcPr>
            <w:tcW w:w="8550" w:type="dxa"/>
            <w:shd w:val="clear" w:color="auto" w:fill="auto"/>
          </w:tcPr>
          <w:p w:rsidR="001F3D82" w:rsidRPr="00AE521E" w:rsidRDefault="001F3D82" w:rsidP="00DA2943">
            <w:pPr>
              <w:pStyle w:val="BodyText"/>
              <w:spacing w:after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AE521E">
              <w:rPr>
                <w:rFonts w:ascii="GHEA Grapalat" w:hAnsi="GHEA Grapalat"/>
                <w:lang w:val="hy-AM"/>
              </w:rPr>
              <w:t>աշվի առնելով այն հանգամանքը, որ 2023 թվականի  դեկտեմբերի 28-ին Կառավարության կողմից ընդունվել է Հայաստանի Հանրապետության ջերմոցային գազերի ցածր արտանետումներով զարգացման երկարաժամկետ ռազմավարությունը (մինչեվ 2050 թվական) հաստատելու մասին №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AE521E">
              <w:rPr>
                <w:rFonts w:ascii="GHEA Grapalat" w:hAnsi="GHEA Grapalat"/>
                <w:lang w:val="hy-AM"/>
              </w:rPr>
              <w:t>2318-Լ որոշումն՝ առաջարկում եմ</w:t>
            </w:r>
            <w:r w:rsidRPr="00AE521E">
              <w:rPr>
                <w:rFonts w:ascii="Cambria Math" w:hAnsi="Cambria Math" w:cs="Cambria Math"/>
                <w:lang w:val="hy-AM"/>
              </w:rPr>
              <w:t>․</w:t>
            </w:r>
          </w:p>
          <w:p w:rsidR="001F3D82" w:rsidRPr="00AE521E" w:rsidRDefault="001F3D82" w:rsidP="00DA2943">
            <w:pPr>
              <w:pStyle w:val="BodyText"/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AE521E">
              <w:rPr>
                <w:rFonts w:ascii="GHEA Grapalat" w:hAnsi="GHEA Grapalat"/>
                <w:lang w:val="hy-AM"/>
              </w:rPr>
              <w:t>1.</w:t>
            </w:r>
            <w:r w:rsidRPr="00AE521E">
              <w:rPr>
                <w:rFonts w:ascii="GHEA Grapalat" w:hAnsi="GHEA Grapalat"/>
                <w:lang w:val="hy-AM"/>
              </w:rPr>
              <w:tab/>
              <w:t>ուղղել Նախագծի «Ծրագրային փատաթղթի» 1-ին գլխի 4-րդ կետում «Long-Term Low-Emissions Development Strategy (LT-LEDS)» արտահայտությանն արված 7-րդ հղման մեկնաբանությունը,</w:t>
            </w:r>
          </w:p>
          <w:p w:rsidR="001F3D82" w:rsidRPr="00CB65CD" w:rsidRDefault="001F3D82" w:rsidP="00DA2943">
            <w:pPr>
              <w:pStyle w:val="BodyText"/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AE521E">
              <w:rPr>
                <w:rFonts w:ascii="GHEA Grapalat" w:hAnsi="GHEA Grapalat"/>
                <w:lang w:val="hy-AM"/>
              </w:rPr>
              <w:t>2.</w:t>
            </w:r>
            <w:r w:rsidRPr="00AE521E">
              <w:rPr>
                <w:rFonts w:ascii="GHEA Grapalat" w:hAnsi="GHEA Grapalat"/>
                <w:lang w:val="hy-AM"/>
              </w:rPr>
              <w:tab/>
              <w:t>համապատասխանաբար խմբագրել Նախագծի «Ծրագրային փատաթղթի» 5.2 բաժնի 62-րդ կետում ջերմոցային գազերի ցածր արտանետումներով զարգացման երկարաժամկետ ռազմավարությանը (LT-LEDS) վերաբերող հատվածը։</w:t>
            </w:r>
          </w:p>
        </w:tc>
        <w:tc>
          <w:tcPr>
            <w:tcW w:w="2100" w:type="dxa"/>
            <w:shd w:val="clear" w:color="auto" w:fill="auto"/>
          </w:tcPr>
          <w:p w:rsidR="001F3D82" w:rsidRPr="00C123C7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123C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1F3D82" w:rsidRPr="00832AD6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Փոփոխությունն իրականացվել է «Ծրագրի գնահատման փաստաթղթում»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905C8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կոմիտե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2905C8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14.02.2024թ.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905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01/21/2154-2024</w:t>
            </w:r>
          </w:p>
        </w:tc>
      </w:tr>
      <w:tr w:rsidR="001F3D82" w:rsidRPr="00CB65CD" w:rsidTr="001F3D82">
        <w:trPr>
          <w:trHeight w:val="1875"/>
        </w:trPr>
        <w:tc>
          <w:tcPr>
            <w:tcW w:w="8550" w:type="dxa"/>
            <w:shd w:val="clear" w:color="auto" w:fill="auto"/>
          </w:tcPr>
          <w:p w:rsidR="001F3D82" w:rsidRPr="002905C8" w:rsidRDefault="001F3D82" w:rsidP="00DA2943">
            <w:pPr>
              <w:pStyle w:val="BodyText"/>
              <w:spacing w:after="0"/>
              <w:jc w:val="both"/>
              <w:rPr>
                <w:rFonts w:ascii="GHEA Grapalat" w:hAnsi="GHEA Grapalat"/>
                <w:lang w:val="af-ZA"/>
              </w:rPr>
            </w:pPr>
            <w:r w:rsidRPr="002905C8">
              <w:rPr>
                <w:rFonts w:ascii="GHEA Grapalat" w:hAnsi="GHEA Grapalat"/>
                <w:lang w:val="af-ZA"/>
              </w:rPr>
              <w:t>Տեղեկացնում ենք, որ Հայաստանի Հանրապետության քաղաքաշինության կոմիտեն (այսուհետ՝ Կոմիտե) իր իրավասությունների շրջանակում Հայաստանի Հանրապետության և Վերակառուցման և զարգացման միջազգային բանկի միջև նախատեսվող «Կանաչ, ներառական և կայուն զարգացման քաղաքականության գործառնություն» բյուջետային աջակցության ֆինանսավորման համաձայնագրի նախագծի վերաբերյալ առաջարկություններ և դիտողություններ չունի: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2905C8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11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2905C8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1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6</w:t>
            </w:r>
            <w:r w:rsidRPr="002905C8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.02.2024թ.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95D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41/10/21600-24</w:t>
            </w:r>
          </w:p>
        </w:tc>
      </w:tr>
      <w:tr w:rsidR="001F3D82" w:rsidRPr="00CB65CD" w:rsidTr="001F3D82">
        <w:trPr>
          <w:trHeight w:val="745"/>
        </w:trPr>
        <w:tc>
          <w:tcPr>
            <w:tcW w:w="8550" w:type="dxa"/>
            <w:shd w:val="clear" w:color="auto" w:fill="auto"/>
          </w:tcPr>
          <w:p w:rsidR="001F3D82" w:rsidRPr="00031982" w:rsidRDefault="001F3D82" w:rsidP="00DA2943">
            <w:pPr>
              <w:pStyle w:val="BodyText"/>
              <w:spacing w:after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2905C8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2905C8">
              <w:rPr>
                <w:rFonts w:ascii="GHEA Grapalat" w:hAnsi="GHEA Grapalat"/>
                <w:sz w:val="24"/>
                <w:szCs w:val="24"/>
                <w:lang w:val="hy-AM"/>
              </w:rPr>
              <w:t>ոռուպցիայի կանխարգելման հանձնաժողով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2905C8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14.02.2024թ.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F70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01/514-2024</w:t>
            </w:r>
          </w:p>
        </w:tc>
      </w:tr>
      <w:tr w:rsidR="001F3D82" w:rsidRPr="00CB65CD" w:rsidTr="001F3D82">
        <w:trPr>
          <w:trHeight w:val="543"/>
        </w:trPr>
        <w:tc>
          <w:tcPr>
            <w:tcW w:w="8550" w:type="dxa"/>
            <w:shd w:val="clear" w:color="auto" w:fill="auto"/>
          </w:tcPr>
          <w:p w:rsidR="001F3D82" w:rsidRPr="00031982" w:rsidRDefault="001F3D82" w:rsidP="00DA2943">
            <w:pPr>
              <w:pStyle w:val="BodyText"/>
              <w:spacing w:after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Դիտողություններ և առաջարկություններ չկան։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F3D82" w:rsidRPr="00CB65CD" w:rsidTr="001F3D82">
        <w:tc>
          <w:tcPr>
            <w:tcW w:w="8550" w:type="dxa"/>
            <w:vMerge w:val="restart"/>
            <w:shd w:val="clear" w:color="auto" w:fill="D9D9D9"/>
            <w:vAlign w:val="center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07F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B65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031982">
              <w:rPr>
                <w:rFonts w:ascii="GHEA Grapalat" w:hAnsi="GHEA Grapalat"/>
                <w:sz w:val="24"/>
                <w:szCs w:val="24"/>
                <w:lang w:val="hy-AM"/>
              </w:rPr>
              <w:t>ՀՀ տնտեսական մրցակցության պաշտպանության պետական հանձնաժողով</w:t>
            </w: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pacing w:line="240" w:lineRule="auto"/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2905C8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1</w:t>
            </w:r>
            <w:r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5</w:t>
            </w:r>
            <w:r w:rsidRPr="002905C8">
              <w:rPr>
                <w:rFonts w:ascii="GHEA Grapalat" w:eastAsia="MS Mincho" w:hAnsi="GHEA Grapalat" w:cs="MS Mincho"/>
                <w:sz w:val="24"/>
                <w:szCs w:val="24"/>
                <w:lang w:val="en-US"/>
              </w:rPr>
              <w:t>.02.2024թ.</w:t>
            </w:r>
          </w:p>
        </w:tc>
      </w:tr>
      <w:tr w:rsidR="001F3D82" w:rsidRPr="00CB65CD" w:rsidTr="001F3D82">
        <w:tc>
          <w:tcPr>
            <w:tcW w:w="8550" w:type="dxa"/>
            <w:vMerge/>
            <w:shd w:val="clear" w:color="auto" w:fill="D9D9D9"/>
          </w:tcPr>
          <w:p w:rsidR="001F3D82" w:rsidRPr="00CB65CD" w:rsidRDefault="001F3D82" w:rsidP="00DA2943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00" w:type="dxa"/>
            <w:shd w:val="clear" w:color="auto" w:fill="auto"/>
          </w:tcPr>
          <w:p w:rsidR="001F3D82" w:rsidRPr="00CB65CD" w:rsidRDefault="001F3D82" w:rsidP="00DA2943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CB6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319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/137-2024</w:t>
            </w:r>
          </w:p>
        </w:tc>
      </w:tr>
      <w:tr w:rsidR="001F3D82" w:rsidRPr="00CB65CD" w:rsidTr="001F3D82">
        <w:trPr>
          <w:trHeight w:val="1875"/>
        </w:trPr>
        <w:tc>
          <w:tcPr>
            <w:tcW w:w="8550" w:type="dxa"/>
            <w:shd w:val="clear" w:color="auto" w:fill="auto"/>
          </w:tcPr>
          <w:p w:rsidR="001F3D82" w:rsidRPr="00031982" w:rsidRDefault="001F3D82" w:rsidP="00DA2943">
            <w:pPr>
              <w:pStyle w:val="BodyText"/>
              <w:spacing w:after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Առաջարկվել է </w:t>
            </w:r>
            <w:r>
              <w:rPr>
                <w:rFonts w:ascii="GHEA Grapalat" w:hAnsi="GHEA Grapalat"/>
                <w:color w:val="000000"/>
                <w:lang w:val="hy-AM"/>
              </w:rPr>
              <w:t>«Ծրագրի գնահատման փաստաթղթում» «Արդյունքներ» աղյուսկի «Արդյունքային ցուցանիշ 10» վերջին թարմացումը փոփոխել «</w:t>
            </w:r>
            <w:r w:rsidRPr="00031982">
              <w:rPr>
                <w:rFonts w:ascii="GHEA Grapalat" w:hAnsi="GHEA Grapalat"/>
                <w:color w:val="000000"/>
                <w:lang w:val="hy-AM"/>
              </w:rPr>
              <w:t xml:space="preserve">[3] </w:t>
            </w:r>
            <w:r>
              <w:rPr>
                <w:rFonts w:ascii="GHEA Grapalat" w:hAnsi="GHEA Grapalat"/>
                <w:color w:val="000000"/>
                <w:lang w:val="hy-AM"/>
              </w:rPr>
              <w:t>Դեկտեմբեր 2023» բառերով։</w:t>
            </w:r>
          </w:p>
        </w:tc>
        <w:tc>
          <w:tcPr>
            <w:tcW w:w="2100" w:type="dxa"/>
            <w:shd w:val="clear" w:color="auto" w:fill="auto"/>
          </w:tcPr>
          <w:p w:rsidR="001F3D8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B65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:rsidR="001F3D82" w:rsidRPr="00F95D02" w:rsidRDefault="001F3D82" w:rsidP="00DA2943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Փոփոխությունն իրականացվել է «Ծրագրի գնահատման փաստաթղթում»</w:t>
            </w:r>
          </w:p>
        </w:tc>
      </w:tr>
    </w:tbl>
    <w:p w:rsidR="009118D7" w:rsidRPr="002422A3" w:rsidRDefault="009118D7">
      <w:pPr>
        <w:rPr>
          <w:rFonts w:ascii="Sylfaen" w:hAnsi="Sylfaen"/>
          <w:lang w:val="hy-AM"/>
        </w:rPr>
      </w:pPr>
    </w:p>
    <w:sectPr w:rsidR="009118D7" w:rsidRPr="002422A3" w:rsidSect="004314C1">
      <w:footerReference w:type="default" r:id="rId6"/>
      <w:pgSz w:w="12240" w:h="15840"/>
      <w:pgMar w:top="720" w:right="1440" w:bottom="108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A8F" w:rsidRDefault="00A37A8F" w:rsidP="004314C1">
      <w:pPr>
        <w:spacing w:after="0" w:line="240" w:lineRule="auto"/>
      </w:pPr>
      <w:r>
        <w:separator/>
      </w:r>
    </w:p>
  </w:endnote>
  <w:endnote w:type="continuationSeparator" w:id="0">
    <w:p w:rsidR="00A37A8F" w:rsidRDefault="00A37A8F" w:rsidP="00431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5172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4C1" w:rsidRDefault="004314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314C1" w:rsidRDefault="004314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A8F" w:rsidRDefault="00A37A8F" w:rsidP="004314C1">
      <w:pPr>
        <w:spacing w:after="0" w:line="240" w:lineRule="auto"/>
      </w:pPr>
      <w:r>
        <w:separator/>
      </w:r>
    </w:p>
  </w:footnote>
  <w:footnote w:type="continuationSeparator" w:id="0">
    <w:p w:rsidR="00A37A8F" w:rsidRDefault="00A37A8F" w:rsidP="004314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82"/>
    <w:rsid w:val="001F3D82"/>
    <w:rsid w:val="002422A3"/>
    <w:rsid w:val="004314C1"/>
    <w:rsid w:val="009118D7"/>
    <w:rsid w:val="00A3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422B0"/>
  <w15:chartTrackingRefBased/>
  <w15:docId w15:val="{B1B6BB50-D12C-49E8-9081-D91D641B4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D8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1F3D82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F3D82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314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14C1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314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14C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768</Words>
  <Characters>6684</Characters>
  <Application>Microsoft Office Word</Application>
  <DocSecurity>0</DocSecurity>
  <Lines>334</Lines>
  <Paragraphs>158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2024-03-19T06:20:00Z</dcterms:created>
  <dcterms:modified xsi:type="dcterms:W3CDTF">2024-03-19T06:47:00Z</dcterms:modified>
</cp:coreProperties>
</file>