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D4B77" w:rsidRDefault="006D4B77" w:rsidP="006D4B77">
      <w:pPr>
        <w:ind w:right="-185"/>
        <w:jc w:val="right"/>
        <w:rPr>
          <w:rFonts w:ascii="GHEA Grapalat" w:hAnsi="GHEA Grapalat"/>
          <w:b/>
          <w:bCs/>
          <w:i/>
          <w:lang w:val="hy-AM"/>
        </w:rPr>
      </w:pPr>
      <w:r>
        <w:rPr>
          <w:rFonts w:ascii="GHEA Grapalat" w:hAnsi="GHEA Grapalat"/>
          <w:b/>
          <w:u w:val="single"/>
          <w:lang w:val="af-ZA"/>
        </w:rPr>
        <w:t>ՆԱԽԱԳԻԾ</w:t>
      </w:r>
    </w:p>
    <w:p w:rsidR="006D4B77" w:rsidRPr="00095FEB" w:rsidRDefault="006D4B77" w:rsidP="00D332C9">
      <w:pPr>
        <w:spacing w:line="360" w:lineRule="auto"/>
        <w:ind w:left="-630" w:right="-185" w:firstLine="360"/>
        <w:jc w:val="center"/>
        <w:rPr>
          <w:rFonts w:ascii="GHEA Grapalat" w:hAnsi="GHEA Grapalat"/>
          <w:b/>
          <w:bCs/>
          <w:sz w:val="24"/>
          <w:szCs w:val="24"/>
          <w:lang w:val="fr-FR"/>
        </w:rPr>
      </w:pPr>
      <w:r w:rsidRPr="00E12CBB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095FEB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E12CBB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095FEB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E12CBB">
        <w:rPr>
          <w:rFonts w:ascii="GHEA Grapalat" w:hAnsi="GHEA Grapalat"/>
          <w:b/>
          <w:bCs/>
          <w:sz w:val="24"/>
          <w:szCs w:val="24"/>
          <w:lang w:val="hy-AM"/>
        </w:rPr>
        <w:t>ԿԱՌԱՎԱՐՈՒԹՅՈՒՆ</w:t>
      </w:r>
    </w:p>
    <w:p w:rsidR="006D4B77" w:rsidRPr="00095FEB" w:rsidRDefault="006D4B77" w:rsidP="00D332C9">
      <w:pPr>
        <w:spacing w:line="360" w:lineRule="auto"/>
        <w:ind w:left="-630" w:right="-185" w:firstLine="36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E12CBB">
        <w:rPr>
          <w:rFonts w:ascii="GHEA Grapalat" w:hAnsi="GHEA Grapalat"/>
          <w:b/>
          <w:bCs/>
          <w:sz w:val="24"/>
          <w:szCs w:val="24"/>
          <w:lang w:val="hy-AM"/>
        </w:rPr>
        <w:t>ՈՐՈՇՈՒՄ</w:t>
      </w:r>
    </w:p>
    <w:p w:rsidR="006D4B77" w:rsidRPr="00FF45D4" w:rsidRDefault="006D4B77" w:rsidP="00095FEB">
      <w:pPr>
        <w:spacing w:line="360" w:lineRule="auto"/>
        <w:ind w:left="-630" w:right="-185" w:firstLine="36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FF45D4">
        <w:rPr>
          <w:rFonts w:ascii="GHEA Grapalat" w:hAnsi="GHEA Grapalat"/>
          <w:b/>
          <w:bCs/>
          <w:sz w:val="24"/>
          <w:szCs w:val="24"/>
          <w:lang w:val="hy-AM"/>
        </w:rPr>
        <w:t>«——»  ------------------- 20</w:t>
      </w:r>
      <w:r w:rsidR="00A47406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="00E26E81">
        <w:rPr>
          <w:rFonts w:ascii="GHEA Grapalat" w:hAnsi="GHEA Grapalat"/>
          <w:b/>
          <w:bCs/>
          <w:sz w:val="24"/>
          <w:szCs w:val="24"/>
          <w:lang w:val="en-US"/>
        </w:rPr>
        <w:t>4</w:t>
      </w:r>
      <w:r w:rsidRPr="00FF45D4">
        <w:rPr>
          <w:rFonts w:ascii="GHEA Grapalat" w:hAnsi="GHEA Grapalat"/>
          <w:b/>
          <w:bCs/>
          <w:sz w:val="24"/>
          <w:szCs w:val="24"/>
          <w:lang w:val="hy-AM"/>
        </w:rPr>
        <w:t xml:space="preserve"> Թ</w:t>
      </w:r>
      <w:r w:rsidR="00801BD7">
        <w:rPr>
          <w:rFonts w:ascii="GHEA Grapalat" w:hAnsi="GHEA Grapalat"/>
          <w:b/>
          <w:bCs/>
          <w:sz w:val="24"/>
          <w:szCs w:val="24"/>
          <w:lang w:val="hy-AM"/>
        </w:rPr>
        <w:t>վական</w:t>
      </w:r>
      <w:r w:rsidRPr="00FF45D4">
        <w:rPr>
          <w:rFonts w:ascii="GHEA Grapalat" w:hAnsi="GHEA Grapalat"/>
          <w:b/>
          <w:bCs/>
          <w:sz w:val="24"/>
          <w:szCs w:val="24"/>
          <w:lang w:val="hy-AM"/>
        </w:rPr>
        <w:t>. N__-Ա</w:t>
      </w:r>
    </w:p>
    <w:p w:rsidR="00CD7961" w:rsidRPr="00CD7961" w:rsidRDefault="00CD7961" w:rsidP="00CD7961">
      <w:pPr>
        <w:shd w:val="clear" w:color="auto" w:fill="FFFFFF"/>
        <w:spacing w:after="0" w:line="240" w:lineRule="auto"/>
        <w:ind w:right="150" w:firstLine="45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CD796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ԳՈՒՅՔ ԱՄՐԱՑՆԵԼՈՒ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CD796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ՄԱՍԻՆ</w:t>
      </w:r>
    </w:p>
    <w:p w:rsidR="00CD7961" w:rsidRPr="00CD7961" w:rsidRDefault="00CD7961" w:rsidP="00CD7961">
      <w:pPr>
        <w:shd w:val="clear" w:color="auto" w:fill="FFFFFF"/>
        <w:spacing w:after="0" w:line="240" w:lineRule="auto"/>
        <w:ind w:right="15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D7961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:rsidR="00A378CE" w:rsidRDefault="00A378CE" w:rsidP="00147551">
      <w:pPr>
        <w:shd w:val="clear" w:color="auto" w:fill="FFFFFF"/>
        <w:spacing w:after="0" w:line="360" w:lineRule="auto"/>
        <w:ind w:left="-567" w:right="15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CD7961" w:rsidRPr="00CD7961" w:rsidRDefault="00CD7961" w:rsidP="00147551">
      <w:pPr>
        <w:shd w:val="clear" w:color="auto" w:fill="FFFFFF"/>
        <w:spacing w:after="0" w:line="360" w:lineRule="auto"/>
        <w:ind w:left="-567" w:right="15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D796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Հիմք ընդունելով «Կառավարչական իրավահարաբերությունների կարգավորման մասին» օրենքի</w:t>
      </w:r>
      <w:r w:rsidRPr="000C3B5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hyperlink r:id="rId6" w:history="1">
        <w:r w:rsidRPr="00CD7961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ru-RU"/>
          </w:rPr>
          <w:t>5-րդ հոդված</w:t>
        </w:r>
      </w:hyperlink>
      <w:hyperlink r:id="rId7" w:history="1">
        <w:r w:rsidR="007D609F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ru-RU"/>
          </w:rPr>
          <w:t>ի</w:t>
        </w:r>
      </w:hyperlink>
      <w:r w:rsidR="007D60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5-րդ մասը</w:t>
      </w:r>
      <w:r w:rsidRPr="00CD796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`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CD796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Հայաստանի Հանրապետության կառավարությունը </w:t>
      </w:r>
      <w:r w:rsidRPr="00CD7961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 w:eastAsia="ru-RU"/>
        </w:rPr>
        <w:t>որոշում է.</w:t>
      </w:r>
    </w:p>
    <w:p w:rsidR="00CD7961" w:rsidRDefault="00CD7961" w:rsidP="00147551">
      <w:pPr>
        <w:shd w:val="clear" w:color="auto" w:fill="FFFFFF"/>
        <w:spacing w:after="0" w:line="360" w:lineRule="auto"/>
        <w:ind w:left="-567" w:right="15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D796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1. Հայաստանի Հանրապետության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CD796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սեփականություն հանդիսացող </w:t>
      </w:r>
      <w:r w:rsidR="0095640C" w:rsidRPr="0095640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Մարզ Կոտայք, համայնք Ծաղկաձոր գյուղ Արտավազ </w:t>
      </w:r>
      <w:r w:rsidR="00BB7E7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2-րդ թաղամաս 60 հողամաս</w:t>
      </w:r>
      <w:r w:rsidR="0095640C" w:rsidRPr="0095640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E26E81" w:rsidRPr="0095640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հասցեում գտնվող</w:t>
      </w:r>
      <w:r w:rsidR="00D7247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BB7E79" w:rsidRPr="00BB7E7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37 593 43</w:t>
      </w:r>
      <w:r w:rsidR="00D9603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</w:t>
      </w:r>
      <w:bookmarkStart w:id="0" w:name="_GoBack"/>
      <w:bookmarkEnd w:id="0"/>
      <w:r w:rsidR="00D7247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դրամ շուկայական արժեքին մոտարկված կադաստրային արժեքով</w:t>
      </w:r>
      <w:r w:rsidR="00E26E81" w:rsidRPr="0095640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95640C" w:rsidRPr="0095640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2,</w:t>
      </w:r>
      <w:r w:rsidR="00BB7E7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0021</w:t>
      </w:r>
      <w:r w:rsidR="00E26E81" w:rsidRPr="0095640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հեկտար մակերեսով հողամասը (անշարժ գույքի նկատմամբ իրավունքների պետական գրանցման </w:t>
      </w:r>
      <w:r w:rsidR="00BB7E7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06032024-07-0155</w:t>
      </w:r>
      <w:r w:rsidR="00E26E81" w:rsidRPr="0095640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վկայական,</w:t>
      </w:r>
      <w:r w:rsidR="00E26E81">
        <w:rPr>
          <w:rFonts w:ascii="GHEA Grapalat" w:hAnsi="GHEA Grapalat" w:cs="Arial"/>
          <w:sz w:val="24"/>
          <w:szCs w:val="24"/>
          <w:lang w:val="hy-AM"/>
        </w:rPr>
        <w:t xml:space="preserve"> այսուհետ՝ գույք</w:t>
      </w:r>
      <w:r w:rsidR="00E26E81" w:rsidRPr="00E26E81">
        <w:rPr>
          <w:rFonts w:ascii="GHEA Grapalat" w:hAnsi="GHEA Grapalat" w:cs="Arial"/>
          <w:sz w:val="24"/>
          <w:szCs w:val="24"/>
          <w:lang w:val="hy-AM"/>
        </w:rPr>
        <w:t>)</w:t>
      </w:r>
      <w:r w:rsidRPr="00E26E8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26E81">
        <w:rPr>
          <w:rFonts w:ascii="GHEA Grapalat" w:hAnsi="GHEA Grapalat" w:cs="Arial"/>
          <w:sz w:val="24"/>
          <w:szCs w:val="24"/>
          <w:lang w:val="hy-AM"/>
        </w:rPr>
        <w:t xml:space="preserve">ամրացնել </w:t>
      </w:r>
      <w:r w:rsidRPr="00E26E81">
        <w:rPr>
          <w:rFonts w:ascii="GHEA Grapalat" w:hAnsi="GHEA Grapalat" w:cs="Arial"/>
          <w:sz w:val="24"/>
          <w:szCs w:val="24"/>
          <w:lang w:val="hy-AM"/>
        </w:rPr>
        <w:t>Հայաստանի Հանրապետության</w:t>
      </w:r>
      <w:r w:rsidRPr="00CD796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տարածքային կառավարման և ենթակառուցվածքների նախարարության պետական գույքի կառավարման կոմիտեի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</w:t>
      </w:r>
      <w:r w:rsidR="0031366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313669" w:rsidRPr="0031366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(</w:t>
      </w:r>
      <w:r w:rsidR="0031366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այսուհետ՝ կոմիտե</w:t>
      </w:r>
      <w:r w:rsidR="00313669" w:rsidRPr="0031366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</w:t>
      </w:r>
      <w:r w:rsidRPr="00CD796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:rsidR="00CD7961" w:rsidRDefault="00313669" w:rsidP="00147551">
      <w:pPr>
        <w:shd w:val="clear" w:color="auto" w:fill="FFFFFF"/>
        <w:spacing w:after="0" w:line="360" w:lineRule="auto"/>
        <w:ind w:left="-567" w:right="15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</w:t>
      </w:r>
      <w:r>
        <w:rPr>
          <w:rFonts w:ascii="Cambria Math" w:eastAsia="Times New Roman" w:hAnsi="Cambria Math" w:cs="Times New Roman"/>
          <w:color w:val="000000"/>
          <w:sz w:val="24"/>
          <w:szCs w:val="24"/>
          <w:lang w:val="hy-AM" w:eastAsia="ru-RU"/>
        </w:rPr>
        <w:t xml:space="preserve">․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</w:t>
      </w:r>
      <w:r w:rsidR="00CD7961" w:rsidRPr="00CD796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ոմիտեի նախագահին` սույն որոշումն ուժի մեջ մտնելուց հետո </w:t>
      </w:r>
      <w:r w:rsidR="0014755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մեկամսյա</w:t>
      </w:r>
      <w:r w:rsidR="00CD7961" w:rsidRPr="00CD796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ժամկետում իրականացնել </w:t>
      </w:r>
      <w:r w:rsidR="00E26E8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</w:t>
      </w:r>
      <w:r w:rsidR="00CD7961" w:rsidRPr="00CD796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ույքի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միակողմանի </w:t>
      </w:r>
      <w:r w:rsidR="00CD7961" w:rsidRPr="00CD796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ընդունման աշխատանքները:</w:t>
      </w:r>
    </w:p>
    <w:p w:rsidR="008E0E3E" w:rsidRDefault="008E0E3E" w:rsidP="00147551">
      <w:pPr>
        <w:shd w:val="clear" w:color="auto" w:fill="FFFFFF"/>
        <w:spacing w:after="0" w:line="360" w:lineRule="auto"/>
        <w:ind w:left="-567" w:right="15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8E0E3E" w:rsidRPr="008E0E3E" w:rsidRDefault="008E0E3E" w:rsidP="00147551">
      <w:pPr>
        <w:shd w:val="clear" w:color="auto" w:fill="FFFFFF"/>
        <w:spacing w:after="0" w:line="360" w:lineRule="auto"/>
        <w:ind w:left="-567" w:right="15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 Հանրապետության վարչապետ՝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ab/>
        <w:t>Ն</w:t>
      </w:r>
      <w:r w:rsidRPr="008E0E3E">
        <w:rPr>
          <w:rFonts w:ascii="Cambria Math" w:eastAsia="Times New Roman" w:hAnsi="Cambria Math" w:cs="Cambria Math"/>
          <w:color w:val="000000"/>
          <w:sz w:val="24"/>
          <w:szCs w:val="24"/>
          <w:lang w:val="hy-AM" w:eastAsia="ru-RU"/>
        </w:rPr>
        <w:t>․</w:t>
      </w:r>
      <w:r w:rsidRPr="008E0E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8E0E3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Փա</w:t>
      </w:r>
      <w:r w:rsidR="0001150D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շ</w:t>
      </w:r>
      <w:r w:rsidRPr="008E0E3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ինյան</w:t>
      </w:r>
    </w:p>
    <w:p w:rsidR="00103E53" w:rsidRDefault="008E0E3E" w:rsidP="00E26E81">
      <w:pPr>
        <w:shd w:val="clear" w:color="auto" w:fill="FFFFFF"/>
        <w:spacing w:after="0" w:line="360" w:lineRule="auto"/>
        <w:ind w:left="-567" w:right="15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E0E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Երևան</w:t>
      </w:r>
    </w:p>
    <w:sectPr w:rsidR="00103E53" w:rsidSect="00E26E81">
      <w:pgSz w:w="11906" w:h="16838"/>
      <w:pgMar w:top="851" w:right="926" w:bottom="993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A204A77"/>
    <w:multiLevelType w:val="hybridMultilevel"/>
    <w:tmpl w:val="A98023F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FD48AD"/>
    <w:multiLevelType w:val="hybridMultilevel"/>
    <w:tmpl w:val="42AC2F52"/>
    <w:lvl w:ilvl="0" w:tplc="086C904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CC3C5D"/>
    <w:multiLevelType w:val="hybridMultilevel"/>
    <w:tmpl w:val="4D868A06"/>
    <w:lvl w:ilvl="0" w:tplc="7F4AB9FA">
      <w:start w:val="1"/>
      <w:numFmt w:val="decimal"/>
      <w:lvlText w:val="%1)"/>
      <w:lvlJc w:val="left"/>
      <w:pPr>
        <w:ind w:left="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10" w:hanging="360"/>
      </w:pPr>
    </w:lvl>
    <w:lvl w:ilvl="2" w:tplc="0419001B" w:tentative="1">
      <w:start w:val="1"/>
      <w:numFmt w:val="lowerRoman"/>
      <w:lvlText w:val="%3."/>
      <w:lvlJc w:val="right"/>
      <w:pPr>
        <w:ind w:left="1530" w:hanging="180"/>
      </w:pPr>
    </w:lvl>
    <w:lvl w:ilvl="3" w:tplc="0419000F" w:tentative="1">
      <w:start w:val="1"/>
      <w:numFmt w:val="decimal"/>
      <w:lvlText w:val="%4."/>
      <w:lvlJc w:val="left"/>
      <w:pPr>
        <w:ind w:left="2250" w:hanging="360"/>
      </w:pPr>
    </w:lvl>
    <w:lvl w:ilvl="4" w:tplc="04190019" w:tentative="1">
      <w:start w:val="1"/>
      <w:numFmt w:val="lowerLetter"/>
      <w:lvlText w:val="%5."/>
      <w:lvlJc w:val="left"/>
      <w:pPr>
        <w:ind w:left="2970" w:hanging="360"/>
      </w:pPr>
    </w:lvl>
    <w:lvl w:ilvl="5" w:tplc="0419001B" w:tentative="1">
      <w:start w:val="1"/>
      <w:numFmt w:val="lowerRoman"/>
      <w:lvlText w:val="%6."/>
      <w:lvlJc w:val="right"/>
      <w:pPr>
        <w:ind w:left="3690" w:hanging="180"/>
      </w:pPr>
    </w:lvl>
    <w:lvl w:ilvl="6" w:tplc="0419000F" w:tentative="1">
      <w:start w:val="1"/>
      <w:numFmt w:val="decimal"/>
      <w:lvlText w:val="%7."/>
      <w:lvlJc w:val="left"/>
      <w:pPr>
        <w:ind w:left="4410" w:hanging="360"/>
      </w:pPr>
    </w:lvl>
    <w:lvl w:ilvl="7" w:tplc="04190019" w:tentative="1">
      <w:start w:val="1"/>
      <w:numFmt w:val="lowerLetter"/>
      <w:lvlText w:val="%8."/>
      <w:lvlJc w:val="left"/>
      <w:pPr>
        <w:ind w:left="5130" w:hanging="360"/>
      </w:pPr>
    </w:lvl>
    <w:lvl w:ilvl="8" w:tplc="0419001B" w:tentative="1">
      <w:start w:val="1"/>
      <w:numFmt w:val="lowerRoman"/>
      <w:lvlText w:val="%9."/>
      <w:lvlJc w:val="right"/>
      <w:pPr>
        <w:ind w:left="5850" w:hanging="180"/>
      </w:pPr>
    </w:lvl>
  </w:abstractNum>
  <w:abstractNum w:abstractNumId="3" w15:restartNumberingAfterBreak="0">
    <w:nsid w:val="69B92271"/>
    <w:multiLevelType w:val="hybridMultilevel"/>
    <w:tmpl w:val="42AC2F52"/>
    <w:lvl w:ilvl="0" w:tplc="086C904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B77"/>
    <w:rsid w:val="00006D5E"/>
    <w:rsid w:val="0001150D"/>
    <w:rsid w:val="00024B3A"/>
    <w:rsid w:val="00033D76"/>
    <w:rsid w:val="00095FEB"/>
    <w:rsid w:val="000B2A0F"/>
    <w:rsid w:val="000C3B52"/>
    <w:rsid w:val="000C481E"/>
    <w:rsid w:val="000C5706"/>
    <w:rsid w:val="000E50AC"/>
    <w:rsid w:val="000F2BC5"/>
    <w:rsid w:val="00103E53"/>
    <w:rsid w:val="00125EF6"/>
    <w:rsid w:val="001403D4"/>
    <w:rsid w:val="00146AE5"/>
    <w:rsid w:val="00147551"/>
    <w:rsid w:val="0017384C"/>
    <w:rsid w:val="001874FA"/>
    <w:rsid w:val="001A06CC"/>
    <w:rsid w:val="001C129E"/>
    <w:rsid w:val="00202C5B"/>
    <w:rsid w:val="00300EC6"/>
    <w:rsid w:val="00313669"/>
    <w:rsid w:val="00325142"/>
    <w:rsid w:val="00347CAF"/>
    <w:rsid w:val="00355165"/>
    <w:rsid w:val="0038516D"/>
    <w:rsid w:val="00396A4E"/>
    <w:rsid w:val="003D2702"/>
    <w:rsid w:val="0040295A"/>
    <w:rsid w:val="00445D1C"/>
    <w:rsid w:val="0047017A"/>
    <w:rsid w:val="00477D0E"/>
    <w:rsid w:val="004B0F7D"/>
    <w:rsid w:val="005015FC"/>
    <w:rsid w:val="00526C2D"/>
    <w:rsid w:val="00542EC5"/>
    <w:rsid w:val="00550C3C"/>
    <w:rsid w:val="00577DE0"/>
    <w:rsid w:val="00584F80"/>
    <w:rsid w:val="005D0E40"/>
    <w:rsid w:val="00622487"/>
    <w:rsid w:val="00626ED7"/>
    <w:rsid w:val="0066032D"/>
    <w:rsid w:val="006A001B"/>
    <w:rsid w:val="006A0137"/>
    <w:rsid w:val="006D4B77"/>
    <w:rsid w:val="006F293E"/>
    <w:rsid w:val="007208F6"/>
    <w:rsid w:val="00776521"/>
    <w:rsid w:val="007B0B79"/>
    <w:rsid w:val="007B3930"/>
    <w:rsid w:val="007D0A84"/>
    <w:rsid w:val="007D2C06"/>
    <w:rsid w:val="007D609F"/>
    <w:rsid w:val="008002DD"/>
    <w:rsid w:val="00801BD7"/>
    <w:rsid w:val="008172E8"/>
    <w:rsid w:val="008617B2"/>
    <w:rsid w:val="00881054"/>
    <w:rsid w:val="008E0E3E"/>
    <w:rsid w:val="00907FB6"/>
    <w:rsid w:val="0095640C"/>
    <w:rsid w:val="00983A08"/>
    <w:rsid w:val="009C600A"/>
    <w:rsid w:val="00A248C1"/>
    <w:rsid w:val="00A378B3"/>
    <w:rsid w:val="00A378CE"/>
    <w:rsid w:val="00A4256F"/>
    <w:rsid w:val="00A47406"/>
    <w:rsid w:val="00A55B34"/>
    <w:rsid w:val="00B15A75"/>
    <w:rsid w:val="00B97229"/>
    <w:rsid w:val="00BB7E79"/>
    <w:rsid w:val="00BD62DB"/>
    <w:rsid w:val="00BF6211"/>
    <w:rsid w:val="00C20E1D"/>
    <w:rsid w:val="00C257FF"/>
    <w:rsid w:val="00C335CB"/>
    <w:rsid w:val="00CD7961"/>
    <w:rsid w:val="00D332C9"/>
    <w:rsid w:val="00D72474"/>
    <w:rsid w:val="00D9603B"/>
    <w:rsid w:val="00E12CBB"/>
    <w:rsid w:val="00E26E81"/>
    <w:rsid w:val="00E3674F"/>
    <w:rsid w:val="00EA3316"/>
    <w:rsid w:val="00EE3195"/>
    <w:rsid w:val="00EF3FAB"/>
    <w:rsid w:val="00F02838"/>
    <w:rsid w:val="00F53899"/>
    <w:rsid w:val="00F5757E"/>
    <w:rsid w:val="00F729B6"/>
    <w:rsid w:val="00F746EC"/>
    <w:rsid w:val="00FF4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CB1B7B"/>
  <w15:chartTrackingRefBased/>
  <w15:docId w15:val="{15471E50-D03F-42F0-BC41-2F0C2D284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D4B77"/>
    <w:pPr>
      <w:keepNext/>
      <w:keepLines/>
      <w:spacing w:before="40" w:after="0" w:line="276" w:lineRule="auto"/>
      <w:outlineLvl w:val="4"/>
    </w:pPr>
    <w:rPr>
      <w:rFonts w:asciiTheme="majorHAnsi" w:eastAsiaTheme="majorEastAsia" w:hAnsiTheme="majorHAnsi" w:cstheme="majorBidi"/>
      <w:bCs/>
      <w:i/>
      <w:color w:val="2E74B5" w:themeColor="accent1" w:themeShade="BF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Akapit z listą BS,List Paragraph 1,List_Paragraph,Multilevel para_II,List Paragraph (numbered (a)),OBC Bullet,List Paragraph11,Bullets,List Paragraph nowy,Liste 1,Paragraphe de liste PBLH,Dot pt,F5 List Paragraph,Bullet1,3,Normal numbered"/>
    <w:basedOn w:val="a"/>
    <w:link w:val="a4"/>
    <w:uiPriority w:val="34"/>
    <w:qFormat/>
    <w:rsid w:val="006D4B77"/>
    <w:pPr>
      <w:ind w:left="720"/>
      <w:contextualSpacing/>
    </w:pPr>
  </w:style>
  <w:style w:type="character" w:customStyle="1" w:styleId="50">
    <w:name w:val="Заголовок 5 Знак"/>
    <w:basedOn w:val="a0"/>
    <w:link w:val="5"/>
    <w:uiPriority w:val="9"/>
    <w:semiHidden/>
    <w:rsid w:val="006D4B77"/>
    <w:rPr>
      <w:rFonts w:asciiTheme="majorHAnsi" w:eastAsiaTheme="majorEastAsia" w:hAnsiTheme="majorHAnsi" w:cstheme="majorBidi"/>
      <w:bCs/>
      <w:i/>
      <w:color w:val="2E74B5" w:themeColor="accent1" w:themeShade="BF"/>
      <w:sz w:val="36"/>
      <w:szCs w:val="36"/>
    </w:rPr>
  </w:style>
  <w:style w:type="character" w:styleId="a5">
    <w:name w:val="Strong"/>
    <w:basedOn w:val="a0"/>
    <w:qFormat/>
    <w:rsid w:val="006D4B77"/>
    <w:rPr>
      <w:b/>
      <w:bCs/>
    </w:rPr>
  </w:style>
  <w:style w:type="character" w:customStyle="1" w:styleId="normChar">
    <w:name w:val="norm Char"/>
    <w:link w:val="norm"/>
    <w:locked/>
    <w:rsid w:val="008002DD"/>
    <w:rPr>
      <w:rFonts w:ascii="Arial Armenian" w:hAnsi="Arial Armenian"/>
    </w:rPr>
  </w:style>
  <w:style w:type="paragraph" w:customStyle="1" w:styleId="norm">
    <w:name w:val="norm"/>
    <w:basedOn w:val="a"/>
    <w:link w:val="normChar"/>
    <w:rsid w:val="008002DD"/>
    <w:pPr>
      <w:spacing w:after="0" w:line="480" w:lineRule="auto"/>
      <w:ind w:firstLine="709"/>
      <w:jc w:val="both"/>
    </w:pPr>
    <w:rPr>
      <w:rFonts w:ascii="Arial Armenian" w:hAnsi="Arial Armenian"/>
    </w:rPr>
  </w:style>
  <w:style w:type="character" w:styleId="a6">
    <w:name w:val="Emphasis"/>
    <w:basedOn w:val="a0"/>
    <w:qFormat/>
    <w:rsid w:val="008002DD"/>
    <w:rPr>
      <w:i/>
      <w:iCs/>
    </w:rPr>
  </w:style>
  <w:style w:type="paragraph" w:styleId="a7">
    <w:name w:val="header"/>
    <w:aliases w:val="Header Char Char Char Char,Header Char Char Char,Header Char Char,h"/>
    <w:basedOn w:val="a"/>
    <w:link w:val="a8"/>
    <w:unhideWhenUsed/>
    <w:rsid w:val="008002DD"/>
    <w:pPr>
      <w:tabs>
        <w:tab w:val="center" w:pos="4844"/>
        <w:tab w:val="right" w:pos="9689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Верхний колонтитул Знак"/>
    <w:aliases w:val="Header Char Char Char Char Знак,Header Char Char Char Знак,Header Char Char Знак,h Знак"/>
    <w:basedOn w:val="a0"/>
    <w:link w:val="a7"/>
    <w:rsid w:val="008002D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a"/>
    <w:uiPriority w:val="99"/>
    <w:unhideWhenUsed/>
    <w:qFormat/>
    <w:rsid w:val="008002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b">
    <w:name w:val="Balloon Text"/>
    <w:basedOn w:val="a"/>
    <w:link w:val="ac"/>
    <w:uiPriority w:val="99"/>
    <w:semiHidden/>
    <w:unhideWhenUsed/>
    <w:rsid w:val="00A425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4256F"/>
    <w:rPr>
      <w:rFonts w:ascii="Segoe UI" w:hAnsi="Segoe UI" w:cs="Segoe UI"/>
      <w:sz w:val="18"/>
      <w:szCs w:val="18"/>
    </w:rPr>
  </w:style>
  <w:style w:type="character" w:customStyle="1" w:styleId="a4">
    <w:name w:val="Абзац списка Знак"/>
    <w:aliases w:val="Akapit z listą BS Знак,List Paragraph 1 Знак,List_Paragraph Знак,Multilevel para_II Знак,List Paragraph (numbered (a)) Знак,OBC Bullet Знак,List Paragraph11 Знак,Bullets Знак,List Paragraph nowy Знак,Liste 1 Знак,Dot pt Знак,3 Знак"/>
    <w:link w:val="a3"/>
    <w:uiPriority w:val="34"/>
    <w:locked/>
    <w:rsid w:val="001403D4"/>
  </w:style>
  <w:style w:type="character" w:customStyle="1" w:styleId="aa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9"/>
    <w:locked/>
    <w:rsid w:val="00A47406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vhc">
    <w:name w:val="vhc"/>
    <w:basedOn w:val="a"/>
    <w:rsid w:val="00CD79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Hyperlink"/>
    <w:basedOn w:val="a0"/>
    <w:uiPriority w:val="99"/>
    <w:semiHidden/>
    <w:unhideWhenUsed/>
    <w:rsid w:val="00CD796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204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irtek.am/views/act.aspx?aid=116659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irtek.am/views/act.aspx?aid=11665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1FDC01-97C1-427F-9FC4-C82CDDD48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https://mul2-spm.gov.am/tasks/361581/oneclick/naxagic.docx?token=df91fd76ed9e129c48533ed329331c45</cp:keywords>
  <cp:lastModifiedBy>User</cp:lastModifiedBy>
  <cp:revision>80</cp:revision>
  <dcterms:created xsi:type="dcterms:W3CDTF">2020-06-25T10:10:00Z</dcterms:created>
  <dcterms:modified xsi:type="dcterms:W3CDTF">2024-03-13T12:54:00Z</dcterms:modified>
</cp:coreProperties>
</file>