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C71103" w:rsidRDefault="0077537C" w:rsidP="00830B28">
      <w:pPr>
        <w:spacing w:after="0" w:line="360" w:lineRule="auto"/>
        <w:jc w:val="center"/>
        <w:rPr>
          <w:rFonts w:ascii="GHEA Grapalat" w:eastAsia="Times New Roman" w:hAnsi="GHEA Grapalat" w:cs="Times New Roman"/>
          <w:b/>
          <w:bCs/>
          <w:sz w:val="24"/>
          <w:szCs w:val="24"/>
          <w:lang w:val="hy-AM"/>
        </w:rPr>
      </w:pPr>
      <w:bookmarkStart w:id="0" w:name="_Hlk76660978"/>
      <w:r w:rsidRPr="00C71103">
        <w:rPr>
          <w:rFonts w:ascii="GHEA Grapalat" w:eastAsia="Times New Roman" w:hAnsi="GHEA Grapalat" w:cs="Times New Roman"/>
          <w:b/>
          <w:bCs/>
          <w:sz w:val="24"/>
          <w:szCs w:val="24"/>
          <w:lang w:val="hy-AM"/>
        </w:rPr>
        <w:t>ԱՄՓՈՓԱԹԵՐԹ</w:t>
      </w:r>
    </w:p>
    <w:p w14:paraId="57C03A7E" w14:textId="64AF1C9C" w:rsidR="0077537C" w:rsidRDefault="009B4385"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9B4385">
        <w:rPr>
          <w:rFonts w:ascii="GHEA Grapalat" w:eastAsia="Times New Roman" w:hAnsi="GHEA Grapalat" w:cs="Times New Roman"/>
          <w:b/>
          <w:bCs/>
          <w:sz w:val="24"/>
          <w:szCs w:val="24"/>
          <w:lang w:val="hy-AM"/>
        </w:rPr>
        <w:t>«</w:t>
      </w:r>
      <w:r w:rsidR="00F773FA" w:rsidRPr="00F773FA">
        <w:rPr>
          <w:rFonts w:ascii="GHEA Grapalat" w:eastAsia="Times New Roman" w:hAnsi="GHEA Grapalat" w:cs="Times New Roman"/>
          <w:b/>
          <w:bCs/>
          <w:sz w:val="24"/>
          <w:szCs w:val="24"/>
          <w:lang w:val="hy-AM"/>
        </w:rPr>
        <w:t>ՀԱՅԱՍՏԱՆԻ ՀԱՆՐԱՊԵՏՈՒԹՅԱՆ ԿԱՌԱՎԱՐՈՒԹՅԱՆ 2019 ԹՎԱԿԱՆԻ ՓԵՏՐՎԱՐԻ 21-Ի N 124-Ա ՈՐՈՇՄԱՆ ՄԵՋ ՓՈՓՈԽՈՒԹՅՈՒՆ ԿԱՏԱՐԵԼՈՒ ՄԱՍԻՆ</w:t>
      </w:r>
      <w:r w:rsidRPr="009B4385">
        <w:rPr>
          <w:rFonts w:ascii="GHEA Grapalat" w:eastAsia="Times New Roman" w:hAnsi="GHEA Grapalat" w:cs="Times New Roman"/>
          <w:b/>
          <w:bCs/>
          <w:sz w:val="24"/>
          <w:szCs w:val="24"/>
          <w:lang w:val="hy-AM"/>
        </w:rPr>
        <w:t>»</w:t>
      </w:r>
      <w:r w:rsidRPr="00C71103">
        <w:rPr>
          <w:rFonts w:ascii="GHEA Grapalat" w:eastAsia="Times New Roman" w:hAnsi="GHEA Grapalat" w:cs="Times New Roman"/>
          <w:b/>
          <w:bCs/>
          <w:sz w:val="24"/>
          <w:szCs w:val="24"/>
          <w:lang w:val="hy-AM"/>
        </w:rPr>
        <w:t xml:space="preserve"> </w:t>
      </w:r>
      <w:r w:rsidR="00C71103" w:rsidRPr="00C71103">
        <w:rPr>
          <w:rFonts w:ascii="GHEA Grapalat" w:eastAsia="Times New Roman" w:hAnsi="GHEA Grapalat" w:cs="Times New Roman"/>
          <w:b/>
          <w:bCs/>
          <w:sz w:val="24"/>
          <w:szCs w:val="24"/>
          <w:lang w:val="hy-AM"/>
        </w:rPr>
        <w:t xml:space="preserve">ՀՀ ԿԱՌԱՎԱՐՈՒԹՅԱՆ ՈՐՈՇՄԱՆ ՆԱԽԱԳԾԻ ՄԱՍՈՎ ՇԱՀԱԳՐԳԻՌ </w:t>
      </w:r>
      <w:r w:rsidR="0077537C" w:rsidRPr="00C71103">
        <w:rPr>
          <w:rFonts w:ascii="GHEA Grapalat" w:eastAsia="Times New Roman" w:hAnsi="GHEA Grapalat" w:cs="Times New Roman"/>
          <w:b/>
          <w:bCs/>
          <w:sz w:val="24"/>
          <w:szCs w:val="24"/>
          <w:lang w:val="hy-AM"/>
        </w:rPr>
        <w:t>ՄԱՐՄԻՆՆԵՐԻ ԱՌԱՐԿՈՒԹՅՈՒՆՆԵՐԻ ԵՎ ԱՌԱՋԱՐԿՈՒԹՅՈՒՆՆԵՐԻ</w:t>
      </w:r>
    </w:p>
    <w:p w14:paraId="0459E6F8" w14:textId="77777777" w:rsidR="009B4385" w:rsidRPr="00C71103" w:rsidRDefault="009B4385"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9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10432"/>
        <w:gridCol w:w="4452"/>
      </w:tblGrid>
      <w:tr w:rsidR="0077537C" w:rsidRPr="009B4385" w14:paraId="0D9A04D2" w14:textId="77777777" w:rsidTr="00F65B1D">
        <w:trPr>
          <w:gridBefore w:val="4"/>
          <w:wBefore w:w="32" w:type="dxa"/>
          <w:trHeight w:val="787"/>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339B3CE" w14:textId="77B3A1A0" w:rsidR="009B4385" w:rsidRPr="009B4385" w:rsidRDefault="00EA0712" w:rsidP="00830B28">
            <w:pPr>
              <w:spacing w:after="0"/>
              <w:jc w:val="center"/>
              <w:rPr>
                <w:rFonts w:ascii="GHEA Grapalat" w:eastAsia="Times New Roman" w:hAnsi="GHEA Grapalat" w:cs="Times New Roman"/>
                <w:b/>
                <w:bCs/>
                <w:sz w:val="24"/>
                <w:szCs w:val="24"/>
                <w:lang w:val="hy-AM"/>
              </w:rPr>
            </w:pPr>
            <w:bookmarkStart w:id="1" w:name="_Hlk69199583"/>
            <w:r>
              <w:rPr>
                <w:rFonts w:ascii="GHEA Grapalat" w:eastAsia="Times New Roman" w:hAnsi="GHEA Grapalat" w:cs="Times New Roman"/>
                <w:b/>
                <w:bCs/>
                <w:sz w:val="24"/>
                <w:szCs w:val="24"/>
              </w:rPr>
              <w:t>1</w:t>
            </w:r>
            <w:r w:rsidR="0077537C" w:rsidRPr="00EA0712">
              <w:rPr>
                <w:rFonts w:ascii="GHEA Grapalat" w:eastAsia="Times New Roman" w:hAnsi="GHEA Grapalat" w:cs="Times New Roman"/>
                <w:b/>
                <w:bCs/>
                <w:sz w:val="24"/>
                <w:szCs w:val="24"/>
                <w:lang w:val="hy-AM"/>
              </w:rPr>
              <w:t xml:space="preserve">. </w:t>
            </w:r>
            <w:r w:rsidR="009B4385" w:rsidRPr="009B4385">
              <w:rPr>
                <w:rFonts w:ascii="GHEA Grapalat" w:eastAsia="Times New Roman" w:hAnsi="GHEA Grapalat" w:cs="Times New Roman"/>
                <w:b/>
                <w:bCs/>
                <w:sz w:val="24"/>
                <w:szCs w:val="24"/>
                <w:lang w:val="hy-AM"/>
              </w:rPr>
              <w:t>ՀՀ Բարձր տեխնոլոգիական արդյունաբերության նախարարություն</w:t>
            </w:r>
          </w:p>
          <w:p w14:paraId="3D44CCFA" w14:textId="165703CE" w:rsidR="0077537C" w:rsidRPr="00EA0712" w:rsidRDefault="0077537C"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765ED09" w:rsidR="0077537C" w:rsidRPr="00EA0712" w:rsidRDefault="00F773FA"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19</w:t>
            </w:r>
            <w:r w:rsidR="00EA0712" w:rsidRPr="009B4385">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02</w:t>
            </w:r>
            <w:r w:rsidR="00EA0712" w:rsidRPr="009B4385">
              <w:rPr>
                <w:rFonts w:ascii="GHEA Grapalat" w:eastAsia="Times New Roman" w:hAnsi="GHEA Grapalat" w:cs="Times New Roman"/>
                <w:b/>
                <w:bCs/>
                <w:sz w:val="24"/>
                <w:szCs w:val="24"/>
                <w:lang w:val="hy-AM"/>
              </w:rPr>
              <w:t>.</w:t>
            </w:r>
            <w:r w:rsidR="0077537C" w:rsidRPr="00EA0712">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4</w:t>
            </w:r>
            <w:r w:rsidR="0077537C" w:rsidRPr="00EA0712">
              <w:rPr>
                <w:rFonts w:ascii="GHEA Grapalat" w:eastAsia="Times New Roman" w:hAnsi="GHEA Grapalat" w:cs="Times New Roman"/>
                <w:b/>
                <w:bCs/>
                <w:sz w:val="24"/>
                <w:szCs w:val="24"/>
                <w:lang w:val="hy-AM"/>
              </w:rPr>
              <w:t>թ.</w:t>
            </w:r>
          </w:p>
        </w:tc>
      </w:tr>
      <w:tr w:rsidR="0077537C" w:rsidRPr="009B4385" w14:paraId="7AC49DF7" w14:textId="77777777" w:rsidTr="00F65B1D">
        <w:trPr>
          <w:gridBefore w:val="4"/>
          <w:wBefore w:w="32" w:type="dxa"/>
          <w:trHeight w:val="753"/>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EA0712" w:rsidRDefault="0077537C"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5C29B25" w:rsidR="0077537C" w:rsidRPr="00EA0712" w:rsidRDefault="0077537C"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F773FA" w:rsidRPr="00F773FA">
              <w:rPr>
                <w:rFonts w:ascii="GHEA Grapalat" w:eastAsia="Times New Roman" w:hAnsi="GHEA Grapalat"/>
                <w:b/>
                <w:color w:val="000000"/>
                <w:sz w:val="24"/>
                <w:szCs w:val="24"/>
                <w:lang w:val="hy-AM"/>
              </w:rPr>
              <w:t>01/09.1/1792-2024</w:t>
            </w:r>
          </w:p>
        </w:tc>
      </w:tr>
      <w:tr w:rsidR="0077537C" w:rsidRPr="009B4385" w14:paraId="5BC6AF60" w14:textId="77777777" w:rsidTr="00F65B1D">
        <w:trPr>
          <w:gridBefore w:val="4"/>
          <w:wBefore w:w="32" w:type="dxa"/>
          <w:trHeight w:val="573"/>
          <w:tblCellSpacing w:w="0" w:type="dxa"/>
          <w:jc w:val="center"/>
        </w:trPr>
        <w:tc>
          <w:tcPr>
            <w:tcW w:w="10432" w:type="dxa"/>
            <w:tcBorders>
              <w:top w:val="outset" w:sz="6" w:space="0" w:color="auto"/>
              <w:left w:val="outset" w:sz="6" w:space="0" w:color="auto"/>
              <w:bottom w:val="outset" w:sz="6" w:space="0" w:color="auto"/>
              <w:right w:val="outset" w:sz="6" w:space="0" w:color="auto"/>
            </w:tcBorders>
            <w:shd w:val="clear" w:color="auto" w:fill="FFFFFF"/>
          </w:tcPr>
          <w:p w14:paraId="63ED152C" w14:textId="279AB07F" w:rsidR="00410CCB" w:rsidRPr="00F773FA" w:rsidRDefault="00F773FA" w:rsidP="00F773FA">
            <w:pPr>
              <w:spacing w:after="0" w:line="360" w:lineRule="auto"/>
              <w:ind w:left="-357" w:firstLine="357"/>
              <w:rPr>
                <w:rFonts w:ascii="GHEA Grapalat" w:eastAsia="Times New Roman" w:hAnsi="GHEA Grapalat"/>
                <w:color w:val="000000"/>
                <w:sz w:val="24"/>
                <w:szCs w:val="24"/>
                <w:lang w:val="hy-AM"/>
              </w:rPr>
            </w:pPr>
            <w:bookmarkStart w:id="2" w:name="_Hlk159942406"/>
            <w:r>
              <w:rPr>
                <w:rFonts w:ascii="GHEA Grapalat" w:eastAsia="Times New Roman" w:hAnsi="GHEA Grapalat"/>
                <w:color w:val="000000"/>
                <w:sz w:val="24"/>
                <w:szCs w:val="24"/>
                <w:lang w:val="hy-AM"/>
              </w:rPr>
              <w:t>ՀՀ բարձր տեխնոլոգիական արդյունաբերության նախարարությունն առաջարկություններ և դիտողություններ չունի:</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4CEDD9BB" w14:textId="13773938" w:rsidR="00FF30D0" w:rsidRPr="00F613FA" w:rsidRDefault="009A5257"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613FA">
              <w:rPr>
                <w:rFonts w:ascii="GHEA Grapalat" w:eastAsia="Times New Roman" w:hAnsi="GHEA Grapalat" w:cs="Times New Roman"/>
                <w:b/>
                <w:bCs/>
                <w:sz w:val="24"/>
                <w:szCs w:val="24"/>
                <w:lang w:val="hy-AM"/>
              </w:rPr>
              <w:t xml:space="preserve"> </w:t>
            </w:r>
            <w:r w:rsidR="00626E69" w:rsidRPr="00F613FA">
              <w:rPr>
                <w:rFonts w:ascii="GHEA Grapalat" w:eastAsia="Times New Roman" w:hAnsi="GHEA Grapalat" w:cs="Times New Roman"/>
                <w:b/>
                <w:bCs/>
                <w:sz w:val="24"/>
                <w:szCs w:val="24"/>
                <w:lang w:val="hy-AM"/>
              </w:rPr>
              <w:t xml:space="preserve">Ընդունվել է։ </w:t>
            </w:r>
          </w:p>
        </w:tc>
      </w:tr>
      <w:bookmarkEnd w:id="0"/>
      <w:bookmarkEnd w:id="1"/>
      <w:bookmarkEnd w:id="2"/>
      <w:tr w:rsidR="00015E3E" w:rsidRPr="00944849" w14:paraId="253F210A" w14:textId="77777777" w:rsidTr="00F65B1D">
        <w:trPr>
          <w:gridBefore w:val="4"/>
          <w:wBefore w:w="32" w:type="dxa"/>
          <w:trHeight w:val="787"/>
          <w:tblCellSpacing w:w="0" w:type="dxa"/>
          <w:jc w:val="center"/>
        </w:trPr>
        <w:tc>
          <w:tcPr>
            <w:tcW w:w="1043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90B4DB" w14:textId="0A9C917E" w:rsidR="00015E3E" w:rsidRPr="009B4385" w:rsidRDefault="00E14B64"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w:t>
            </w:r>
            <w:r w:rsidR="00015E3E" w:rsidRPr="00EA0712">
              <w:rPr>
                <w:rFonts w:ascii="GHEA Grapalat" w:eastAsia="Times New Roman" w:hAnsi="GHEA Grapalat" w:cs="Times New Roman"/>
                <w:b/>
                <w:bCs/>
                <w:sz w:val="24"/>
                <w:szCs w:val="24"/>
                <w:lang w:val="hy-AM"/>
              </w:rPr>
              <w:t xml:space="preserve">. </w:t>
            </w:r>
            <w:r w:rsidR="00DA05C9" w:rsidRPr="00DA05C9">
              <w:rPr>
                <w:rFonts w:ascii="GHEA Grapalat" w:eastAsia="Times New Roman" w:hAnsi="GHEA Grapalat" w:cs="Times New Roman"/>
                <w:b/>
                <w:bCs/>
                <w:sz w:val="24"/>
                <w:szCs w:val="24"/>
                <w:lang w:val="hy-AM"/>
              </w:rPr>
              <w:t xml:space="preserve">ՀՀ </w:t>
            </w:r>
            <w:r w:rsidR="002A3C4A">
              <w:rPr>
                <w:rFonts w:ascii="GHEA Grapalat" w:eastAsia="Times New Roman" w:hAnsi="GHEA Grapalat" w:cs="Times New Roman"/>
                <w:b/>
                <w:bCs/>
                <w:sz w:val="24"/>
                <w:szCs w:val="24"/>
                <w:lang w:val="hy-AM"/>
              </w:rPr>
              <w:t>Ֆ</w:t>
            </w:r>
            <w:r w:rsidR="00BA1B09">
              <w:rPr>
                <w:rFonts w:ascii="GHEA Grapalat" w:eastAsia="Times New Roman" w:hAnsi="GHEA Grapalat" w:cs="Times New Roman"/>
                <w:b/>
                <w:bCs/>
                <w:sz w:val="24"/>
                <w:szCs w:val="24"/>
                <w:lang w:val="hy-AM"/>
              </w:rPr>
              <w:t>ինանսների նախարարություն</w:t>
            </w: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1C773BD5" w14:textId="327CB6FA" w:rsidR="00015E3E" w:rsidRPr="00EA0712" w:rsidRDefault="007B6AC6"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w:t>
            </w:r>
            <w:r w:rsidR="00C355DE">
              <w:rPr>
                <w:rFonts w:ascii="GHEA Grapalat" w:eastAsia="Times New Roman" w:hAnsi="GHEA Grapalat" w:cs="Times New Roman"/>
                <w:b/>
                <w:bCs/>
                <w:sz w:val="24"/>
                <w:szCs w:val="24"/>
                <w:lang w:val="hy-AM"/>
              </w:rPr>
              <w:t>3</w:t>
            </w:r>
            <w:r w:rsidR="00015E3E" w:rsidRPr="00944849">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02</w:t>
            </w:r>
            <w:r w:rsidR="00015E3E" w:rsidRPr="00944849">
              <w:rPr>
                <w:rFonts w:ascii="GHEA Grapalat" w:eastAsia="Times New Roman" w:hAnsi="GHEA Grapalat" w:cs="Times New Roman"/>
                <w:b/>
                <w:bCs/>
                <w:sz w:val="24"/>
                <w:szCs w:val="24"/>
                <w:lang w:val="hy-AM"/>
              </w:rPr>
              <w:t>.</w:t>
            </w:r>
            <w:r w:rsidR="00015E3E" w:rsidRPr="00EA0712">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4</w:t>
            </w:r>
            <w:r w:rsidR="00015E3E" w:rsidRPr="00EA0712">
              <w:rPr>
                <w:rFonts w:ascii="GHEA Grapalat" w:eastAsia="Times New Roman" w:hAnsi="GHEA Grapalat" w:cs="Times New Roman"/>
                <w:b/>
                <w:bCs/>
                <w:sz w:val="24"/>
                <w:szCs w:val="24"/>
                <w:lang w:val="hy-AM"/>
              </w:rPr>
              <w:t>թ.</w:t>
            </w:r>
          </w:p>
        </w:tc>
      </w:tr>
      <w:tr w:rsidR="00015E3E" w:rsidRPr="00944849" w14:paraId="4F0CCCCA" w14:textId="77777777" w:rsidTr="00F65B1D">
        <w:trPr>
          <w:gridBefore w:val="4"/>
          <w:wBefore w:w="32" w:type="dxa"/>
          <w:trHeight w:val="753"/>
          <w:tblCellSpacing w:w="0" w:type="dxa"/>
          <w:jc w:val="center"/>
        </w:trPr>
        <w:tc>
          <w:tcPr>
            <w:tcW w:w="104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E33B21" w14:textId="77777777" w:rsidR="00015E3E" w:rsidRPr="00EA0712" w:rsidRDefault="00015E3E"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056000D6" w14:textId="00335797" w:rsidR="00015E3E" w:rsidRPr="00EA0712" w:rsidRDefault="00015E3E"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C355DE" w:rsidRPr="00C355DE">
              <w:rPr>
                <w:rFonts w:ascii="GHEA Grapalat" w:eastAsia="Times New Roman" w:hAnsi="GHEA Grapalat" w:cs="Times New Roman"/>
                <w:b/>
                <w:bCs/>
                <w:sz w:val="24"/>
                <w:szCs w:val="24"/>
              </w:rPr>
              <w:t>01/2-1/4097-2024</w:t>
            </w:r>
          </w:p>
        </w:tc>
      </w:tr>
      <w:tr w:rsidR="00BA1B09" w:rsidRPr="00F613FA" w14:paraId="162AE16F" w14:textId="77777777" w:rsidTr="00F65B1D">
        <w:trPr>
          <w:gridBefore w:val="3"/>
          <w:wBefore w:w="24" w:type="dxa"/>
          <w:trHeight w:val="573"/>
          <w:tblCellSpacing w:w="0" w:type="dxa"/>
          <w:jc w:val="center"/>
        </w:trPr>
        <w:tc>
          <w:tcPr>
            <w:tcW w:w="10440" w:type="dxa"/>
            <w:gridSpan w:val="2"/>
            <w:tcBorders>
              <w:top w:val="outset" w:sz="6" w:space="0" w:color="auto"/>
              <w:left w:val="outset" w:sz="6" w:space="0" w:color="auto"/>
              <w:bottom w:val="outset" w:sz="6" w:space="0" w:color="auto"/>
              <w:right w:val="outset" w:sz="6" w:space="0" w:color="auto"/>
            </w:tcBorders>
            <w:shd w:val="clear" w:color="auto" w:fill="FFFFFF"/>
          </w:tcPr>
          <w:p w14:paraId="49C21AFA" w14:textId="77777777" w:rsidR="00BA1B09" w:rsidRDefault="00BA1B09" w:rsidP="00BA1B09">
            <w:pPr>
              <w:spacing w:before="120" w:after="0" w:line="360" w:lineRule="auto"/>
              <w:ind w:firstLine="567"/>
              <w:jc w:val="both"/>
              <w:rPr>
                <w:rFonts w:ascii="GHEA Grapalat" w:hAnsi="GHEA Grapalat" w:cs="Sylfaen"/>
                <w:sz w:val="24"/>
                <w:szCs w:val="24"/>
                <w:lang w:val="hy-AM"/>
              </w:rPr>
            </w:pPr>
            <w:r>
              <w:rPr>
                <w:rFonts w:ascii="GHEA Grapalat" w:eastAsia="Times New Roman" w:hAnsi="GHEA Grapalat"/>
                <w:color w:val="000000"/>
                <w:sz w:val="24"/>
                <w:szCs w:val="24"/>
                <w:lang w:val="hy-AM"/>
              </w:rPr>
              <w:t xml:space="preserve">  </w:t>
            </w:r>
            <w:r w:rsidRPr="00BA1B09">
              <w:rPr>
                <w:rFonts w:ascii="GHEA Grapalat" w:eastAsia="Times New Roman" w:hAnsi="GHEA Grapalat"/>
                <w:color w:val="000000"/>
                <w:sz w:val="24"/>
                <w:szCs w:val="24"/>
                <w:lang w:val="hy-AM"/>
              </w:rPr>
              <w:t xml:space="preserve"> </w:t>
            </w:r>
            <w:r>
              <w:rPr>
                <w:rFonts w:ascii="GHEA Grapalat" w:hAnsi="GHEA Grapalat" w:cs="Sylfaen"/>
                <w:sz w:val="24"/>
                <w:szCs w:val="24"/>
                <w:lang w:val="hy-AM"/>
              </w:rPr>
              <w:t>Ս</w:t>
            </w:r>
            <w:r w:rsidRPr="00A25562">
              <w:rPr>
                <w:rFonts w:ascii="GHEA Grapalat" w:hAnsi="GHEA Grapalat" w:cs="Sylfaen"/>
                <w:sz w:val="24"/>
                <w:szCs w:val="24"/>
                <w:lang w:val="hy-AM"/>
              </w:rPr>
              <w:t>.թ.</w:t>
            </w:r>
            <w:r w:rsidRPr="00CD61F3">
              <w:rPr>
                <w:rFonts w:ascii="GHEA Grapalat" w:hAnsi="GHEA Grapalat" w:cs="Sylfaen"/>
                <w:sz w:val="24"/>
                <w:szCs w:val="24"/>
                <w:lang w:val="hy-AM"/>
              </w:rPr>
              <w:t xml:space="preserve"> </w:t>
            </w:r>
            <w:r>
              <w:rPr>
                <w:rFonts w:ascii="GHEA Grapalat" w:hAnsi="GHEA Grapalat" w:cs="Sylfaen"/>
                <w:sz w:val="24"/>
                <w:szCs w:val="24"/>
                <w:lang w:val="hy-AM"/>
              </w:rPr>
              <w:t>փետրվարի 19</w:t>
            </w:r>
            <w:r w:rsidRPr="00A25562">
              <w:rPr>
                <w:rFonts w:ascii="GHEA Grapalat" w:hAnsi="GHEA Grapalat" w:cs="Sylfaen"/>
                <w:sz w:val="24"/>
                <w:szCs w:val="24"/>
                <w:lang w:val="hy-AM"/>
              </w:rPr>
              <w:t>-ի</w:t>
            </w:r>
            <w:r>
              <w:rPr>
                <w:rFonts w:ascii="GHEA Grapalat" w:hAnsi="GHEA Grapalat" w:cs="Sylfaen"/>
                <w:sz w:val="24"/>
                <w:szCs w:val="24"/>
                <w:lang w:val="hy-AM"/>
              </w:rPr>
              <w:t xml:space="preserve"> Ձեր</w:t>
            </w:r>
            <w:r w:rsidRPr="00A25562">
              <w:rPr>
                <w:rFonts w:ascii="GHEA Grapalat" w:hAnsi="GHEA Grapalat" w:cs="Sylfaen"/>
                <w:sz w:val="24"/>
                <w:szCs w:val="24"/>
                <w:lang w:val="hy-AM"/>
              </w:rPr>
              <w:t xml:space="preserve"> թիվ </w:t>
            </w:r>
            <w:r w:rsidRPr="00D33939">
              <w:rPr>
                <w:rFonts w:ascii="GHEA Grapalat" w:hAnsi="GHEA Grapalat" w:cs="Sylfaen"/>
                <w:sz w:val="24"/>
                <w:szCs w:val="24"/>
                <w:lang w:val="hy-AM"/>
              </w:rPr>
              <w:t xml:space="preserve">01/2565-2024 </w:t>
            </w:r>
            <w:r w:rsidRPr="00112148">
              <w:rPr>
                <w:rFonts w:ascii="GHEA Grapalat" w:hAnsi="GHEA Grapalat" w:cs="Sylfaen"/>
                <w:sz w:val="24"/>
                <w:szCs w:val="24"/>
                <w:lang w:val="hy-AM"/>
              </w:rPr>
              <w:t>գրությա</w:t>
            </w:r>
            <w:r w:rsidRPr="00AB6D2E">
              <w:rPr>
                <w:rFonts w:ascii="GHEA Grapalat" w:hAnsi="GHEA Grapalat" w:cs="Sylfaen"/>
                <w:sz w:val="24"/>
                <w:szCs w:val="24"/>
                <w:lang w:val="hy-AM"/>
              </w:rPr>
              <w:t>մբ</w:t>
            </w:r>
            <w:r w:rsidRPr="00112148">
              <w:rPr>
                <w:rFonts w:ascii="GHEA Grapalat" w:hAnsi="GHEA Grapalat" w:cs="Sylfaen"/>
                <w:sz w:val="24"/>
                <w:szCs w:val="24"/>
                <w:lang w:val="hy-AM"/>
              </w:rPr>
              <w:t xml:space="preserve"> ներ</w:t>
            </w:r>
            <w:r>
              <w:rPr>
                <w:rFonts w:ascii="GHEA Grapalat" w:hAnsi="GHEA Grapalat" w:cs="Sylfaen"/>
                <w:sz w:val="24"/>
                <w:szCs w:val="24"/>
                <w:lang w:val="hy-AM"/>
              </w:rPr>
              <w:softHyphen/>
            </w:r>
            <w:r w:rsidRPr="00112148">
              <w:rPr>
                <w:rFonts w:ascii="GHEA Grapalat" w:hAnsi="GHEA Grapalat" w:cs="Sylfaen"/>
                <w:sz w:val="24"/>
                <w:szCs w:val="24"/>
                <w:lang w:val="hy-AM"/>
              </w:rPr>
              <w:t>կա</w:t>
            </w:r>
            <w:r>
              <w:rPr>
                <w:rFonts w:ascii="GHEA Grapalat" w:hAnsi="GHEA Grapalat" w:cs="Sylfaen"/>
                <w:sz w:val="24"/>
                <w:szCs w:val="24"/>
                <w:lang w:val="hy-AM"/>
              </w:rPr>
              <w:softHyphen/>
            </w:r>
            <w:r w:rsidRPr="00112148">
              <w:rPr>
                <w:rFonts w:ascii="GHEA Grapalat" w:hAnsi="GHEA Grapalat" w:cs="Sylfaen"/>
                <w:sz w:val="24"/>
                <w:szCs w:val="24"/>
                <w:lang w:val="hy-AM"/>
              </w:rPr>
              <w:t>յա</w:t>
            </w:r>
            <w:r>
              <w:rPr>
                <w:rFonts w:ascii="GHEA Grapalat" w:hAnsi="GHEA Grapalat" w:cs="Sylfaen"/>
                <w:sz w:val="24"/>
                <w:szCs w:val="24"/>
                <w:lang w:val="hy-AM"/>
              </w:rPr>
              <w:softHyphen/>
            </w:r>
            <w:r>
              <w:rPr>
                <w:rFonts w:ascii="GHEA Grapalat" w:hAnsi="GHEA Grapalat" w:cs="Sylfaen"/>
                <w:sz w:val="24"/>
                <w:szCs w:val="24"/>
                <w:lang w:val="hy-AM"/>
              </w:rPr>
              <w:softHyphen/>
            </w:r>
            <w:r w:rsidRPr="00112148">
              <w:rPr>
                <w:rFonts w:ascii="GHEA Grapalat" w:hAnsi="GHEA Grapalat" w:cs="Sylfaen"/>
                <w:sz w:val="24"/>
                <w:szCs w:val="24"/>
                <w:lang w:val="hy-AM"/>
              </w:rPr>
              <w:t>ց</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sidRPr="00112148">
              <w:rPr>
                <w:rFonts w:ascii="GHEA Grapalat" w:hAnsi="GHEA Grapalat" w:cs="Sylfaen"/>
                <w:sz w:val="24"/>
                <w:szCs w:val="24"/>
                <w:lang w:val="hy-AM"/>
              </w:rPr>
              <w:t>վա</w:t>
            </w:r>
            <w:r>
              <w:rPr>
                <w:rFonts w:ascii="GHEA Grapalat" w:hAnsi="GHEA Grapalat" w:cs="Sylfaen"/>
                <w:sz w:val="24"/>
                <w:szCs w:val="24"/>
                <w:lang w:val="hy-AM"/>
              </w:rPr>
              <w:softHyphen/>
            </w:r>
            <w:r w:rsidRPr="00112148">
              <w:rPr>
                <w:rFonts w:ascii="GHEA Grapalat" w:hAnsi="GHEA Grapalat" w:cs="Sylfaen"/>
                <w:sz w:val="24"/>
                <w:szCs w:val="24"/>
                <w:lang w:val="hy-AM"/>
              </w:rPr>
              <w:t>ծ՝</w:t>
            </w:r>
            <w:r>
              <w:rPr>
                <w:rFonts w:ascii="GHEA Grapalat" w:hAnsi="GHEA Grapalat" w:cs="Sylfaen"/>
                <w:sz w:val="24"/>
                <w:szCs w:val="24"/>
                <w:lang w:val="hy-AM"/>
              </w:rPr>
              <w:t xml:space="preserve"> Հ</w:t>
            </w:r>
            <w:r w:rsidRPr="00D33939">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D33939">
              <w:rPr>
                <w:rFonts w:ascii="GHEA Grapalat" w:hAnsi="GHEA Grapalat" w:cs="Sylfaen"/>
                <w:sz w:val="24"/>
                <w:szCs w:val="24"/>
                <w:lang w:val="hy-AM"/>
              </w:rPr>
              <w:t>անրա</w:t>
            </w:r>
            <w:r>
              <w:rPr>
                <w:rFonts w:ascii="GHEA Grapalat" w:hAnsi="GHEA Grapalat" w:cs="Sylfaen"/>
                <w:sz w:val="24"/>
                <w:szCs w:val="24"/>
                <w:lang w:val="hy-AM"/>
              </w:rPr>
              <w:softHyphen/>
            </w:r>
            <w:r w:rsidRPr="00D33939">
              <w:rPr>
                <w:rFonts w:ascii="GHEA Grapalat" w:hAnsi="GHEA Grapalat" w:cs="Sylfaen"/>
                <w:sz w:val="24"/>
                <w:szCs w:val="24"/>
                <w:lang w:val="hy-AM"/>
              </w:rPr>
              <w:t>պետության կառավարության 2019 թվականի փետրվարի 21-ի</w:t>
            </w:r>
            <w:r>
              <w:rPr>
                <w:rFonts w:ascii="GHEA Grapalat" w:hAnsi="GHEA Grapalat" w:cs="Sylfaen"/>
                <w:sz w:val="24"/>
                <w:szCs w:val="24"/>
                <w:lang w:val="hy-AM"/>
              </w:rPr>
              <w:t xml:space="preserve"> թիվ</w:t>
            </w:r>
            <w:r w:rsidRPr="00D33939">
              <w:rPr>
                <w:rFonts w:ascii="GHEA Grapalat" w:hAnsi="GHEA Grapalat" w:cs="Sylfaen"/>
                <w:sz w:val="24"/>
                <w:szCs w:val="24"/>
                <w:lang w:val="hy-AM"/>
              </w:rPr>
              <w:t xml:space="preserve"> 124-</w:t>
            </w:r>
            <w:r>
              <w:rPr>
                <w:rFonts w:ascii="GHEA Grapalat" w:hAnsi="GHEA Grapalat" w:cs="Sylfaen"/>
                <w:sz w:val="24"/>
                <w:szCs w:val="24"/>
                <w:lang w:val="hy-AM"/>
              </w:rPr>
              <w:t>Ա</w:t>
            </w:r>
            <w:r w:rsidRPr="00D33939">
              <w:rPr>
                <w:rFonts w:ascii="GHEA Grapalat" w:hAnsi="GHEA Grapalat" w:cs="Sylfaen"/>
                <w:sz w:val="24"/>
                <w:szCs w:val="24"/>
                <w:lang w:val="hy-AM"/>
              </w:rPr>
              <w:t xml:space="preserve"> որոշման մեջ փոփոխություն կատարելու մասին</w:t>
            </w:r>
            <w:r>
              <w:rPr>
                <w:rFonts w:ascii="GHEA Grapalat" w:hAnsi="GHEA Grapalat" w:cs="Sylfaen"/>
                <w:sz w:val="24"/>
                <w:szCs w:val="24"/>
                <w:lang w:val="hy-AM"/>
              </w:rPr>
              <w:t> ՀՀ կառա</w:t>
            </w:r>
            <w:r>
              <w:rPr>
                <w:rFonts w:ascii="GHEA Grapalat" w:hAnsi="GHEA Grapalat" w:cs="Sylfaen"/>
                <w:sz w:val="24"/>
                <w:szCs w:val="24"/>
                <w:lang w:val="hy-AM"/>
              </w:rPr>
              <w:softHyphen/>
            </w:r>
            <w:r>
              <w:rPr>
                <w:rFonts w:ascii="GHEA Grapalat" w:hAnsi="GHEA Grapalat" w:cs="Sylfaen"/>
                <w:sz w:val="24"/>
                <w:szCs w:val="24"/>
                <w:lang w:val="hy-AM"/>
              </w:rPr>
              <w:softHyphen/>
              <w:t xml:space="preserve">վարության որոշման նախագծի </w:t>
            </w:r>
            <w:r w:rsidRPr="00541507">
              <w:rPr>
                <w:rFonts w:ascii="GHEA Grapalat" w:hAnsi="GHEA Grapalat" w:cs="Sylfaen"/>
                <w:sz w:val="24"/>
                <w:szCs w:val="24"/>
                <w:lang w:val="hy-AM"/>
              </w:rPr>
              <w:t>(</w:t>
            </w:r>
            <w:r>
              <w:rPr>
                <w:rFonts w:ascii="GHEA Grapalat" w:hAnsi="GHEA Grapalat" w:cs="Sylfaen"/>
                <w:sz w:val="24"/>
                <w:szCs w:val="24"/>
                <w:lang w:val="hy-AM"/>
              </w:rPr>
              <w:t>այսուհետ՝ Նախագիծ</w:t>
            </w:r>
            <w:r w:rsidRPr="00541507">
              <w:rPr>
                <w:rFonts w:ascii="GHEA Grapalat" w:hAnsi="GHEA Grapalat" w:cs="Sylfaen"/>
                <w:sz w:val="24"/>
                <w:szCs w:val="24"/>
                <w:lang w:val="hy-AM"/>
              </w:rPr>
              <w:t>)</w:t>
            </w:r>
            <w:r>
              <w:rPr>
                <w:rFonts w:ascii="GHEA Grapalat" w:hAnsi="GHEA Grapalat" w:cs="Sylfaen"/>
                <w:sz w:val="24"/>
                <w:szCs w:val="24"/>
                <w:lang w:val="hy-AM"/>
              </w:rPr>
              <w:t xml:space="preserve"> վերա</w:t>
            </w:r>
            <w:r>
              <w:rPr>
                <w:rFonts w:ascii="GHEA Grapalat" w:hAnsi="GHEA Grapalat" w:cs="Sylfaen"/>
                <w:sz w:val="24"/>
                <w:szCs w:val="24"/>
                <w:lang w:val="hy-AM"/>
              </w:rPr>
              <w:softHyphen/>
              <w:t>բերյալ հայտ</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նում ենք հետևյալը։</w:t>
            </w:r>
          </w:p>
          <w:p w14:paraId="3691B878" w14:textId="77777777" w:rsidR="00BA1B09" w:rsidRDefault="00BA1B09" w:rsidP="00BA1B09">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Նախագծով առաջարկվում է 2019 թվականի փետրվարի 21-ի թիվ 124-Ա որոշման մեջ կատա</w:t>
            </w:r>
            <w:r>
              <w:rPr>
                <w:rFonts w:ascii="GHEA Grapalat" w:hAnsi="GHEA Grapalat" w:cs="Sylfaen"/>
                <w:sz w:val="24"/>
                <w:szCs w:val="24"/>
                <w:lang w:val="hy-AM"/>
              </w:rPr>
              <w:softHyphen/>
            </w:r>
            <w:r>
              <w:rPr>
                <w:rFonts w:ascii="GHEA Grapalat" w:hAnsi="GHEA Grapalat" w:cs="Sylfaen"/>
                <w:sz w:val="24"/>
                <w:szCs w:val="24"/>
                <w:lang w:val="hy-AM"/>
              </w:rPr>
              <w:softHyphen/>
              <w:t>րել փոփոխություններ: Մասնավորապես, նախատեսվում է «Էկոս» ազատ տնտեսա</w:t>
            </w:r>
            <w:r>
              <w:rPr>
                <w:rFonts w:ascii="GHEA Grapalat" w:hAnsi="GHEA Grapalat" w:cs="Sylfaen"/>
                <w:sz w:val="24"/>
                <w:szCs w:val="24"/>
                <w:lang w:val="hy-AM"/>
              </w:rPr>
              <w:softHyphen/>
              <w:t>կան գոտում որպես շահա</w:t>
            </w:r>
            <w:r>
              <w:rPr>
                <w:rFonts w:ascii="GHEA Grapalat" w:hAnsi="GHEA Grapalat" w:cs="Sylfaen"/>
                <w:sz w:val="24"/>
                <w:szCs w:val="24"/>
                <w:lang w:val="hy-AM"/>
              </w:rPr>
              <w:softHyphen/>
            </w:r>
            <w:r>
              <w:rPr>
                <w:rFonts w:ascii="GHEA Grapalat" w:hAnsi="GHEA Grapalat" w:cs="Sylfaen"/>
                <w:sz w:val="24"/>
                <w:szCs w:val="24"/>
                <w:lang w:val="hy-AM"/>
              </w:rPr>
              <w:softHyphen/>
              <w:t xml:space="preserve">գործող՝ «Էկոս-Մ» փակ բաժնետիրական ընկերության </w:t>
            </w:r>
            <w:r w:rsidRPr="00541507">
              <w:rPr>
                <w:rFonts w:ascii="GHEA Grapalat" w:hAnsi="GHEA Grapalat" w:cs="Sylfaen"/>
                <w:sz w:val="24"/>
                <w:szCs w:val="24"/>
                <w:lang w:val="hy-AM"/>
              </w:rPr>
              <w:t>(</w:t>
            </w:r>
            <w:r>
              <w:rPr>
                <w:rFonts w:ascii="GHEA Grapalat" w:hAnsi="GHEA Grapalat" w:cs="Sylfaen"/>
                <w:sz w:val="24"/>
                <w:szCs w:val="24"/>
                <w:lang w:val="hy-AM"/>
              </w:rPr>
              <w:t>այսուհետ՝ Ընկերություն</w:t>
            </w:r>
            <w:r w:rsidRPr="00541507">
              <w:rPr>
                <w:rFonts w:ascii="GHEA Grapalat" w:hAnsi="GHEA Grapalat" w:cs="Sylfaen"/>
                <w:sz w:val="24"/>
                <w:szCs w:val="24"/>
                <w:lang w:val="hy-AM"/>
              </w:rPr>
              <w:t xml:space="preserve">) </w:t>
            </w:r>
            <w:r>
              <w:rPr>
                <w:rFonts w:ascii="GHEA Grapalat" w:hAnsi="GHEA Grapalat" w:cs="Sylfaen"/>
                <w:sz w:val="24"/>
                <w:szCs w:val="24"/>
                <w:lang w:val="hy-AM"/>
              </w:rPr>
              <w:t xml:space="preserve">վկայականի գործողության ժամկետը երկարացնել ևս 5 տարով, չնայած այն </w:t>
            </w:r>
            <w:r>
              <w:rPr>
                <w:rFonts w:ascii="GHEA Grapalat" w:hAnsi="GHEA Grapalat" w:cs="Sylfaen"/>
                <w:sz w:val="24"/>
                <w:szCs w:val="24"/>
                <w:lang w:val="hy-AM"/>
              </w:rPr>
              <w:lastRenderedPageBreak/>
              <w:t>հանգամանքին, որ Ընկերության կողմից ներկայացված հայտի (այսուհետ՝ Հայտ) քննարկ</w:t>
            </w:r>
            <w:r>
              <w:rPr>
                <w:rFonts w:ascii="GHEA Grapalat" w:hAnsi="GHEA Grapalat" w:cs="Sylfaen"/>
                <w:sz w:val="24"/>
                <w:szCs w:val="24"/>
                <w:lang w:val="hy-AM"/>
              </w:rPr>
              <w:softHyphen/>
              <w:t>ման ժամանակ հաձնաժո</w:t>
            </w:r>
            <w:r>
              <w:rPr>
                <w:rFonts w:ascii="GHEA Grapalat" w:hAnsi="GHEA Grapalat" w:cs="Sylfaen"/>
                <w:sz w:val="24"/>
                <w:szCs w:val="24"/>
                <w:lang w:val="hy-AM"/>
              </w:rPr>
              <w:softHyphen/>
              <w:t>ղովի անդամների մի մասը (այդ թվում նաև՝ ՀՀ ֆինանսների նախա</w:t>
            </w:r>
            <w:r>
              <w:rPr>
                <w:rFonts w:ascii="GHEA Grapalat" w:hAnsi="GHEA Grapalat" w:cs="Sylfaen"/>
                <w:sz w:val="24"/>
                <w:szCs w:val="24"/>
                <w:lang w:val="hy-AM"/>
              </w:rPr>
              <w:softHyphen/>
              <w:t>րարությունը) դրական դիրքորոշում չի հայտնել՝ նշելով, որ այդ հարցն անհրաժեշտ է քննարկել ֆինան</w:t>
            </w:r>
            <w:r>
              <w:rPr>
                <w:rFonts w:ascii="GHEA Grapalat" w:hAnsi="GHEA Grapalat" w:cs="Sylfaen"/>
                <w:sz w:val="24"/>
                <w:szCs w:val="24"/>
                <w:lang w:val="hy-AM"/>
              </w:rPr>
              <w:softHyphen/>
              <w:t>սատն</w:t>
            </w:r>
            <w:r>
              <w:rPr>
                <w:rFonts w:ascii="GHEA Grapalat" w:hAnsi="GHEA Grapalat" w:cs="Sylfaen"/>
                <w:sz w:val="24"/>
                <w:szCs w:val="24"/>
                <w:lang w:val="hy-AM"/>
              </w:rPr>
              <w:softHyphen/>
              <w:t>տեսական նախարարական կոմիտեի նիստում։</w:t>
            </w:r>
          </w:p>
          <w:p w14:paraId="3853D120" w14:textId="22C94659" w:rsidR="00BA1B09" w:rsidRPr="0042115F" w:rsidRDefault="00BA1B09" w:rsidP="0042115F">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Այդ կապակցությամբ, հայտնում ենք, որ ՀՀ ֆինանսների նախարարության կողմից Հայտի քննարկման ժամանակ ներկայացված դիրքորոշումը (ներկայացված է Նախագծին կից եզրակացության մեջ), այդ թվում նաև՝ </w:t>
            </w:r>
            <w:r w:rsidRPr="00236484">
              <w:rPr>
                <w:rFonts w:ascii="GHEA Grapalat" w:hAnsi="GHEA Grapalat" w:cs="Sylfaen"/>
                <w:sz w:val="24"/>
                <w:szCs w:val="24"/>
                <w:lang w:val="hy-AM"/>
              </w:rPr>
              <w:t xml:space="preserve">Հայտը մերժելու </w:t>
            </w:r>
            <w:r>
              <w:rPr>
                <w:rFonts w:ascii="GHEA Grapalat" w:hAnsi="GHEA Grapalat" w:cs="Sylfaen"/>
                <w:sz w:val="24"/>
                <w:szCs w:val="24"/>
                <w:lang w:val="hy-AM"/>
              </w:rPr>
              <w:t xml:space="preserve">համար </w:t>
            </w:r>
            <w:r w:rsidRPr="00236484">
              <w:rPr>
                <w:rFonts w:ascii="GHEA Grapalat" w:hAnsi="GHEA Grapalat" w:cs="Sylfaen"/>
                <w:sz w:val="24"/>
                <w:szCs w:val="24"/>
                <w:lang w:val="hy-AM"/>
              </w:rPr>
              <w:t>որոշում կայացնելու</w:t>
            </w:r>
            <w:r>
              <w:rPr>
                <w:rFonts w:ascii="GHEA Grapalat" w:hAnsi="GHEA Grapalat" w:cs="Sylfaen"/>
                <w:sz w:val="24"/>
                <w:szCs w:val="24"/>
                <w:lang w:val="hy-AM"/>
              </w:rPr>
              <w:t xml:space="preserve"> նպատակով </w:t>
            </w:r>
            <w:r w:rsidRPr="00236484">
              <w:rPr>
                <w:rFonts w:ascii="GHEA Grapalat" w:hAnsi="GHEA Grapalat" w:cs="Sylfaen"/>
                <w:sz w:val="24"/>
                <w:szCs w:val="24"/>
                <w:lang w:val="hy-AM"/>
              </w:rPr>
              <w:t>Հանձնաժողովին տրված լիազորությ</w:t>
            </w:r>
            <w:r>
              <w:rPr>
                <w:rFonts w:ascii="GHEA Grapalat" w:hAnsi="GHEA Grapalat" w:cs="Sylfaen"/>
                <w:sz w:val="24"/>
                <w:szCs w:val="24"/>
                <w:lang w:val="hy-AM"/>
              </w:rPr>
              <w:t>ա</w:t>
            </w:r>
            <w:r w:rsidRPr="00236484">
              <w:rPr>
                <w:rFonts w:ascii="GHEA Grapalat" w:hAnsi="GHEA Grapalat" w:cs="Sylfaen"/>
                <w:sz w:val="24"/>
                <w:szCs w:val="24"/>
                <w:lang w:val="hy-AM"/>
              </w:rPr>
              <w:t>ն</w:t>
            </w:r>
            <w:r>
              <w:rPr>
                <w:rFonts w:ascii="GHEA Grapalat" w:hAnsi="GHEA Grapalat" w:cs="Sylfaen"/>
                <w:sz w:val="24"/>
                <w:szCs w:val="24"/>
                <w:lang w:val="hy-AM"/>
              </w:rPr>
              <w:t xml:space="preserve"> դրույթի իրավական որոշակիության վերաբերյալ դիրքորոշումը հստակեցնելու անհրաժեշտությունը, շարու</w:t>
            </w:r>
            <w:r>
              <w:rPr>
                <w:rFonts w:ascii="GHEA Grapalat" w:hAnsi="GHEA Grapalat" w:cs="Sylfaen"/>
                <w:sz w:val="24"/>
                <w:szCs w:val="24"/>
                <w:lang w:val="hy-AM"/>
              </w:rPr>
              <w:softHyphen/>
            </w:r>
            <w:r>
              <w:rPr>
                <w:rFonts w:ascii="GHEA Grapalat" w:hAnsi="GHEA Grapalat" w:cs="Sylfaen"/>
                <w:sz w:val="24"/>
                <w:szCs w:val="24"/>
                <w:lang w:val="hy-AM"/>
              </w:rPr>
              <w:softHyphen/>
              <w:t>նակում է մնալ անփո</w:t>
            </w:r>
            <w:r>
              <w:rPr>
                <w:rFonts w:ascii="GHEA Grapalat" w:hAnsi="GHEA Grapalat" w:cs="Sylfaen"/>
                <w:sz w:val="24"/>
                <w:szCs w:val="24"/>
                <w:lang w:val="hy-AM"/>
              </w:rPr>
              <w:softHyphen/>
              <w:t>փոխ։ Հետևաբար, գտնում ենք, որ վերոնշյալ հարցերն անհրաժեշտ է հասցեագրել և քննարկել ֆինանսատնտեսական նախարարական կոմի</w:t>
            </w:r>
            <w:r>
              <w:rPr>
                <w:rFonts w:ascii="GHEA Grapalat" w:hAnsi="GHEA Grapalat" w:cs="Sylfaen"/>
                <w:sz w:val="24"/>
                <w:szCs w:val="24"/>
                <w:lang w:val="hy-AM"/>
              </w:rPr>
              <w:softHyphen/>
              <w:t>տեում։</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028A7EB0" w14:textId="77777777" w:rsidR="00BA1B09" w:rsidRPr="00F613FA" w:rsidRDefault="00BA1B09" w:rsidP="0047529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613FA">
              <w:rPr>
                <w:rFonts w:ascii="GHEA Grapalat" w:eastAsia="Times New Roman" w:hAnsi="GHEA Grapalat" w:cs="Times New Roman"/>
                <w:b/>
                <w:bCs/>
                <w:sz w:val="24"/>
                <w:szCs w:val="24"/>
                <w:lang w:val="hy-AM"/>
              </w:rPr>
              <w:lastRenderedPageBreak/>
              <w:t xml:space="preserve"> Ընդունվել է։ </w:t>
            </w:r>
          </w:p>
        </w:tc>
      </w:tr>
      <w:tr w:rsidR="00C355DE" w:rsidRPr="00EA0712" w14:paraId="7356C7E2" w14:textId="77777777" w:rsidTr="00F65B1D">
        <w:trPr>
          <w:gridBefore w:val="2"/>
          <w:wBefore w:w="16" w:type="dxa"/>
          <w:trHeight w:val="787"/>
          <w:tblCellSpacing w:w="0" w:type="dxa"/>
          <w:jc w:val="center"/>
        </w:trPr>
        <w:tc>
          <w:tcPr>
            <w:tcW w:w="1044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FCA331E" w14:textId="40608628" w:rsidR="00C355DE" w:rsidRPr="009B4385" w:rsidRDefault="00C355DE" w:rsidP="00C355DE">
            <w:pPr>
              <w:spacing w:after="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3</w:t>
            </w:r>
            <w:r w:rsidRPr="00EA0712">
              <w:rPr>
                <w:rFonts w:ascii="GHEA Grapalat" w:eastAsia="Times New Roman" w:hAnsi="GHEA Grapalat" w:cs="Times New Roman"/>
                <w:b/>
                <w:bCs/>
                <w:sz w:val="24"/>
                <w:szCs w:val="24"/>
                <w:lang w:val="hy-AM"/>
              </w:rPr>
              <w:t xml:space="preserve">. </w:t>
            </w:r>
            <w:r w:rsidRPr="009B4385">
              <w:rPr>
                <w:rFonts w:ascii="GHEA Grapalat" w:eastAsia="Times New Roman" w:hAnsi="GHEA Grapalat" w:cs="Times New Roman"/>
                <w:b/>
                <w:bCs/>
                <w:sz w:val="24"/>
                <w:szCs w:val="24"/>
                <w:lang w:val="hy-AM"/>
              </w:rPr>
              <w:t xml:space="preserve">ՀՀ </w:t>
            </w:r>
            <w:r>
              <w:rPr>
                <w:rFonts w:ascii="GHEA Grapalat" w:eastAsia="Times New Roman" w:hAnsi="GHEA Grapalat" w:cs="Times New Roman"/>
                <w:b/>
                <w:bCs/>
                <w:sz w:val="24"/>
                <w:szCs w:val="24"/>
                <w:lang w:val="hy-AM"/>
              </w:rPr>
              <w:t>Պետական եկամուտների կոմիտե</w:t>
            </w:r>
          </w:p>
          <w:p w14:paraId="0B180009" w14:textId="77777777" w:rsidR="00C355DE" w:rsidRPr="00EA0712" w:rsidRDefault="00C355DE" w:rsidP="00C355DE">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32C60FBE" w14:textId="01A64EAB" w:rsidR="00C355DE" w:rsidRPr="00EA0712" w:rsidRDefault="00C355DE" w:rsidP="00C355D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27</w:t>
            </w:r>
            <w:r w:rsidRPr="00944849">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02</w:t>
            </w:r>
            <w:r w:rsidRPr="00944849">
              <w:rPr>
                <w:rFonts w:ascii="GHEA Grapalat" w:eastAsia="Times New Roman" w:hAnsi="GHEA Grapalat" w:cs="Times New Roman"/>
                <w:b/>
                <w:bCs/>
                <w:sz w:val="24"/>
                <w:szCs w:val="24"/>
                <w:lang w:val="hy-AM"/>
              </w:rPr>
              <w:t>.</w:t>
            </w:r>
            <w:r w:rsidRPr="00EA0712">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4</w:t>
            </w:r>
            <w:r w:rsidRPr="00EA0712">
              <w:rPr>
                <w:rFonts w:ascii="GHEA Grapalat" w:eastAsia="Times New Roman" w:hAnsi="GHEA Grapalat" w:cs="Times New Roman"/>
                <w:b/>
                <w:bCs/>
                <w:sz w:val="24"/>
                <w:szCs w:val="24"/>
                <w:lang w:val="hy-AM"/>
              </w:rPr>
              <w:t>թ.</w:t>
            </w:r>
          </w:p>
        </w:tc>
      </w:tr>
      <w:tr w:rsidR="00C355DE" w:rsidRPr="00EA0712" w14:paraId="2BAA1643" w14:textId="77777777" w:rsidTr="00F65B1D">
        <w:trPr>
          <w:gridBefore w:val="2"/>
          <w:wBefore w:w="16" w:type="dxa"/>
          <w:trHeight w:val="753"/>
          <w:tblCellSpacing w:w="0" w:type="dxa"/>
          <w:jc w:val="center"/>
        </w:trPr>
        <w:tc>
          <w:tcPr>
            <w:tcW w:w="1044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3F1D77" w14:textId="77777777" w:rsidR="00C355DE" w:rsidRPr="00EA0712" w:rsidRDefault="00C355DE" w:rsidP="00C355DE">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075A3B85" w14:textId="6E099E90" w:rsidR="00C355DE" w:rsidRPr="00EA0712" w:rsidRDefault="00C355DE" w:rsidP="00C355D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Pr="007B6AC6">
              <w:rPr>
                <w:rFonts w:ascii="GHEA Grapalat" w:eastAsia="Times New Roman" w:hAnsi="GHEA Grapalat" w:cs="Times New Roman"/>
                <w:b/>
                <w:bCs/>
                <w:sz w:val="24"/>
                <w:szCs w:val="24"/>
              </w:rPr>
              <w:t>01/3-2/12085-2024</w:t>
            </w:r>
          </w:p>
        </w:tc>
      </w:tr>
      <w:tr w:rsidR="00FD3C86" w:rsidRPr="00F613FA" w14:paraId="59B2065E" w14:textId="77777777" w:rsidTr="00F65B1D">
        <w:trPr>
          <w:gridBefore w:val="2"/>
          <w:wBefore w:w="16" w:type="dxa"/>
          <w:trHeight w:val="963"/>
          <w:tblCellSpacing w:w="0" w:type="dxa"/>
          <w:jc w:val="center"/>
        </w:trPr>
        <w:tc>
          <w:tcPr>
            <w:tcW w:w="10448" w:type="dxa"/>
            <w:gridSpan w:val="3"/>
            <w:tcBorders>
              <w:top w:val="outset" w:sz="6" w:space="0" w:color="auto"/>
              <w:left w:val="outset" w:sz="6" w:space="0" w:color="auto"/>
              <w:bottom w:val="outset" w:sz="6" w:space="0" w:color="auto"/>
              <w:right w:val="outset" w:sz="6" w:space="0" w:color="auto"/>
            </w:tcBorders>
            <w:shd w:val="clear" w:color="auto" w:fill="FFFFFF"/>
          </w:tcPr>
          <w:p w14:paraId="3724E3FA" w14:textId="262CBD9D" w:rsidR="00FD3C86" w:rsidRPr="00F773FA" w:rsidRDefault="00B16A4A" w:rsidP="00B16A4A">
            <w:pPr>
              <w:spacing w:after="0" w:line="360" w:lineRule="auto"/>
              <w:ind w:left="-357" w:firstLine="357"/>
              <w:jc w:val="center"/>
              <w:rPr>
                <w:rFonts w:ascii="GHEA Grapalat" w:eastAsia="Times New Roman" w:hAnsi="GHEA Grapalat"/>
                <w:color w:val="000000"/>
                <w:sz w:val="24"/>
                <w:szCs w:val="24"/>
                <w:lang w:val="hy-AM"/>
              </w:rPr>
            </w:pPr>
            <w:bookmarkStart w:id="3" w:name="_Hlk160026297"/>
            <w:r>
              <w:rPr>
                <w:rFonts w:ascii="GHEA Grapalat" w:eastAsia="Times New Roman" w:hAnsi="GHEA Grapalat"/>
                <w:color w:val="000000"/>
                <w:sz w:val="24"/>
                <w:szCs w:val="24"/>
                <w:lang w:val="hy-AM"/>
              </w:rPr>
              <w:t>Առաջարկություններ չկան</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1D4ACD48" w14:textId="77777777" w:rsidR="00FD3C86" w:rsidRPr="00F613FA" w:rsidRDefault="00FD3C86" w:rsidP="0047529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613FA">
              <w:rPr>
                <w:rFonts w:ascii="GHEA Grapalat" w:eastAsia="Times New Roman" w:hAnsi="GHEA Grapalat" w:cs="Times New Roman"/>
                <w:b/>
                <w:bCs/>
                <w:sz w:val="24"/>
                <w:szCs w:val="24"/>
                <w:lang w:val="hy-AM"/>
              </w:rPr>
              <w:t xml:space="preserve"> Ընդունվել է։ </w:t>
            </w:r>
          </w:p>
        </w:tc>
      </w:tr>
      <w:bookmarkEnd w:id="3"/>
      <w:tr w:rsidR="00054171" w:rsidRPr="00EA0712" w14:paraId="200AEB98" w14:textId="77777777" w:rsidTr="00F65B1D">
        <w:trPr>
          <w:gridBefore w:val="1"/>
          <w:wBefore w:w="8" w:type="dxa"/>
          <w:trHeight w:val="787"/>
          <w:tblCellSpacing w:w="0" w:type="dxa"/>
          <w:jc w:val="center"/>
        </w:trPr>
        <w:tc>
          <w:tcPr>
            <w:tcW w:w="10456"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BD27A3" w14:textId="4B95BFF6" w:rsidR="00054171" w:rsidRPr="009B4385" w:rsidRDefault="00054171" w:rsidP="0048299E">
            <w:pPr>
              <w:spacing w:after="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4</w:t>
            </w:r>
            <w:r w:rsidRPr="00EA0712">
              <w:rPr>
                <w:rFonts w:ascii="GHEA Grapalat" w:eastAsia="Times New Roman" w:hAnsi="GHEA Grapalat" w:cs="Times New Roman"/>
                <w:b/>
                <w:bCs/>
                <w:sz w:val="24"/>
                <w:szCs w:val="24"/>
                <w:lang w:val="hy-AM"/>
              </w:rPr>
              <w:t xml:space="preserve">. </w:t>
            </w:r>
            <w:r w:rsidRPr="009B4385">
              <w:rPr>
                <w:rFonts w:ascii="GHEA Grapalat" w:eastAsia="Times New Roman" w:hAnsi="GHEA Grapalat" w:cs="Times New Roman"/>
                <w:b/>
                <w:bCs/>
                <w:sz w:val="24"/>
                <w:szCs w:val="24"/>
                <w:lang w:val="hy-AM"/>
              </w:rPr>
              <w:t xml:space="preserve">ՀՀ </w:t>
            </w:r>
            <w:r>
              <w:rPr>
                <w:rFonts w:ascii="GHEA Grapalat" w:eastAsia="Times New Roman" w:hAnsi="GHEA Grapalat" w:cs="Times New Roman"/>
                <w:b/>
                <w:bCs/>
                <w:sz w:val="24"/>
                <w:szCs w:val="24"/>
                <w:lang w:val="hy-AM"/>
              </w:rPr>
              <w:t>Արդարադատության նախարարություն</w:t>
            </w:r>
          </w:p>
          <w:p w14:paraId="52A68815" w14:textId="77777777" w:rsidR="00054171" w:rsidRPr="00EA0712" w:rsidRDefault="00054171" w:rsidP="0048299E">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59BF6ECF" w14:textId="1FFDC8C3" w:rsidR="00054171" w:rsidRPr="00EA0712" w:rsidRDefault="00054171" w:rsidP="0048299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28</w:t>
            </w:r>
            <w:r w:rsidRPr="00944849">
              <w:rPr>
                <w:rFonts w:ascii="GHEA Grapalat" w:eastAsia="Times New Roman" w:hAnsi="GHEA Grapalat" w:cs="Times New Roman"/>
                <w:b/>
                <w:bCs/>
                <w:sz w:val="24"/>
                <w:szCs w:val="24"/>
                <w:lang w:val="hy-AM"/>
              </w:rPr>
              <w:t>.</w:t>
            </w:r>
            <w:r>
              <w:rPr>
                <w:rFonts w:ascii="GHEA Grapalat" w:eastAsia="Times New Roman" w:hAnsi="GHEA Grapalat" w:cs="Times New Roman"/>
                <w:b/>
                <w:bCs/>
                <w:sz w:val="24"/>
                <w:szCs w:val="24"/>
                <w:lang w:val="hy-AM"/>
              </w:rPr>
              <w:t>02</w:t>
            </w:r>
            <w:r w:rsidRPr="00944849">
              <w:rPr>
                <w:rFonts w:ascii="GHEA Grapalat" w:eastAsia="Times New Roman" w:hAnsi="GHEA Grapalat" w:cs="Times New Roman"/>
                <w:b/>
                <w:bCs/>
                <w:sz w:val="24"/>
                <w:szCs w:val="24"/>
                <w:lang w:val="hy-AM"/>
              </w:rPr>
              <w:t>.</w:t>
            </w:r>
            <w:r w:rsidRPr="00EA0712">
              <w:rPr>
                <w:rFonts w:ascii="GHEA Grapalat" w:eastAsia="Times New Roman" w:hAnsi="GHEA Grapalat" w:cs="Times New Roman"/>
                <w:b/>
                <w:bCs/>
                <w:sz w:val="24"/>
                <w:szCs w:val="24"/>
                <w:lang w:val="hy-AM"/>
              </w:rPr>
              <w:t>202</w:t>
            </w:r>
            <w:r>
              <w:rPr>
                <w:rFonts w:ascii="GHEA Grapalat" w:eastAsia="Times New Roman" w:hAnsi="GHEA Grapalat" w:cs="Times New Roman"/>
                <w:b/>
                <w:bCs/>
                <w:sz w:val="24"/>
                <w:szCs w:val="24"/>
                <w:lang w:val="hy-AM"/>
              </w:rPr>
              <w:t>4</w:t>
            </w:r>
            <w:r w:rsidRPr="00EA0712">
              <w:rPr>
                <w:rFonts w:ascii="GHEA Grapalat" w:eastAsia="Times New Roman" w:hAnsi="GHEA Grapalat" w:cs="Times New Roman"/>
                <w:b/>
                <w:bCs/>
                <w:sz w:val="24"/>
                <w:szCs w:val="24"/>
                <w:lang w:val="hy-AM"/>
              </w:rPr>
              <w:t>թ.</w:t>
            </w:r>
          </w:p>
        </w:tc>
      </w:tr>
      <w:tr w:rsidR="00054171" w:rsidRPr="00EA0712" w14:paraId="5CCB81D4" w14:textId="77777777" w:rsidTr="00F65B1D">
        <w:trPr>
          <w:gridBefore w:val="1"/>
          <w:wBefore w:w="8" w:type="dxa"/>
          <w:trHeight w:val="753"/>
          <w:tblCellSpacing w:w="0" w:type="dxa"/>
          <w:jc w:val="center"/>
        </w:trPr>
        <w:tc>
          <w:tcPr>
            <w:tcW w:w="1045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FCEB60" w14:textId="77777777" w:rsidR="00054171" w:rsidRPr="00EA0712" w:rsidRDefault="00054171" w:rsidP="0048299E">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hideMark/>
          </w:tcPr>
          <w:p w14:paraId="4ADEB4D1" w14:textId="09550123" w:rsidR="00054171" w:rsidRPr="00EA0712" w:rsidRDefault="00054171" w:rsidP="0048299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Pr="00054171">
              <w:rPr>
                <w:rFonts w:ascii="GHEA Grapalat" w:eastAsia="Times New Roman" w:hAnsi="GHEA Grapalat" w:cs="Times New Roman"/>
                <w:b/>
                <w:bCs/>
                <w:sz w:val="24"/>
                <w:szCs w:val="24"/>
              </w:rPr>
              <w:t>/27.0.01/7731-2024</w:t>
            </w:r>
          </w:p>
        </w:tc>
      </w:tr>
      <w:tr w:rsidR="00054171" w:rsidRPr="0082311F" w14:paraId="7791E4B6" w14:textId="77777777" w:rsidTr="00F65B1D">
        <w:trPr>
          <w:gridBefore w:val="1"/>
          <w:wBefore w:w="8" w:type="dxa"/>
          <w:trHeight w:val="573"/>
          <w:tblCellSpacing w:w="0" w:type="dxa"/>
          <w:jc w:val="center"/>
        </w:trPr>
        <w:tc>
          <w:tcPr>
            <w:tcW w:w="10456" w:type="dxa"/>
            <w:gridSpan w:val="4"/>
            <w:tcBorders>
              <w:top w:val="outset" w:sz="6" w:space="0" w:color="auto"/>
              <w:left w:val="outset" w:sz="6" w:space="0" w:color="auto"/>
              <w:bottom w:val="outset" w:sz="6" w:space="0" w:color="auto"/>
              <w:right w:val="outset" w:sz="6" w:space="0" w:color="auto"/>
            </w:tcBorders>
            <w:shd w:val="clear" w:color="auto" w:fill="FFFFFF"/>
          </w:tcPr>
          <w:p w14:paraId="7DE4FC90" w14:textId="77777777" w:rsidR="00F65B1D" w:rsidRPr="00F024E3" w:rsidRDefault="00F65B1D" w:rsidP="00F65B1D">
            <w:pPr>
              <w:pStyle w:val="ListParagraph"/>
              <w:numPr>
                <w:ilvl w:val="0"/>
                <w:numId w:val="6"/>
              </w:numPr>
              <w:spacing w:after="0" w:line="360" w:lineRule="auto"/>
              <w:ind w:left="0" w:firstLine="284"/>
              <w:jc w:val="both"/>
              <w:rPr>
                <w:rFonts w:ascii="GHEA Grapalat" w:hAnsi="GHEA Grapalat"/>
                <w:bCs/>
                <w:sz w:val="24"/>
                <w:szCs w:val="24"/>
                <w:lang w:val="hy-AM"/>
              </w:rPr>
            </w:pPr>
            <w:r>
              <w:rPr>
                <w:rFonts w:ascii="GHEA Grapalat" w:eastAsia="Times New Roman" w:hAnsi="GHEA Grapalat"/>
                <w:color w:val="000000"/>
                <w:sz w:val="24"/>
                <w:szCs w:val="24"/>
                <w:lang w:val="hy-AM"/>
              </w:rPr>
              <w:tab/>
            </w:r>
            <w:r w:rsidRPr="00F024E3">
              <w:rPr>
                <w:rFonts w:ascii="GHEA Grapalat" w:hAnsi="GHEA Grapalat" w:cs="GHEA Grapalat"/>
                <w:bCs/>
                <w:sz w:val="24"/>
                <w:szCs w:val="24"/>
                <w:lang w:val="hy-AM"/>
              </w:rPr>
              <w:t>«Հայաստանի Հանրապետության կառավարության 2019 թվականի փետրվարի 21-ի N 124-Ա որոշման մեջ փոփոխություն կատարելու մասին»</w:t>
            </w:r>
            <w:r w:rsidRPr="00F024E3">
              <w:rPr>
                <w:rFonts w:ascii="GHEA Grapalat" w:hAnsi="GHEA Grapalat" w:cs="GHEA Grapalat"/>
                <w:bCs/>
                <w:lang w:val="hy-AM"/>
              </w:rPr>
              <w:t xml:space="preserve"> </w:t>
            </w:r>
            <w:r w:rsidRPr="00F024E3">
              <w:rPr>
                <w:rFonts w:ascii="GHEA Grapalat" w:hAnsi="GHEA Grapalat" w:cs="GHEA Grapalat"/>
                <w:bCs/>
                <w:sz w:val="24"/>
                <w:szCs w:val="24"/>
                <w:lang w:val="hy-AM"/>
              </w:rPr>
              <w:t xml:space="preserve">Հայաստանի Հանրապետության </w:t>
            </w:r>
            <w:r w:rsidRPr="00F024E3">
              <w:rPr>
                <w:rFonts w:ascii="GHEA Grapalat" w:hAnsi="GHEA Grapalat" w:cs="GHEA Grapalat"/>
                <w:bCs/>
                <w:sz w:val="24"/>
                <w:szCs w:val="24"/>
                <w:lang w:val="hy-AM"/>
              </w:rPr>
              <w:lastRenderedPageBreak/>
              <w:t>կառավարության որոշման նախագծով (այսուհետ՝ Նախագիծ) նախատեսվում է</w:t>
            </w:r>
            <w:r w:rsidRPr="00F024E3">
              <w:rPr>
                <w:rFonts w:ascii="GHEA Grapalat" w:hAnsi="GHEA Grapalat" w:cs="Sylfaen"/>
                <w:color w:val="000000"/>
                <w:shd w:val="clear" w:color="auto" w:fill="FFFFFF"/>
                <w:lang w:val="hy-AM"/>
              </w:rPr>
              <w:t xml:space="preserve"> </w:t>
            </w:r>
            <w:r w:rsidRPr="00F024E3">
              <w:rPr>
                <w:rFonts w:ascii="GHEA Grapalat" w:hAnsi="GHEA Grapalat"/>
                <w:sz w:val="24"/>
                <w:szCs w:val="24"/>
                <w:lang w:val="hy-AM"/>
              </w:rPr>
              <w:t xml:space="preserve"> </w:t>
            </w:r>
            <w:r w:rsidRPr="00F024E3">
              <w:rPr>
                <w:rFonts w:ascii="GHEA Grapalat" w:hAnsi="GHEA Grapalat" w:cs="GHEA Grapalat"/>
                <w:bCs/>
                <w:sz w:val="24"/>
                <w:szCs w:val="24"/>
                <w:lang w:val="hy-AM"/>
              </w:rPr>
              <w:t xml:space="preserve">Հայաստանի Հանրապետության </w:t>
            </w:r>
            <w:r w:rsidRPr="00F024E3">
              <w:rPr>
                <w:rFonts w:ascii="GHEA Grapalat" w:hAnsi="GHEA Grapalat"/>
                <w:sz w:val="24"/>
                <w:szCs w:val="24"/>
                <w:lang w:val="hy-AM"/>
              </w:rPr>
              <w:t xml:space="preserve">կառավարության 2019 թվականի փետրվարի 21-ի </w:t>
            </w:r>
            <w:bookmarkStart w:id="4" w:name="_Hlk158109920"/>
            <w:r w:rsidRPr="00F024E3">
              <w:rPr>
                <w:rFonts w:ascii="GHEA Grapalat" w:hAnsi="GHEA Grapalat"/>
                <w:sz w:val="24"/>
                <w:szCs w:val="24"/>
                <w:lang w:val="hy-AM"/>
              </w:rPr>
              <w:t>«ԷԿՈՍ-Մ» փակ բաժնետիրական ընկերությանը</w:t>
            </w:r>
            <w:bookmarkEnd w:id="4"/>
            <w:r w:rsidRPr="00F024E3">
              <w:rPr>
                <w:rFonts w:ascii="GHEA Grapalat" w:hAnsi="GHEA Grapalat"/>
                <w:sz w:val="24"/>
                <w:szCs w:val="24"/>
                <w:lang w:val="hy-AM"/>
              </w:rPr>
              <w:t xml:space="preserve"> «Էկոս» ազատ տնտեսական գոտու շահագործողի թույլտվություն տրամադրելու մասին» N 124-Ա որոշման 2-րդ կետում </w:t>
            </w:r>
            <w:bookmarkStart w:id="5" w:name="_Hlk147241560"/>
            <w:r w:rsidRPr="00F024E3">
              <w:rPr>
                <w:rStyle w:val="Strong"/>
                <w:rFonts w:ascii="GHEA Grapalat" w:hAnsi="GHEA Grapalat"/>
                <w:sz w:val="24"/>
                <w:szCs w:val="24"/>
                <w:lang w:val="hy-AM"/>
              </w:rPr>
              <w:t>«5»</w:t>
            </w:r>
            <w:bookmarkEnd w:id="5"/>
            <w:r w:rsidRPr="00F024E3">
              <w:rPr>
                <w:rStyle w:val="Strong"/>
                <w:rFonts w:ascii="GHEA Grapalat" w:hAnsi="GHEA Grapalat"/>
                <w:sz w:val="24"/>
                <w:szCs w:val="24"/>
                <w:lang w:val="hy-AM"/>
              </w:rPr>
              <w:t xml:space="preserve"> թիվը փոխարինել </w:t>
            </w:r>
            <w:r w:rsidRPr="00F024E3">
              <w:rPr>
                <w:rFonts w:ascii="GHEA Grapalat" w:hAnsi="GHEA Grapalat"/>
                <w:sz w:val="24"/>
                <w:szCs w:val="24"/>
                <w:lang w:val="hy-AM"/>
              </w:rPr>
              <w:t>«10» թվով</w:t>
            </w:r>
            <w:r w:rsidRPr="00F024E3">
              <w:rPr>
                <w:rStyle w:val="Strong"/>
                <w:rFonts w:ascii="GHEA Grapalat" w:hAnsi="GHEA Grapalat"/>
                <w:sz w:val="24"/>
                <w:szCs w:val="24"/>
                <w:lang w:val="hy-AM"/>
              </w:rPr>
              <w:t>, որի արդյունքում շահագործողի թույլտվության գործողության ժամկետը</w:t>
            </w:r>
            <w:r w:rsidRPr="00F024E3">
              <w:rPr>
                <w:rStyle w:val="Strong"/>
                <w:rFonts w:ascii="Calibri" w:hAnsi="Calibri" w:cs="Calibri"/>
                <w:sz w:val="24"/>
                <w:szCs w:val="24"/>
                <w:lang w:val="hy-AM"/>
              </w:rPr>
              <w:t> </w:t>
            </w:r>
            <w:r w:rsidRPr="00F024E3">
              <w:rPr>
                <w:rStyle w:val="Strong"/>
                <w:rFonts w:ascii="GHEA Grapalat" w:hAnsi="GHEA Grapalat"/>
                <w:sz w:val="24"/>
                <w:szCs w:val="24"/>
                <w:lang w:val="hy-AM"/>
              </w:rPr>
              <w:t>երկարաձգվելու է 5 տարով:</w:t>
            </w:r>
          </w:p>
          <w:p w14:paraId="54BA0F6E" w14:textId="77777777" w:rsidR="00F65B1D" w:rsidRPr="00F024E3" w:rsidRDefault="00F65B1D" w:rsidP="00F65B1D">
            <w:pPr>
              <w:pStyle w:val="NormalWeb"/>
              <w:shd w:val="clear" w:color="auto" w:fill="FFFFFF"/>
              <w:tabs>
                <w:tab w:val="left" w:pos="0"/>
                <w:tab w:val="left" w:pos="990"/>
              </w:tabs>
              <w:spacing w:after="0" w:line="360" w:lineRule="auto"/>
              <w:ind w:firstLine="360"/>
              <w:jc w:val="both"/>
              <w:rPr>
                <w:rFonts w:ascii="GHEA Grapalat" w:hAnsi="GHEA Grapalat"/>
                <w:b/>
                <w:color w:val="000000"/>
                <w:spacing w:val="-6"/>
                <w:shd w:val="clear" w:color="auto" w:fill="FFFFFF"/>
                <w:lang w:val="hy-AM"/>
              </w:rPr>
            </w:pPr>
            <w:r w:rsidRPr="00F024E3">
              <w:rPr>
                <w:rFonts w:ascii="GHEA Grapalat" w:hAnsi="GHEA Grapalat"/>
                <w:color w:val="191919"/>
                <w:shd w:val="clear" w:color="auto" w:fill="FFFFFF"/>
                <w:lang w:val="hy-AM"/>
              </w:rPr>
              <w:t>«</w:t>
            </w:r>
            <w:r w:rsidRPr="00F024E3">
              <w:rPr>
                <w:rFonts w:ascii="GHEA Grapalat" w:hAnsi="GHEA Grapalat" w:cs="Sylfaen"/>
                <w:color w:val="191919"/>
                <w:shd w:val="clear" w:color="auto" w:fill="FFFFFF"/>
                <w:lang w:val="hy-AM"/>
              </w:rPr>
              <w:t>ԷԿՈՍ</w:t>
            </w:r>
            <w:r w:rsidRPr="00F024E3">
              <w:rPr>
                <w:rFonts w:ascii="GHEA Grapalat" w:hAnsi="GHEA Grapalat"/>
                <w:color w:val="191919"/>
                <w:shd w:val="clear" w:color="auto" w:fill="FFFFFF"/>
                <w:lang w:val="hy-AM"/>
              </w:rPr>
              <w:t>-</w:t>
            </w:r>
            <w:r w:rsidRPr="00F024E3">
              <w:rPr>
                <w:rFonts w:ascii="GHEA Grapalat" w:hAnsi="GHEA Grapalat" w:cs="Sylfaen"/>
                <w:color w:val="191919"/>
                <w:shd w:val="clear" w:color="auto" w:fill="FFFFFF"/>
                <w:lang w:val="hy-AM"/>
              </w:rPr>
              <w:t>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ՓԲԸ</w:t>
            </w:r>
            <w:r w:rsidRPr="00F024E3">
              <w:rPr>
                <w:rFonts w:ascii="GHEA Grapalat" w:hAnsi="GHEA Grapalat"/>
                <w:color w:val="191919"/>
                <w:shd w:val="clear" w:color="auto" w:fill="FFFFFF"/>
                <w:lang w:val="hy-AM"/>
              </w:rPr>
              <w:t>-</w:t>
            </w:r>
            <w:r w:rsidRPr="00F024E3">
              <w:rPr>
                <w:rFonts w:ascii="GHEA Grapalat" w:hAnsi="GHEA Grapalat" w:cs="Sylfaen"/>
                <w:color w:val="191919"/>
                <w:shd w:val="clear" w:color="auto" w:fill="FFFFFF"/>
                <w:lang w:val="hy-AM"/>
              </w:rPr>
              <w:t>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կողմից</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Էկոնոմիկայի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նախարարություն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ներկայացված՝</w:t>
            </w:r>
            <w:r w:rsidRPr="00F024E3">
              <w:rPr>
                <w:rFonts w:ascii="Verdana" w:hAnsi="Verdana"/>
                <w:color w:val="191919"/>
                <w:shd w:val="clear" w:color="auto" w:fill="FFFFFF"/>
                <w:lang w:val="hy-AM"/>
              </w:rPr>
              <w:t> </w:t>
            </w:r>
            <w:r w:rsidRPr="00F024E3">
              <w:rPr>
                <w:rFonts w:ascii="GHEA Grapalat" w:hAnsi="GHEA Grapalat"/>
                <w:color w:val="191919"/>
                <w:shd w:val="clear" w:color="auto" w:fill="FFFFFF"/>
                <w:lang w:val="hy-AM"/>
              </w:rPr>
              <w:t>«</w:t>
            </w:r>
            <w:r w:rsidRPr="00F024E3">
              <w:rPr>
                <w:rFonts w:ascii="GHEA Grapalat" w:hAnsi="GHEA Grapalat" w:cs="Sylfaen"/>
                <w:color w:val="191919"/>
                <w:shd w:val="clear" w:color="auto" w:fill="FFFFFF"/>
                <w:lang w:val="hy-AM"/>
              </w:rPr>
              <w:t>Էկոս</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ազատ</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տնտեսական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գոտու</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շահագործողների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ռեեստրում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ներառվելու</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վկայականի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գործողության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ժամկետի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երկարաձգման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հայտի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ուսումնասիրման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արդյունքում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Ազատ</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տնտեսական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գոտիների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հարցերով</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միջգերատեսչական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հանձնաժողովի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թվով 7</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անդամներն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իրենց</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դիրքորոշումների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շրջանակներում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ուշադրություն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են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հրավիրել</w:t>
            </w:r>
            <w:r w:rsidRPr="00F024E3">
              <w:rPr>
                <w:rFonts w:ascii="Verdana" w:hAnsi="Verdana"/>
                <w:color w:val="191919"/>
                <w:shd w:val="clear" w:color="auto" w:fill="FFFFFF"/>
                <w:lang w:val="hy-AM"/>
              </w:rPr>
              <w:t> </w:t>
            </w:r>
            <w:r w:rsidRPr="00F024E3">
              <w:rPr>
                <w:rFonts w:ascii="GHEA Grapalat" w:hAnsi="GHEA Grapalat" w:cs="Sylfaen"/>
                <w:color w:val="191919"/>
                <w:shd w:val="clear" w:color="auto" w:fill="FFFFFF"/>
                <w:lang w:val="hy-AM"/>
              </w:rPr>
              <w:t>սկզբնական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և</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հերթական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հայտարարագրերի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տարբեր</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բաժիններում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արտացոլված</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տվյալներում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նշված</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թվային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ցուցանիշներում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առկա</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բացասական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շեղումներին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թեև</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որոշ</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ցուցանիշների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մասով</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առկա</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են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եղել</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նաև</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դրական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շեղումներ</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որոնց</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մասին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նշված</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է</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եզրակացության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մեջ</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որի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արդյունքում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հանձնաժողովի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անդամների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կողմից</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հիմնականում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առաջարկվել</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է</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հայտը</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մերժելու</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կամ</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բավարարելու</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հարցը</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քննարկման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առարկա</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դարձնել</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ֆինանսական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նախարարական</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կոմիտեի</w:t>
            </w:r>
            <w:r w:rsidRPr="00F024E3">
              <w:rPr>
                <w:rFonts w:ascii="GHEA Grapalat" w:hAnsi="GHEA Grapalat"/>
                <w:color w:val="191919"/>
                <w:shd w:val="clear" w:color="auto" w:fill="FFFFFF"/>
                <w:lang w:val="hy-AM"/>
              </w:rPr>
              <w:t xml:space="preserve"> </w:t>
            </w:r>
            <w:r w:rsidRPr="00F024E3">
              <w:rPr>
                <w:rFonts w:ascii="GHEA Grapalat" w:hAnsi="GHEA Grapalat" w:cs="Sylfaen"/>
                <w:color w:val="191919"/>
                <w:shd w:val="clear" w:color="auto" w:fill="FFFFFF"/>
                <w:lang w:val="hy-AM"/>
              </w:rPr>
              <w:t>նիստում</w:t>
            </w:r>
            <w:r w:rsidRPr="00F024E3">
              <w:rPr>
                <w:rFonts w:ascii="GHEA Grapalat" w:hAnsi="GHEA Grapalat"/>
                <w:color w:val="191919"/>
                <w:shd w:val="clear" w:color="auto" w:fill="FFFFFF"/>
                <w:lang w:val="hy-AM"/>
              </w:rPr>
              <w:t>:</w:t>
            </w:r>
          </w:p>
          <w:p w14:paraId="00EED731" w14:textId="77777777" w:rsidR="00F65B1D" w:rsidRPr="00F024E3" w:rsidRDefault="00F65B1D" w:rsidP="00F65B1D">
            <w:pPr>
              <w:pStyle w:val="v1msonormal"/>
              <w:spacing w:before="0" w:beforeAutospacing="0" w:after="0" w:afterAutospacing="0" w:line="360" w:lineRule="auto"/>
              <w:ind w:firstLine="567"/>
              <w:jc w:val="both"/>
              <w:rPr>
                <w:rFonts w:ascii="GHEA Grapalat" w:hAnsi="GHEA Grapalat" w:cs="Calibri"/>
                <w:lang w:val="hy-AM"/>
              </w:rPr>
            </w:pPr>
            <w:r w:rsidRPr="00F024E3">
              <w:rPr>
                <w:rFonts w:ascii="GHEA Grapalat" w:hAnsi="GHEA Grapalat"/>
                <w:color w:val="000000"/>
                <w:spacing w:val="-6"/>
                <w:shd w:val="clear" w:color="auto" w:fill="FFFFFF"/>
                <w:lang w:val="hy-AM"/>
              </w:rPr>
              <w:t xml:space="preserve">Միաժամանակ, քննարկման առարկա դարձնելով </w:t>
            </w:r>
            <w:r w:rsidRPr="00F024E3">
              <w:rPr>
                <w:rFonts w:ascii="GHEA Grapalat" w:hAnsi="GHEA Grapalat" w:cs="GHEA Grapalat"/>
                <w:bCs/>
                <w:lang w:val="hy-AM"/>
              </w:rPr>
              <w:t xml:space="preserve">Հայաստանի Հանրապետության ֆինանսների նախարարի տեղակալի դիտարկումները, որոնց համաձայն </w:t>
            </w:r>
            <w:r w:rsidRPr="00F024E3">
              <w:rPr>
                <w:rFonts w:ascii="GHEA Grapalat" w:hAnsi="GHEA Grapalat" w:cs="GHEA Grapalat"/>
                <w:bCs/>
                <w:i/>
                <w:lang w:val="hy-AM"/>
              </w:rPr>
              <w:t xml:space="preserve">Հայաստանի Հանրապետության Կառավարության 2019 թվականի հունիսի 6-ի N 727-Ն որոշման (այսուհետ՝ Որոշում) N 3 հավելվածի 21-րդ կետից </w:t>
            </w:r>
            <w:r w:rsidRPr="00F024E3">
              <w:rPr>
                <w:rFonts w:ascii="GHEA Grapalat" w:hAnsi="GHEA Grapalat"/>
                <w:i/>
                <w:lang w:val="hy-AM"/>
              </w:rPr>
              <w:t xml:space="preserve">պարզ չէ, թե Որոշմամբ Հանձնաժողովին </w:t>
            </w:r>
            <w:r w:rsidRPr="00F024E3">
              <w:rPr>
                <w:rFonts w:ascii="GHEA Grapalat" w:hAnsi="GHEA Grapalat" w:cs="Calibri"/>
                <w:i/>
                <w:lang w:val="hy-AM"/>
              </w:rPr>
              <w:t xml:space="preserve">տրված է արդյոք լիազորություն Հայտը մերժելու մասով որոշում կայացնելու համար, թե այդ կետով </w:t>
            </w:r>
            <w:r w:rsidRPr="00F024E3">
              <w:rPr>
                <w:rFonts w:ascii="GHEA Grapalat" w:hAnsi="GHEA Grapalat" w:cs="Calibri"/>
                <w:i/>
                <w:lang w:val="hy-AM"/>
              </w:rPr>
              <w:lastRenderedPageBreak/>
              <w:t>հստակ սահմանվում է, որ եթե առկա են շեղումներ, ապա Հայտը մերժվում է</w:t>
            </w:r>
            <w:r w:rsidRPr="00F024E3">
              <w:rPr>
                <w:rFonts w:ascii="GHEA Grapalat" w:hAnsi="GHEA Grapalat" w:cs="Calibri"/>
                <w:lang w:val="hy-AM"/>
              </w:rPr>
              <w:t>, հարկ ենք համարում անդրադառնալ հետևյալ իրավակարգավորումներին.</w:t>
            </w:r>
          </w:p>
          <w:p w14:paraId="65C21950" w14:textId="77777777" w:rsidR="00F65B1D" w:rsidRPr="00F024E3" w:rsidRDefault="00F65B1D" w:rsidP="00F65B1D">
            <w:pPr>
              <w:pStyle w:val="v1msonormal"/>
              <w:spacing w:before="0" w:beforeAutospacing="0" w:after="0" w:afterAutospacing="0" w:line="360" w:lineRule="auto"/>
              <w:ind w:firstLine="375"/>
              <w:jc w:val="both"/>
              <w:rPr>
                <w:rFonts w:ascii="GHEA Grapalat" w:hAnsi="GHEA Grapalat" w:cs="GHEA Grapalat"/>
                <w:bCs/>
                <w:lang w:val="hy-AM"/>
              </w:rPr>
            </w:pPr>
            <w:r w:rsidRPr="00F024E3">
              <w:rPr>
                <w:rFonts w:ascii="GHEA Grapalat" w:hAnsi="GHEA Grapalat" w:cs="Calibri"/>
                <w:lang w:val="hy-AM"/>
              </w:rPr>
              <w:t xml:space="preserve">Որոշման </w:t>
            </w:r>
            <w:r w:rsidRPr="00F024E3">
              <w:rPr>
                <w:rFonts w:ascii="GHEA Grapalat" w:hAnsi="GHEA Grapalat" w:cs="GHEA Grapalat"/>
                <w:bCs/>
                <w:lang w:val="hy-AM"/>
              </w:rPr>
              <w:t xml:space="preserve">N 3 հավելվածի 16-21-րդ կետերի համաձայն՝ </w:t>
            </w:r>
          </w:p>
          <w:p w14:paraId="6251F9D6"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 xml:space="preserve">«16. </w:t>
            </w:r>
            <w:r w:rsidRPr="00F024E3">
              <w:rPr>
                <w:rFonts w:ascii="GHEA Grapalat" w:hAnsi="GHEA Grapalat" w:cs="Calibri"/>
                <w:b/>
                <w:lang w:val="hy-AM"/>
              </w:rPr>
              <w:t>Ազատ տնտեսական գոտու շահագործողների ռեեստրում ներառվելու վկայականի գործողության ժամկետը կարող է երկարաձգվել շահագործողի դիմումի հիման վրա</w:t>
            </w:r>
            <w:r w:rsidRPr="00F024E3">
              <w:rPr>
                <w:rFonts w:ascii="GHEA Grapalat" w:hAnsi="GHEA Grapalat" w:cs="Calibri"/>
                <w:lang w:val="hy-AM"/>
              </w:rPr>
              <w:t>, եթե միաժամանակ պահպանվում են հետևյալ պայմանները`</w:t>
            </w:r>
          </w:p>
          <w:p w14:paraId="7DEA81FF"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1) շահագործողը չի փոխում վկայականով սահմանված գործունեության տեսակը.</w:t>
            </w:r>
          </w:p>
          <w:p w14:paraId="288A0C20"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2) դիմել է վկայականի գործողության ժամկետի ավարտից, ոչ ուշ, քան 2 ամիս առաջ:</w:t>
            </w:r>
          </w:p>
          <w:p w14:paraId="52FFDE19"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17. Վկայականի գործողության ժամկետը երկարաձգելու համար շահագործողը լիազոր մարմին է ներկայացնում հետևյալ փաստաթղթերը՝</w:t>
            </w:r>
          </w:p>
          <w:p w14:paraId="3CF840F2"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1) դիմում.</w:t>
            </w:r>
          </w:p>
          <w:p w14:paraId="1AE051EB"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2) սկզբնական հայտարարագիր.</w:t>
            </w:r>
          </w:p>
          <w:p w14:paraId="2AB35B38"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3) կազմակերպչի կողմից տրամադրված տեղեկանք շահագործողի հետ պայմանագիրը երկարաձգելու համաձայնության վերաբերյալ:</w:t>
            </w:r>
          </w:p>
          <w:p w14:paraId="3DBF4BAF"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b/>
                <w:lang w:val="hy-AM"/>
              </w:rPr>
            </w:pPr>
            <w:r w:rsidRPr="00F024E3">
              <w:rPr>
                <w:rFonts w:ascii="GHEA Grapalat" w:hAnsi="GHEA Grapalat" w:cs="Calibri"/>
                <w:lang w:val="hy-AM"/>
              </w:rPr>
              <w:t xml:space="preserve">18. </w:t>
            </w:r>
            <w:r w:rsidRPr="00F024E3">
              <w:rPr>
                <w:rFonts w:ascii="GHEA Grapalat" w:hAnsi="GHEA Grapalat" w:cs="Calibri"/>
                <w:b/>
                <w:lang w:val="hy-AM"/>
              </w:rPr>
              <w:t>Լիազոր մարմինը դիմումն ստանալուց հետո 1 աշխատանքային օրվա ընթացքում այն էլեկտրոնային եղանակով ուղարկում է հանձնաժողովի անդամներին: Հանձնաժողովի անդամները հայտն ստանալուց հետո 3 աշխատանքային օրվա ընթացքում ուսումնասիրում են ներկայացված փաստաթղթերը՝ ելնելով կարգով սահմանված չափանիշներից, և էլեկտրոնային եղանակով ներկայացնում են դիմումի վերաբերյալ դիրքորոշում:</w:t>
            </w:r>
          </w:p>
          <w:p w14:paraId="6EC75854"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lastRenderedPageBreak/>
              <w:t xml:space="preserve">19. </w:t>
            </w:r>
            <w:r w:rsidRPr="00F024E3">
              <w:rPr>
                <w:rFonts w:ascii="GHEA Grapalat" w:hAnsi="GHEA Grapalat" w:cs="Calibri"/>
                <w:b/>
                <w:lang w:val="hy-AM"/>
              </w:rPr>
              <w:t>Դիմումի վերաբերյալ համապատասխան եզրակացությունը ներկայացվում է Հայաստանի Հանրապետության կառավարություն` քննարկման</w:t>
            </w:r>
            <w:r w:rsidRPr="00F024E3">
              <w:rPr>
                <w:rFonts w:ascii="GHEA Grapalat" w:hAnsi="GHEA Grapalat" w:cs="Calibri"/>
                <w:lang w:val="hy-AM"/>
              </w:rPr>
              <w:t>, ոչ ուշ, քան հայտն ստանալուց հետո 7 աշխատանքային օրվա ընթացքում:</w:t>
            </w:r>
          </w:p>
          <w:p w14:paraId="709493F6"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 xml:space="preserve">20. </w:t>
            </w:r>
            <w:r w:rsidRPr="00F024E3">
              <w:rPr>
                <w:rFonts w:ascii="GHEA Grapalat" w:hAnsi="GHEA Grapalat" w:cs="Calibri"/>
                <w:b/>
                <w:lang w:val="hy-AM"/>
              </w:rPr>
              <w:t xml:space="preserve">Հայաստանի Հանրապետության կառավարությունը եզրակացությունն ստանալուց հետո </w:t>
            </w:r>
            <w:r w:rsidRPr="00F024E3">
              <w:rPr>
                <w:rFonts w:ascii="GHEA Grapalat" w:hAnsi="GHEA Grapalat" w:cs="Calibri"/>
                <w:lang w:val="hy-AM"/>
              </w:rPr>
              <w:t>15 աշխատանքային օրվա ընթացքում՝</w:t>
            </w:r>
          </w:p>
          <w:p w14:paraId="0EFD318B"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b/>
                <w:lang w:val="hy-AM"/>
              </w:rPr>
            </w:pPr>
            <w:r w:rsidRPr="00F024E3">
              <w:rPr>
                <w:rFonts w:ascii="GHEA Grapalat" w:hAnsi="GHEA Grapalat" w:cs="Calibri"/>
                <w:lang w:val="hy-AM"/>
              </w:rPr>
              <w:t xml:space="preserve">ա. </w:t>
            </w:r>
            <w:r w:rsidRPr="00F024E3">
              <w:rPr>
                <w:rFonts w:ascii="GHEA Grapalat" w:hAnsi="GHEA Grapalat" w:cs="Calibri"/>
                <w:b/>
                <w:lang w:val="hy-AM"/>
              </w:rPr>
              <w:t>ընդունում է համապատասխան որոշում դիմումը բավարարելու կամ մերժելու վերաբերյալ</w:t>
            </w:r>
            <w:r w:rsidRPr="00F024E3">
              <w:rPr>
                <w:rFonts w:ascii="GHEA Grapalat" w:hAnsi="GHEA Grapalat" w:cs="Calibri"/>
                <w:lang w:val="hy-AM"/>
              </w:rPr>
              <w:t>, և</w:t>
            </w:r>
          </w:p>
          <w:p w14:paraId="226247A3"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բ. դրա մասին տեղեկացնում է լիազոր մարմնին:</w:t>
            </w:r>
          </w:p>
          <w:p w14:paraId="2F62FD26" w14:textId="77777777" w:rsidR="00F65B1D" w:rsidRPr="00F024E3" w:rsidRDefault="00F65B1D" w:rsidP="00F65B1D">
            <w:pPr>
              <w:pStyle w:val="NormalWeb"/>
              <w:shd w:val="clear" w:color="auto" w:fill="FFFFFF"/>
              <w:spacing w:after="0" w:line="360" w:lineRule="auto"/>
              <w:ind w:firstLine="375"/>
              <w:jc w:val="both"/>
              <w:rPr>
                <w:rFonts w:ascii="GHEA Grapalat" w:hAnsi="GHEA Grapalat" w:cs="Calibri"/>
                <w:lang w:val="hy-AM"/>
              </w:rPr>
            </w:pPr>
            <w:r w:rsidRPr="00F024E3">
              <w:rPr>
                <w:rFonts w:ascii="GHEA Grapalat" w:hAnsi="GHEA Grapalat" w:cs="Calibri"/>
                <w:lang w:val="hy-AM"/>
              </w:rPr>
              <w:t xml:space="preserve">21. </w:t>
            </w:r>
            <w:r w:rsidRPr="00F024E3">
              <w:rPr>
                <w:rFonts w:ascii="GHEA Grapalat" w:hAnsi="GHEA Grapalat" w:cs="Calibri"/>
                <w:b/>
                <w:lang w:val="hy-AM"/>
              </w:rPr>
              <w:t>Դիմումը մերժելու հիմք է շահագործողի գործունեության ընթացքում օրենքի 7-րդ հոդվածի 10-րդ մասի 2-րդ կետով սահմանված հիմքերի առկայությունը</w:t>
            </w:r>
            <w:r w:rsidRPr="00F024E3">
              <w:rPr>
                <w:rFonts w:ascii="GHEA Grapalat" w:hAnsi="GHEA Grapalat" w:cs="Calibri"/>
                <w:lang w:val="hy-AM"/>
              </w:rPr>
              <w:t>:»:</w:t>
            </w:r>
          </w:p>
          <w:p w14:paraId="039678D8" w14:textId="77777777" w:rsidR="00F65B1D" w:rsidRPr="00F024E3" w:rsidRDefault="00F65B1D" w:rsidP="00F65B1D">
            <w:pPr>
              <w:pStyle w:val="v1msonormal"/>
              <w:spacing w:before="0" w:beforeAutospacing="0" w:after="0" w:afterAutospacing="0" w:line="360" w:lineRule="auto"/>
              <w:ind w:firstLine="567"/>
              <w:jc w:val="both"/>
              <w:rPr>
                <w:rFonts w:ascii="GHEA Grapalat" w:hAnsi="GHEA Grapalat" w:cs="Calibri"/>
                <w:lang w:val="hy-AM"/>
              </w:rPr>
            </w:pPr>
            <w:r w:rsidRPr="00F024E3">
              <w:rPr>
                <w:rFonts w:ascii="GHEA Grapalat" w:hAnsi="GHEA Grapalat" w:cs="Calibri"/>
                <w:lang w:val="hy-AM"/>
              </w:rPr>
              <w:t xml:space="preserve">Նշված իրավակարգավորումներից պարզ է դառնում, որ </w:t>
            </w:r>
            <w:r w:rsidRPr="00F024E3">
              <w:rPr>
                <w:rFonts w:ascii="GHEA Grapalat" w:hAnsi="GHEA Grapalat" w:cs="Calibri"/>
                <w:b/>
                <w:i/>
                <w:lang w:val="hy-AM"/>
              </w:rPr>
              <w:t>դիմումը բավարարելու կամ մերժելու վերաբերյալ համապատասխան որոշումը կայացնում է Հայաստանի Հանրապետության կառավարությունը՝ հանձնաժողովի եզրակացության հիման վրա:</w:t>
            </w:r>
            <w:r w:rsidRPr="00F024E3">
              <w:rPr>
                <w:rFonts w:ascii="GHEA Grapalat" w:hAnsi="GHEA Grapalat" w:cs="Calibri"/>
                <w:b/>
                <w:lang w:val="hy-AM"/>
              </w:rPr>
              <w:t xml:space="preserve"> </w:t>
            </w:r>
          </w:p>
          <w:p w14:paraId="3EA6A85F" w14:textId="77777777" w:rsidR="00F65B1D" w:rsidRPr="00F024E3" w:rsidRDefault="00F65B1D" w:rsidP="00F65B1D">
            <w:pPr>
              <w:pStyle w:val="v1msonormal"/>
              <w:spacing w:before="0" w:beforeAutospacing="0" w:after="0" w:afterAutospacing="0" w:line="360" w:lineRule="auto"/>
              <w:ind w:firstLine="567"/>
              <w:jc w:val="both"/>
              <w:rPr>
                <w:rFonts w:ascii="GHEA Grapalat" w:hAnsi="GHEA Grapalat" w:cs="Calibri"/>
                <w:i/>
                <w:lang w:val="hy-AM"/>
              </w:rPr>
            </w:pPr>
            <w:r w:rsidRPr="00F024E3">
              <w:rPr>
                <w:rFonts w:ascii="GHEA Grapalat" w:hAnsi="GHEA Grapalat" w:cs="Calibri"/>
                <w:lang w:val="hy-AM"/>
              </w:rPr>
              <w:t xml:space="preserve">Միաժամանակ, 21-րդ կետի համաձայն՝ </w:t>
            </w:r>
            <w:r w:rsidRPr="00F024E3">
              <w:rPr>
                <w:rFonts w:ascii="GHEA Grapalat" w:hAnsi="GHEA Grapalat" w:cs="Calibri"/>
                <w:i/>
                <w:lang w:val="hy-AM"/>
              </w:rPr>
              <w:t>դիմումը մերժելու հիմք է շահագործողի գործունեության ընթացքում օրենքի 7-րդ հոդվածի 10-րդ մասի 2-րդ կետով սահմանված հիմքերի առկայությունը:</w:t>
            </w:r>
          </w:p>
          <w:p w14:paraId="1A961D4E" w14:textId="77777777" w:rsidR="00F65B1D" w:rsidRPr="00F024E3" w:rsidRDefault="00F65B1D" w:rsidP="00F65B1D">
            <w:pPr>
              <w:pStyle w:val="NormalWeb"/>
              <w:shd w:val="clear" w:color="auto" w:fill="FFFFFF"/>
              <w:spacing w:after="0" w:line="360" w:lineRule="auto"/>
              <w:ind w:firstLine="375"/>
              <w:jc w:val="both"/>
              <w:rPr>
                <w:rFonts w:ascii="GHEA Grapalat" w:hAnsi="GHEA Grapalat"/>
                <w:i/>
                <w:color w:val="000000"/>
                <w:lang w:val="hy-AM"/>
              </w:rPr>
            </w:pPr>
            <w:r w:rsidRPr="00F024E3">
              <w:rPr>
                <w:rFonts w:ascii="GHEA Grapalat" w:hAnsi="GHEA Grapalat"/>
                <w:b/>
                <w:lang w:val="hy-AM"/>
              </w:rPr>
              <w:t>«Ազատ տնտեսական գոտիների մասին» օրենքի</w:t>
            </w:r>
            <w:r w:rsidRPr="00F024E3">
              <w:rPr>
                <w:rFonts w:ascii="GHEA Grapalat" w:hAnsi="GHEA Grapalat"/>
                <w:lang w:val="hy-AM"/>
              </w:rPr>
              <w:t xml:space="preserve"> (այսուհետ՝ Օրենք) </w:t>
            </w:r>
            <w:r w:rsidRPr="00F024E3">
              <w:rPr>
                <w:rFonts w:ascii="GHEA Grapalat" w:hAnsi="GHEA Grapalat" w:cs="Calibri"/>
                <w:lang w:val="hy-AM"/>
              </w:rPr>
              <w:t xml:space="preserve">7-րդ հոդվածի 10-րդ մասի 2-րդ կետի կարգավորումների համաձայն՝ </w:t>
            </w:r>
            <w:r w:rsidRPr="00F024E3">
              <w:rPr>
                <w:rFonts w:ascii="GHEA Grapalat" w:hAnsi="GHEA Grapalat"/>
                <w:i/>
                <w:color w:val="000000"/>
                <w:shd w:val="clear" w:color="auto" w:fill="FFFFFF"/>
                <w:lang w:val="hy-AM"/>
              </w:rPr>
              <w:t xml:space="preserve">Շահագործողների ռեեստրից շահագործողը հանվում է հետևյալ հիմքերից որևէ մեկի առկայության դեպքում (…) </w:t>
            </w:r>
            <w:r w:rsidRPr="00F024E3">
              <w:rPr>
                <w:rFonts w:ascii="GHEA Grapalat" w:hAnsi="GHEA Grapalat"/>
                <w:i/>
                <w:color w:val="000000"/>
                <w:lang w:val="hy-AM"/>
              </w:rPr>
              <w:t xml:space="preserve">2) </w:t>
            </w:r>
            <w:r w:rsidRPr="00F024E3">
              <w:rPr>
                <w:rFonts w:ascii="GHEA Grapalat" w:hAnsi="GHEA Grapalat"/>
                <w:b/>
                <w:i/>
                <w:color w:val="000000"/>
                <w:lang w:val="hy-AM"/>
              </w:rPr>
              <w:t>Կառավարության որոշմամբ` հանձնաժողովի եզրակացության հիման վրա`</w:t>
            </w:r>
            <w:r w:rsidRPr="00F024E3">
              <w:rPr>
                <w:rFonts w:ascii="GHEA Grapalat" w:hAnsi="GHEA Grapalat"/>
                <w:i/>
                <w:color w:val="000000"/>
                <w:lang w:val="hy-AM"/>
              </w:rPr>
              <w:t xml:space="preserve"> լիազոր մարմնի ներկայացմամբ`</w:t>
            </w:r>
          </w:p>
          <w:p w14:paraId="0BEEF62E" w14:textId="77777777" w:rsidR="00F65B1D" w:rsidRPr="00F024E3" w:rsidRDefault="00F65B1D" w:rsidP="00F65B1D">
            <w:pPr>
              <w:pStyle w:val="NormalWeb"/>
              <w:shd w:val="clear" w:color="auto" w:fill="FFFFFF"/>
              <w:spacing w:after="0" w:line="360" w:lineRule="auto"/>
              <w:ind w:firstLine="375"/>
              <w:jc w:val="both"/>
              <w:rPr>
                <w:rFonts w:ascii="GHEA Grapalat" w:hAnsi="GHEA Grapalat"/>
                <w:b/>
                <w:i/>
                <w:color w:val="000000"/>
                <w:lang w:val="hy-AM"/>
              </w:rPr>
            </w:pPr>
            <w:r w:rsidRPr="00F024E3">
              <w:rPr>
                <w:rFonts w:ascii="GHEA Grapalat" w:hAnsi="GHEA Grapalat"/>
                <w:i/>
                <w:color w:val="000000"/>
                <w:lang w:val="hy-AM"/>
              </w:rPr>
              <w:t xml:space="preserve">ա. </w:t>
            </w:r>
            <w:r w:rsidRPr="00F024E3">
              <w:rPr>
                <w:rFonts w:ascii="GHEA Grapalat" w:hAnsi="GHEA Grapalat"/>
                <w:b/>
                <w:i/>
                <w:color w:val="000000"/>
                <w:lang w:val="hy-AM"/>
              </w:rPr>
              <w:t xml:space="preserve">հերթական հայտարարագրում կեղծ կամ ոչ ճշգրիտ կամ աղավաղված տվյալներ ներկայացնելու, դրանք լիազոր մարմնի կողմից հայտնաբերվելու և շահագործողին դրա </w:t>
            </w:r>
            <w:r w:rsidRPr="00F024E3">
              <w:rPr>
                <w:rFonts w:ascii="GHEA Grapalat" w:hAnsi="GHEA Grapalat"/>
                <w:b/>
                <w:i/>
                <w:color w:val="000000"/>
                <w:lang w:val="hy-AM"/>
              </w:rPr>
              <w:lastRenderedPageBreak/>
              <w:t>վերաբերյալ ծանուցելու օրվանից 10-օրյա ժամկետում շահագործողի կողմից ճշգրիտ հայտարարագիրը լիազոր մարմին չներկայացնելու դեպքում,</w:t>
            </w:r>
          </w:p>
          <w:p w14:paraId="69670911" w14:textId="77777777" w:rsidR="00F65B1D" w:rsidRPr="00F024E3" w:rsidRDefault="00F65B1D" w:rsidP="00F65B1D">
            <w:pPr>
              <w:pStyle w:val="NormalWeb"/>
              <w:shd w:val="clear" w:color="auto" w:fill="FFFFFF"/>
              <w:spacing w:after="0" w:line="360" w:lineRule="auto"/>
              <w:ind w:firstLine="375"/>
              <w:jc w:val="both"/>
              <w:rPr>
                <w:rFonts w:ascii="GHEA Grapalat" w:hAnsi="GHEA Grapalat"/>
                <w:b/>
                <w:i/>
                <w:color w:val="000000"/>
                <w:lang w:val="hy-AM"/>
              </w:rPr>
            </w:pPr>
            <w:r w:rsidRPr="00F024E3">
              <w:rPr>
                <w:rFonts w:ascii="GHEA Grapalat" w:hAnsi="GHEA Grapalat"/>
                <w:i/>
                <w:color w:val="000000"/>
                <w:lang w:val="hy-AM"/>
              </w:rPr>
              <w:t xml:space="preserve">բ. </w:t>
            </w:r>
            <w:r w:rsidRPr="00F024E3">
              <w:rPr>
                <w:rFonts w:ascii="GHEA Grapalat" w:hAnsi="GHEA Grapalat"/>
                <w:b/>
                <w:i/>
                <w:color w:val="000000"/>
                <w:lang w:val="hy-AM"/>
              </w:rPr>
              <w:t>տվյալ ժամանակաշրջանի համար հերթական հայտարարագրերի թվային ցուցանիշների հանրագումարի սկզբնական հայտարարագրի թվային ցուցանիշներից առնվազն 20% բացասական շեղման դեպքում: Շահագործողը հանվում է շահագործողների ռեեստրից` լիազոր մարմին հերթական հայտարարագիրը ներկայացնելուց հետո՝ 3-ամսյա ժամկետում, շահագործողի կողմից շեղումը չվերացնելու և շեղումը վերացնելու մասին տեղեկատվություն չներկայացնելու դեպքերում:</w:t>
            </w:r>
          </w:p>
          <w:p w14:paraId="06407BEF" w14:textId="14177D1D" w:rsidR="00054171" w:rsidRPr="00F65B1D" w:rsidRDefault="00F65B1D" w:rsidP="00F65B1D">
            <w:pPr>
              <w:pStyle w:val="NormalWeb"/>
              <w:shd w:val="clear" w:color="auto" w:fill="FFFFFF"/>
              <w:spacing w:after="0" w:line="360" w:lineRule="auto"/>
              <w:ind w:firstLine="375"/>
              <w:jc w:val="both"/>
              <w:rPr>
                <w:rFonts w:ascii="GHEA Grapalat" w:hAnsi="GHEA Grapalat"/>
                <w:b/>
                <w:i/>
                <w:color w:val="000000"/>
                <w:lang w:val="hy-AM"/>
              </w:rPr>
            </w:pPr>
            <w:r w:rsidRPr="00F024E3">
              <w:rPr>
                <w:rFonts w:ascii="GHEA Grapalat" w:hAnsi="GHEA Grapalat" w:cs="Calibri"/>
                <w:lang w:val="hy-AM"/>
              </w:rPr>
              <w:t xml:space="preserve">Վերոնշյալ իրավակարգավորումների բովանդակային վերլուծության արդյունքում պարզ է դառնում, որ հանձնաժողովի կողմից ներկայացվող եզրակացության մեջ Օրենքի </w:t>
            </w:r>
            <w:r w:rsidRPr="00F024E3">
              <w:rPr>
                <w:rFonts w:ascii="GHEA Grapalat" w:hAnsi="GHEA Grapalat"/>
                <w:i/>
                <w:color w:val="000000"/>
                <w:shd w:val="clear" w:color="auto" w:fill="FFFFFF"/>
                <w:lang w:val="hy-AM"/>
              </w:rPr>
              <w:t xml:space="preserve">7-րդ հոդվածի 10-րդ մասի 2-րդ կետով սահմանված հիմքերի առկայության վերաբերյալ </w:t>
            </w:r>
            <w:r w:rsidRPr="00F024E3">
              <w:rPr>
                <w:rFonts w:ascii="GHEA Grapalat" w:hAnsi="GHEA Grapalat"/>
                <w:color w:val="000000"/>
                <w:shd w:val="clear" w:color="auto" w:fill="FFFFFF"/>
                <w:lang w:val="hy-AM"/>
              </w:rPr>
              <w:t xml:space="preserve">համապատասխան փաստարկների առկայության դեպքում Կառավարությունն իրավասու է որոշում կայացնել դիմումը մերժելու վերաբերյալ: Միևնույն ժամանակ, հարկ է նշել, որ թեև Նախագծին կից ներկայացված եզրակացության մեջ հանձնաժողովի անդամների կողմից արձանագրվել է Ընկերության կողմից ներկայացված սկզբնական և հերթական հայտարարագրերում նախատեսված աշխատատեղերի թվային ցուցանիշների բացասական շեղում, սակայն անհրաժեշտ է ուշադրություն հրավիրել այն հանգամանքի վրա, որ միայն թվային ցուցանիշների բացասական շեղման առկայությունը բավարար հիմք չէ դիմումը մերժելու և շահագործողների ռեեստրից շահագործողին հանելու համար: Տվյալ դեպքում պետք է առկա լինի նաև Օրենքի </w:t>
            </w:r>
            <w:r w:rsidRPr="00F024E3">
              <w:rPr>
                <w:rFonts w:ascii="GHEA Grapalat" w:hAnsi="GHEA Grapalat" w:cs="Calibri"/>
                <w:lang w:val="hy-AM"/>
              </w:rPr>
              <w:t xml:space="preserve">7-րդ հոդվածի 10-րդ մասի 2-րդ կետի </w:t>
            </w:r>
            <w:r w:rsidRPr="00F024E3">
              <w:rPr>
                <w:rFonts w:ascii="GHEA Grapalat" w:hAnsi="GHEA Grapalat" w:cs="GHEA Grapalat"/>
                <w:bCs/>
                <w:lang w:val="hy-AM"/>
              </w:rPr>
              <w:t xml:space="preserve">«բ» </w:t>
            </w:r>
            <w:r w:rsidRPr="00781225">
              <w:rPr>
                <w:rFonts w:ascii="GHEA Grapalat" w:hAnsi="GHEA Grapalat" w:cs="GHEA Grapalat"/>
                <w:bCs/>
                <w:lang w:val="hy-AM"/>
              </w:rPr>
              <w:t>ենթակետով</w:t>
            </w:r>
            <w:r w:rsidRPr="00F024E3">
              <w:rPr>
                <w:rFonts w:ascii="GHEA Grapalat" w:hAnsi="GHEA Grapalat" w:cs="GHEA Grapalat"/>
                <w:bCs/>
                <w:lang w:val="hy-AM"/>
              </w:rPr>
              <w:t xml:space="preserve"> սահմանված մյուս պայմանը, այն է՝ </w:t>
            </w:r>
            <w:r w:rsidRPr="00F024E3">
              <w:rPr>
                <w:rFonts w:ascii="GHEA Grapalat" w:hAnsi="GHEA Grapalat"/>
                <w:b/>
                <w:i/>
                <w:color w:val="000000"/>
                <w:lang w:val="hy-AM"/>
              </w:rPr>
              <w:t xml:space="preserve">շահագործողը հանվում է շահագործողների ռեեստրից` լիազոր մարմին հերթական հայտարարագիրը ներկայացնելուց հետո՝ 3-ամսյա ժամկետում, շահագործողի </w:t>
            </w:r>
            <w:r w:rsidRPr="00F024E3">
              <w:rPr>
                <w:rFonts w:ascii="GHEA Grapalat" w:hAnsi="GHEA Grapalat"/>
                <w:b/>
                <w:i/>
                <w:color w:val="000000"/>
                <w:lang w:val="hy-AM"/>
              </w:rPr>
              <w:lastRenderedPageBreak/>
              <w:t>կողմից շեղումը չվերացնելու և շեղումը վերացնելու մասին տեղեկատվություն չներկայացնելու դեպքերում</w:t>
            </w:r>
            <w:r>
              <w:rPr>
                <w:rFonts w:ascii="GHEA Grapalat" w:hAnsi="GHEA Grapalat"/>
                <w:b/>
                <w:i/>
                <w:color w:val="000000"/>
                <w:lang w:val="hy-AM"/>
              </w:rPr>
              <w:t>։</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72DF3219" w14:textId="68526C69" w:rsidR="00054171" w:rsidRPr="00F613FA" w:rsidRDefault="0082311F" w:rsidP="0048299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tc>
      </w:tr>
      <w:tr w:rsidR="00F65B1D" w:rsidRPr="0082311F" w14:paraId="0C95B475" w14:textId="77777777" w:rsidTr="00F65B1D">
        <w:trPr>
          <w:trHeight w:val="963"/>
          <w:tblCellSpacing w:w="0" w:type="dxa"/>
          <w:jc w:val="center"/>
        </w:trPr>
        <w:tc>
          <w:tcPr>
            <w:tcW w:w="10464" w:type="dxa"/>
            <w:gridSpan w:val="5"/>
            <w:tcBorders>
              <w:top w:val="outset" w:sz="6" w:space="0" w:color="auto"/>
              <w:left w:val="outset" w:sz="6" w:space="0" w:color="auto"/>
              <w:bottom w:val="outset" w:sz="6" w:space="0" w:color="auto"/>
              <w:right w:val="outset" w:sz="6" w:space="0" w:color="auto"/>
            </w:tcBorders>
            <w:shd w:val="clear" w:color="auto" w:fill="FFFFFF"/>
          </w:tcPr>
          <w:p w14:paraId="72A5EF95" w14:textId="05301730" w:rsidR="00F65B1D" w:rsidRPr="00F65B1D" w:rsidRDefault="00F65B1D" w:rsidP="00F00488">
            <w:pPr>
              <w:spacing w:after="0" w:line="360" w:lineRule="auto"/>
              <w:jc w:val="both"/>
              <w:rPr>
                <w:rFonts w:ascii="GHEA Grapalat" w:eastAsia="Times New Roman" w:hAnsi="GHEA Grapalat"/>
                <w:color w:val="000000"/>
                <w:sz w:val="24"/>
                <w:szCs w:val="24"/>
                <w:lang w:val="hy-AM"/>
              </w:rPr>
            </w:pPr>
            <w:r w:rsidRPr="00F65B1D">
              <w:rPr>
                <w:rFonts w:ascii="GHEA Grapalat" w:eastAsia="Times New Roman" w:hAnsi="GHEA Grapalat"/>
                <w:color w:val="000000"/>
                <w:sz w:val="24"/>
                <w:szCs w:val="24"/>
                <w:lang w:val="hy-AM"/>
              </w:rPr>
              <w:lastRenderedPageBreak/>
              <w:t>2.</w:t>
            </w:r>
            <w:r w:rsidRPr="00F65B1D">
              <w:rPr>
                <w:rFonts w:ascii="GHEA Grapalat" w:eastAsia="Times New Roman" w:hAnsi="GHEA Grapalat"/>
                <w:color w:val="000000"/>
                <w:sz w:val="24"/>
                <w:szCs w:val="24"/>
                <w:lang w:val="hy-AM"/>
              </w:rPr>
              <w:tab/>
              <w:t>Նախագծի վերաբերյալ առկա է նաև հետևյալ դիտարկումը՝ Հայաստանի Հանրապետության կառավարության 2019 թվականի փետրվարի 21-ի «ԷԿՈՍ-Մ» փակ բաժնետիրական ընկերությանը «Էկոս» ազատ տնտեսական գոտու շահագործողի թույլտվություն տրամադրելու մասին» N 124-Ա որոշման նախաբանում «Հայաստանի Հանրապետության կառավարության 2011 թվականի հոկտեմբերի 13-ի N 1521-Ն որոշման N 2 հավելվածի 5-րդ կետը» բառերն անհրաժեշտ է փոխարինել «Հայաստանի Հանրապետության Կառավարության 2019 թվականի հունիսի 6-ի N 727-Ն որոշման» համապատասխան դրույթով՝ նկատի ունենալով, որ Հայաստանի Հանրապետության կառավարության 2011 թվականի հոկտեմբերի 13-ի N 1521-Ն որոշումը 2019 թվականին ուժը կորցրած է ճանաչվել:</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62E52A54" w14:textId="58D12B71" w:rsidR="00F65B1D" w:rsidRPr="00F613FA" w:rsidRDefault="0082311F" w:rsidP="008231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w:t>
            </w:r>
          </w:p>
        </w:tc>
      </w:tr>
    </w:tbl>
    <w:p w14:paraId="7042EAE9" w14:textId="77777777" w:rsidR="0077537C" w:rsidRPr="005C20E8" w:rsidRDefault="0077537C" w:rsidP="00F65B1D">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5C20E8" w:rsidSect="009B1E2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057339CB"/>
    <w:multiLevelType w:val="hybridMultilevel"/>
    <w:tmpl w:val="203CEE00"/>
    <w:lvl w:ilvl="0" w:tplc="FFFFFFFF">
      <w:start w:val="1"/>
      <w:numFmt w:val="decimal"/>
      <w:lvlText w:val="%1."/>
      <w:lvlJc w:val="left"/>
      <w:pPr>
        <w:ind w:left="1287" w:hanging="360"/>
      </w:pPr>
      <w:rPr>
        <w:b w:val="0"/>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43378CC"/>
    <w:multiLevelType w:val="hybridMultilevel"/>
    <w:tmpl w:val="203CEE00"/>
    <w:lvl w:ilvl="0" w:tplc="2D50B4E2">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5"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num w:numId="1" w16cid:durableId="1584560564">
    <w:abstractNumId w:val="2"/>
  </w:num>
  <w:num w:numId="2" w16cid:durableId="1744836510">
    <w:abstractNumId w:val="4"/>
  </w:num>
  <w:num w:numId="3" w16cid:durableId="1690567662">
    <w:abstractNumId w:val="6"/>
  </w:num>
  <w:num w:numId="4" w16cid:durableId="2087265925">
    <w:abstractNumId w:val="5"/>
  </w:num>
  <w:num w:numId="5" w16cid:durableId="723338522">
    <w:abstractNumId w:val="0"/>
  </w:num>
  <w:num w:numId="6" w16cid:durableId="821502601">
    <w:abstractNumId w:val="3"/>
  </w:num>
  <w:num w:numId="7" w16cid:durableId="1764179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7C"/>
    <w:rsid w:val="00005EB9"/>
    <w:rsid w:val="0001401A"/>
    <w:rsid w:val="00015E3E"/>
    <w:rsid w:val="000318CE"/>
    <w:rsid w:val="0004307C"/>
    <w:rsid w:val="00054171"/>
    <w:rsid w:val="00056629"/>
    <w:rsid w:val="000771B2"/>
    <w:rsid w:val="000A18D8"/>
    <w:rsid w:val="000A558F"/>
    <w:rsid w:val="000B1925"/>
    <w:rsid w:val="000B43CA"/>
    <w:rsid w:val="000B6AD4"/>
    <w:rsid w:val="000B77C4"/>
    <w:rsid w:val="000D682E"/>
    <w:rsid w:val="000E4CE3"/>
    <w:rsid w:val="001036D4"/>
    <w:rsid w:val="00115074"/>
    <w:rsid w:val="001236CC"/>
    <w:rsid w:val="00146CF7"/>
    <w:rsid w:val="001519B2"/>
    <w:rsid w:val="0016145A"/>
    <w:rsid w:val="00187E7D"/>
    <w:rsid w:val="001A6D83"/>
    <w:rsid w:val="001B58EC"/>
    <w:rsid w:val="001C10EF"/>
    <w:rsid w:val="00243B0E"/>
    <w:rsid w:val="00250194"/>
    <w:rsid w:val="0029229B"/>
    <w:rsid w:val="002A3C4A"/>
    <w:rsid w:val="002D3F92"/>
    <w:rsid w:val="002E7393"/>
    <w:rsid w:val="00325023"/>
    <w:rsid w:val="0035157B"/>
    <w:rsid w:val="00360FD1"/>
    <w:rsid w:val="003C37B7"/>
    <w:rsid w:val="003C7B0D"/>
    <w:rsid w:val="003D24C4"/>
    <w:rsid w:val="003D34D2"/>
    <w:rsid w:val="003F1FD8"/>
    <w:rsid w:val="00410CCB"/>
    <w:rsid w:val="0042115F"/>
    <w:rsid w:val="00422534"/>
    <w:rsid w:val="00425045"/>
    <w:rsid w:val="00432674"/>
    <w:rsid w:val="00484B61"/>
    <w:rsid w:val="0048648E"/>
    <w:rsid w:val="004A60AC"/>
    <w:rsid w:val="004B5F79"/>
    <w:rsid w:val="004C3506"/>
    <w:rsid w:val="004E6FE6"/>
    <w:rsid w:val="004F38BA"/>
    <w:rsid w:val="005267F5"/>
    <w:rsid w:val="00556951"/>
    <w:rsid w:val="00571130"/>
    <w:rsid w:val="005873F7"/>
    <w:rsid w:val="005A2D4A"/>
    <w:rsid w:val="005B2FFA"/>
    <w:rsid w:val="005C20E8"/>
    <w:rsid w:val="00620DEE"/>
    <w:rsid w:val="00626E69"/>
    <w:rsid w:val="0063342E"/>
    <w:rsid w:val="00650B47"/>
    <w:rsid w:val="00654B53"/>
    <w:rsid w:val="00671AFB"/>
    <w:rsid w:val="00675ED7"/>
    <w:rsid w:val="006767B8"/>
    <w:rsid w:val="006920A1"/>
    <w:rsid w:val="006C69FE"/>
    <w:rsid w:val="006C7012"/>
    <w:rsid w:val="006D12C8"/>
    <w:rsid w:val="00732AC1"/>
    <w:rsid w:val="007516B8"/>
    <w:rsid w:val="00756107"/>
    <w:rsid w:val="007737D5"/>
    <w:rsid w:val="0077537C"/>
    <w:rsid w:val="00797E6E"/>
    <w:rsid w:val="007B6AC6"/>
    <w:rsid w:val="007C4980"/>
    <w:rsid w:val="007F4B9F"/>
    <w:rsid w:val="008026CF"/>
    <w:rsid w:val="0082311F"/>
    <w:rsid w:val="00830B28"/>
    <w:rsid w:val="00895C2C"/>
    <w:rsid w:val="008A2AE6"/>
    <w:rsid w:val="008B3C8F"/>
    <w:rsid w:val="008E3199"/>
    <w:rsid w:val="009024EF"/>
    <w:rsid w:val="00902B9F"/>
    <w:rsid w:val="00942F4C"/>
    <w:rsid w:val="009446D2"/>
    <w:rsid w:val="00944849"/>
    <w:rsid w:val="00973CDF"/>
    <w:rsid w:val="00985127"/>
    <w:rsid w:val="009977BC"/>
    <w:rsid w:val="009A5257"/>
    <w:rsid w:val="009B1E25"/>
    <w:rsid w:val="009B4385"/>
    <w:rsid w:val="009C62CF"/>
    <w:rsid w:val="009D1ADC"/>
    <w:rsid w:val="00A1027E"/>
    <w:rsid w:val="00A373FF"/>
    <w:rsid w:val="00A70EDF"/>
    <w:rsid w:val="00AA2650"/>
    <w:rsid w:val="00AA3034"/>
    <w:rsid w:val="00AA33F5"/>
    <w:rsid w:val="00AD6006"/>
    <w:rsid w:val="00AE5C24"/>
    <w:rsid w:val="00AF5A73"/>
    <w:rsid w:val="00B012CD"/>
    <w:rsid w:val="00B101B2"/>
    <w:rsid w:val="00B16A4A"/>
    <w:rsid w:val="00B32572"/>
    <w:rsid w:val="00B63CF9"/>
    <w:rsid w:val="00BA1B09"/>
    <w:rsid w:val="00BB438D"/>
    <w:rsid w:val="00BC1AC7"/>
    <w:rsid w:val="00BC55FB"/>
    <w:rsid w:val="00BE05AF"/>
    <w:rsid w:val="00C01BFD"/>
    <w:rsid w:val="00C1377A"/>
    <w:rsid w:val="00C355DE"/>
    <w:rsid w:val="00C44663"/>
    <w:rsid w:val="00C4764D"/>
    <w:rsid w:val="00C71103"/>
    <w:rsid w:val="00C72379"/>
    <w:rsid w:val="00C91849"/>
    <w:rsid w:val="00CB4CCE"/>
    <w:rsid w:val="00CC688F"/>
    <w:rsid w:val="00D06D7A"/>
    <w:rsid w:val="00D2782D"/>
    <w:rsid w:val="00D34725"/>
    <w:rsid w:val="00DA05C9"/>
    <w:rsid w:val="00DA43EA"/>
    <w:rsid w:val="00DB44FC"/>
    <w:rsid w:val="00DB6023"/>
    <w:rsid w:val="00DC3D33"/>
    <w:rsid w:val="00DC4105"/>
    <w:rsid w:val="00DE2076"/>
    <w:rsid w:val="00E10EE8"/>
    <w:rsid w:val="00E14B64"/>
    <w:rsid w:val="00E30D2B"/>
    <w:rsid w:val="00E36BA2"/>
    <w:rsid w:val="00E47821"/>
    <w:rsid w:val="00E54A56"/>
    <w:rsid w:val="00E652A6"/>
    <w:rsid w:val="00EA0712"/>
    <w:rsid w:val="00EA3E4B"/>
    <w:rsid w:val="00EA588D"/>
    <w:rsid w:val="00EB248D"/>
    <w:rsid w:val="00EB4C85"/>
    <w:rsid w:val="00EB571F"/>
    <w:rsid w:val="00F00488"/>
    <w:rsid w:val="00F13C44"/>
    <w:rsid w:val="00F44B86"/>
    <w:rsid w:val="00F575BD"/>
    <w:rsid w:val="00F613FA"/>
    <w:rsid w:val="00F65B1D"/>
    <w:rsid w:val="00F773FA"/>
    <w:rsid w:val="00FD0995"/>
    <w:rsid w:val="00FD3C86"/>
    <w:rsid w:val="00FE5854"/>
    <w:rsid w:val="00FF30C5"/>
    <w:rsid w:val="00FF30D0"/>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F65B1D"/>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F65B1D"/>
    <w:rPr>
      <w:lang w:val="ru-RU"/>
    </w:rPr>
  </w:style>
  <w:style w:type="paragraph" w:customStyle="1" w:styleId="v1msonormal">
    <w:name w:val="v1msonormal"/>
    <w:basedOn w:val="Normal"/>
    <w:rsid w:val="00F65B1D"/>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191306654">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2EA55-E03D-47F9-B9D6-2B6A6CD9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https://mul2-mineconomy.gov.am/tasks/582507/oneclick/7_Ampopatert.docx?token=ae144ae34548aac62bac3a229dde8288</cp:keywords>
  <dc:description/>
  <cp:lastModifiedBy>Sona M. Manucharyan</cp:lastModifiedBy>
  <cp:revision>31</cp:revision>
  <dcterms:created xsi:type="dcterms:W3CDTF">2023-12-22T13:47:00Z</dcterms:created>
  <dcterms:modified xsi:type="dcterms:W3CDTF">2024-02-29T05:59:00Z</dcterms:modified>
</cp:coreProperties>
</file>