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A61CF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3480F258" w:rsidR="00914853" w:rsidRPr="00A61CFB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131DA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ՏԵՖՖԻ</w:t>
      </w: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131DA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ՓԱԿ ԲԱԺՆԵՏԻՐԱԿԱՆ</w:t>
      </w: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61CFB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62C2CD3" w:rsidR="0077537C" w:rsidRPr="00A61CFB" w:rsidRDefault="00131DA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61CFB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94DE57B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31DA3" w:rsidRPr="00131DA3">
              <w:rPr>
                <w:rFonts w:ascii="GHEA Grapalat" w:eastAsia="Times New Roman" w:hAnsi="GHEA Grapalat" w:cs="Times New Roman"/>
                <w:sz w:val="24"/>
                <w:szCs w:val="24"/>
              </w:rPr>
              <w:t>01/2-1/3878-2024</w:t>
            </w:r>
          </w:p>
        </w:tc>
      </w:tr>
      <w:tr w:rsidR="0077537C" w:rsidRPr="00A61CFB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CD6F0C9" w14:textId="77777777" w:rsidR="00131DA3" w:rsidRPr="00131DA3" w:rsidRDefault="000B33DD" w:rsidP="00131DA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31DA3"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t>Դիմումին կից ներկայացված Ձև 3-ով նախատեսված ներդրումային ծրագրի նկարա</w:t>
            </w:r>
            <w:r w:rsidR="00131DA3"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գրա</w:t>
            </w:r>
            <w:r w:rsidR="00131DA3"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 մասում կազմակերպության տնտեսական գործունեության դասա</w:t>
            </w:r>
            <w:r w:rsidR="00131DA3"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131DA3"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րգիչը լրացված չէ, հետևա</w:t>
            </w:r>
            <w:r w:rsidR="00131DA3"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բար հնարավոր չէ պարզել կազմակերպության գործունեության համա</w:t>
            </w:r>
            <w:r w:rsidR="00131DA3"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131DA3"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131DA3"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131DA3"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</w:t>
            </w:r>
            <w:r w:rsidR="00131DA3"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թյունը ՀՀ կառավարության 2015 թվականի սեպտեմբերի 17-ի թիվ 1118-Ն որոշմամբ (այսու</w:t>
            </w:r>
            <w:r w:rsidR="00131DA3"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հետ՝ Որոշում) սահ</w:t>
            </w:r>
            <w:r w:rsidR="00131DA3"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</w:t>
            </w:r>
            <w:r w:rsidR="00131DA3"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</w:t>
            </w:r>
            <w:r w:rsidR="00131DA3"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31DA3"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31DA3"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գերակա ոլորտներին:</w:t>
            </w:r>
          </w:p>
          <w:p w14:paraId="7CE00E55" w14:textId="77777777" w:rsidR="00131DA3" w:rsidRPr="00131DA3" w:rsidRDefault="00131DA3" w:rsidP="00131DA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ներդրումային ծրագրի բովանդակությունից պարզ է, որ կազմակեր</w:t>
            </w:r>
            <w:r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պու</w:t>
            </w:r>
            <w:r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գործունեության ոլորտը կարող է լինել արդյունաբերությունը, իսկ այդ ոլորտը Որոշման համաձայն՝ համարվում է գերակա: Հետևաբար, եթե ներդրումային ծրագրում տեղ գտած թերու</w:t>
            </w:r>
            <w:r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թյունը վրիպակ է, ապա առաջարկում ենք այն ուղղել և ժամանակ խնայելու նպատակով ներդրումային ծրագիրը կրկին չներկայացնել ՀՀ ֆինանսների նախարարության քննարկ</w:t>
            </w:r>
            <w:r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մանը (այն մեր կողմից կքննարկվի ֆինանսատնտեսական նախարարական կոմիտեի նիստում ներառ</w:t>
            </w:r>
            <w:r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վելու ժամանակ):</w:t>
            </w:r>
          </w:p>
          <w:p w14:paraId="3A92BF60" w14:textId="77777777" w:rsidR="00131DA3" w:rsidRPr="00131DA3" w:rsidRDefault="00131DA3" w:rsidP="00131DA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հայտնում ենք, որ անհրաժեշտ է ներդրումային ծրագրի համա</w:t>
            </w:r>
            <w:r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31DA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պատասխան մասում լրացնել կազմակերպության գործունեության ոլորտը:</w:t>
            </w:r>
          </w:p>
          <w:p w14:paraId="23424CAD" w14:textId="77777777" w:rsidR="00131DA3" w:rsidRDefault="00131DA3" w:rsidP="005340BA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56840F0D" w:rsidR="0016145A" w:rsidRPr="00A61CFB" w:rsidRDefault="00F756AA" w:rsidP="005340BA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61CFB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 ՀՀ պետական եկամուտների կոմիտե</w:t>
            </w:r>
          </w:p>
          <w:p w14:paraId="3D44CCF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5CF3214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31DA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31DA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61CFB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7B409C3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31DA3" w:rsidRPr="00131DA3">
              <w:rPr>
                <w:rFonts w:ascii="GHEA Grapalat" w:eastAsia="Times New Roman" w:hAnsi="GHEA Grapalat" w:cs="Times New Roman"/>
                <w:sz w:val="24"/>
                <w:szCs w:val="24"/>
              </w:rPr>
              <w:t>01/3-2/11664-2024</w:t>
            </w:r>
          </w:p>
        </w:tc>
      </w:tr>
      <w:tr w:rsidR="0077537C" w:rsidRPr="00A61CFB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14D824" w14:textId="77777777" w:rsidR="00131DA3" w:rsidRPr="00131DA3" w:rsidRDefault="00820B3B" w:rsidP="00131DA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131DA3" w:rsidRPr="00131DA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Ընկերության կողմից ներկայացված` ներդրումային ծրագրի Ձև N 3-ի 1-ին կետում բացակայում է տնտեսական գործունեության դասակարգչի վերաբերյալ տեղեկությունը:</w:t>
            </w:r>
          </w:p>
          <w:p w14:paraId="54B4BE69" w14:textId="77777777" w:rsidR="00131DA3" w:rsidRPr="00131DA3" w:rsidRDefault="00131DA3" w:rsidP="00131DA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31DA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 հավելվածի հումքի և նյութերի ցանկում ներկայացված ապրանքի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34F99A1D" w14:textId="77777777" w:rsidR="00131DA3" w:rsidRPr="00131DA3" w:rsidRDefault="00131DA3" w:rsidP="00131DA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31DA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«ՏԵՖՖԻ» փակ բաժնետիրական ընկերությունը (ՀՎՀՀ 02647211, գրանցված 22.03.2016թ-ին) գործում է հարկման ընդհանուր համակարգում, ըստ ներկայացրած վերջին՝ 2023թ-ի դեկտեմբեր ամսվա եկամտային հարկի և սոցիալական վճարի ամսական հաշվարկի ունի 47 հարկման բազա ունեցող վարձու աշխատողներ, որոնց միջին հարկման բազան կազմում է 497,871 դրամ: Ընկերության 2022 թվականի հարկման բազա ունեցող վարձու աշխատողների միջին ամսական թվաքանակը կազմել է 54, իսկ միջին հարկման բազան` 284,612 դրամ, 2023 թվականի հարկման բազա ունեցող վարձու աշխատողների միջին ամսական թվաքանակը կազմել է 48, իսկ միջին հարկման բազան` 379,673 դրամ:</w:t>
            </w:r>
          </w:p>
          <w:p w14:paraId="63ED152C" w14:textId="669A0773" w:rsidR="00EE0123" w:rsidRPr="00A61CFB" w:rsidRDefault="00131DA3" w:rsidP="00131DA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31DA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</w:t>
            </w:r>
            <w:r w:rsidRPr="00131DA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</w:t>
            </w:r>
            <w:r w:rsidRPr="00131DA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31DA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18.02.2024թ-ի դրությամբ ընկերությունը չունի հարկային մարմնի կողմից վերահսկվող եկամուտների գծով պարտավորություն:</w:t>
            </w:r>
            <w:r w:rsidR="006F6C03"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297AC6" w14:textId="4C57DB9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900BA4" w14:textId="6E1B7FF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  <w:p w14:paraId="4CEDD9BB" w14:textId="114E01E1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61CFB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A61CFB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B1E9FB2" w:rsidR="005B08DC" w:rsidRPr="00A61CFB" w:rsidRDefault="00C7708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131DA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31DA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A61C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61CFB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61CF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2024F72" w:rsidR="005B08DC" w:rsidRPr="00A61CF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61CFB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131DA3" w:rsidRPr="00131DA3">
              <w:rPr>
                <w:rFonts w:ascii="GHEA Grapalat" w:eastAsia="Times New Roman" w:hAnsi="GHEA Grapalat" w:cs="Times New Roman"/>
                <w:sz w:val="24"/>
                <w:szCs w:val="24"/>
              </w:rPr>
              <w:t>/27.2/6796-2024</w:t>
            </w:r>
          </w:p>
        </w:tc>
      </w:tr>
      <w:tr w:rsidR="005B08DC" w:rsidRPr="00A61CFB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14C6E0" w14:textId="77777777" w:rsidR="00131DA3" w:rsidRDefault="00565784" w:rsidP="00131DA3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61CF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31DA3" w:rsidRPr="00131DA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«ՏԵՖՖԻ» փակ բաժնետիրական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Նախագծի) վերաբերյալ հայտնում ենք հետևյալը.</w:t>
            </w:r>
          </w:p>
          <w:p w14:paraId="06C1E5C6" w14:textId="3789AF3F" w:rsidR="00131DA3" w:rsidRPr="00131DA3" w:rsidRDefault="00131DA3" w:rsidP="00131DA3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31DA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Նախագծին կից ներկայացված հայտում ներառված ներդրումային ծրագիրը նախատեսող Ձև N 3-ի 1-ին կետում լրացված չէ </w:t>
            </w:r>
            <w:r w:rsidRPr="00131DA3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տնտեսական գործունեության դասակարգիչը</w:t>
            </w:r>
            <w:r w:rsidRPr="00131DA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իսկ 5-րդ կետում ծրագրով նախատեսված ներմուծվող տեխնոլոգիական սարքավորումների, դրանց բաղկացուցիչ մասերի, հումքի և նյութերի ծրագրի շրջանակներում </w:t>
            </w:r>
            <w:r w:rsidRPr="00131DA3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օգտագործման նկարագրությունը</w:t>
            </w:r>
            <w:r w:rsidRPr="00131DA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7FEF3C22" w14:textId="57989354" w:rsidR="005B08DC" w:rsidRPr="00131DA3" w:rsidRDefault="005B08DC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30703276" w:rsidR="00E70CE2" w:rsidRPr="00A61CFB" w:rsidRDefault="00A61CFB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61CF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31DA3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3F553F"/>
    <w:rsid w:val="00442127"/>
    <w:rsid w:val="00521729"/>
    <w:rsid w:val="005340BA"/>
    <w:rsid w:val="00565784"/>
    <w:rsid w:val="005B08DC"/>
    <w:rsid w:val="005D2217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914853"/>
    <w:rsid w:val="00A06EA2"/>
    <w:rsid w:val="00A61CFB"/>
    <w:rsid w:val="00AA33F5"/>
    <w:rsid w:val="00AA5818"/>
    <w:rsid w:val="00AB5C8A"/>
    <w:rsid w:val="00B80235"/>
    <w:rsid w:val="00B8412F"/>
    <w:rsid w:val="00B933AC"/>
    <w:rsid w:val="00C42FC9"/>
    <w:rsid w:val="00C7708F"/>
    <w:rsid w:val="00C83321"/>
    <w:rsid w:val="00CA21B6"/>
    <w:rsid w:val="00CD6E8E"/>
    <w:rsid w:val="00D26916"/>
    <w:rsid w:val="00E0614B"/>
    <w:rsid w:val="00E35264"/>
    <w:rsid w:val="00E70CE2"/>
    <w:rsid w:val="00E85ACA"/>
    <w:rsid w:val="00EE0123"/>
    <w:rsid w:val="00EF1BBA"/>
    <w:rsid w:val="00F35A89"/>
    <w:rsid w:val="00F7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1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3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45</cp:revision>
  <dcterms:created xsi:type="dcterms:W3CDTF">2021-11-10T11:33:00Z</dcterms:created>
  <dcterms:modified xsi:type="dcterms:W3CDTF">2024-03-01T12:52:00Z</dcterms:modified>
</cp:coreProperties>
</file>