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86D" w:rsidRPr="00CB1B12" w:rsidRDefault="00DE2FF8">
      <w:pPr>
        <w:pStyle w:val="headingtitleStyle"/>
        <w:rPr>
          <w:sz w:val="24"/>
          <w:szCs w:val="24"/>
        </w:rPr>
      </w:pPr>
      <w:bookmarkStart w:id="0" w:name="_Toc1"/>
      <w:r w:rsidRPr="00CB1B12">
        <w:rPr>
          <w:sz w:val="24"/>
          <w:szCs w:val="24"/>
        </w:rPr>
        <w:t>Ամփոփաթերթ</w:t>
      </w:r>
      <w:bookmarkEnd w:id="0"/>
    </w:p>
    <w:p w:rsidR="00B2786D" w:rsidRPr="00CB1B12" w:rsidRDefault="005C7C8B">
      <w:pPr>
        <w:pStyle w:val="headingtitleStyle"/>
        <w:rPr>
          <w:sz w:val="24"/>
          <w:szCs w:val="24"/>
        </w:rPr>
      </w:pPr>
      <w:bookmarkStart w:id="1" w:name="_Toc2"/>
      <w:r w:rsidRPr="00B82F42">
        <w:rPr>
          <w:sz w:val="24"/>
          <w:szCs w:val="24"/>
          <w:lang w:val="hy-AM"/>
        </w:rPr>
        <w:t>«</w:t>
      </w:r>
      <w:r w:rsidR="001D50C4">
        <w:rPr>
          <w:sz w:val="24"/>
          <w:szCs w:val="24"/>
        </w:rPr>
        <w:t>ԱՆՇԱՐԺ</w:t>
      </w:r>
      <w:r w:rsidR="009365EE">
        <w:rPr>
          <w:sz w:val="24"/>
          <w:szCs w:val="24"/>
          <w:lang w:val="hy-AM"/>
        </w:rPr>
        <w:t xml:space="preserve"> ԵՎ ՇԱՐԺԱԿԱՆ</w:t>
      </w:r>
      <w:r w:rsidR="001D50C4">
        <w:rPr>
          <w:sz w:val="24"/>
          <w:szCs w:val="24"/>
        </w:rPr>
        <w:t xml:space="preserve"> գույք</w:t>
      </w:r>
      <w:r w:rsidR="009365EE">
        <w:rPr>
          <w:sz w:val="24"/>
          <w:szCs w:val="24"/>
          <w:lang w:val="hy-AM"/>
        </w:rPr>
        <w:t>ԵՐ</w:t>
      </w:r>
      <w:bookmarkStart w:id="2" w:name="_GoBack"/>
      <w:bookmarkEnd w:id="2"/>
      <w:r w:rsidR="001D50C4">
        <w:rPr>
          <w:sz w:val="24"/>
          <w:szCs w:val="24"/>
        </w:rPr>
        <w:t xml:space="preserve"> ՀԵՏ ՎԵՐՑՆԵԼՈՒ ԵՎ ԱՄՐԱՑՆԵԼՈՒ ՄԱՍԻՆ</w:t>
      </w:r>
      <w:r w:rsidRPr="00B82F42">
        <w:rPr>
          <w:sz w:val="24"/>
          <w:szCs w:val="24"/>
          <w:lang w:val="hy-AM"/>
        </w:rPr>
        <w:t xml:space="preserve">» </w:t>
      </w:r>
      <w:r w:rsidR="001D50C4">
        <w:rPr>
          <w:sz w:val="24"/>
          <w:szCs w:val="24"/>
        </w:rPr>
        <w:t>ԿԱՌԱՎԱՐՈՒԹՅԱՆ ՈՐՈՇՄԱՆ</w:t>
      </w:r>
      <w:r>
        <w:rPr>
          <w:sz w:val="24"/>
          <w:szCs w:val="24"/>
        </w:rPr>
        <w:t xml:space="preserve"> </w:t>
      </w:r>
      <w:r w:rsidRPr="00B82F42">
        <w:rPr>
          <w:sz w:val="24"/>
          <w:szCs w:val="24"/>
          <w:lang w:val="hy-AM"/>
        </w:rPr>
        <w:t xml:space="preserve">ՆԱԽԱԳԾԻ </w:t>
      </w:r>
      <w:bookmarkEnd w:id="1"/>
    </w:p>
    <w:tbl>
      <w:tblPr>
        <w:tblW w:w="1486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403"/>
        <w:gridCol w:w="4463"/>
      </w:tblGrid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C36FC4" w:rsidP="00C36FC4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lang w:val="ru-RU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ՀՀ դ</w:t>
            </w:r>
            <w:r w:rsidR="00990016" w:rsidRPr="00990016">
              <w:rPr>
                <w:rFonts w:ascii="GHEA Grapalat" w:eastAsia="GHEA Grapalat" w:hAnsi="GHEA Grapalat" w:cs="GHEA Grapalat"/>
                <w:b/>
                <w:color w:val="000000" w:themeColor="text1"/>
              </w:rPr>
              <w:t>ատական դեպարտամենտ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990016" w:rsidP="00990016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13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</w:t>
            </w:r>
            <w:r w:rsid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760513"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  <w:t>.202</w:t>
            </w:r>
            <w:r w:rsid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760513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N</w:t>
            </w:r>
            <w:r w:rsidRPr="001D50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990016" w:rsidRPr="0099001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ԴԴ/378-24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760513" w:rsidRPr="00A747EC" w:rsidRDefault="00990016" w:rsidP="00990016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Ուսումնասիրելով վերոնշյալ գրությամբ ուղարկված «Անշարժ գույքը հետ վերցնելու և ամրացնելու մասին» Հայաստանի Հանրապետության կառավարության որոշման նախագիծը (այսուհետ՝ Նախագիծ) և Նախագծի ընդունման հիմնավորումը՝ աաջարկում եմ Նախագծի 1-ին կետում «տարածքը» բառից հետո ավելացնել «և տարածքում առկա անբաժանելի մաս հանդիսացող գույքը (օդորակիչներ, շերտավարագույրներ, մուտքի հսկողական համակարգ և այլն)» բառերը։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37712" w:rsidRDefault="00950A51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A747EC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Նախագծում կատարվել է փոփոխություն</w:t>
            </w:r>
          </w:p>
          <w:p w:rsid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</w:rPr>
            </w:pPr>
          </w:p>
          <w:p w:rsidR="00A747EC" w:rsidRPr="00A747EC" w:rsidRDefault="00A747EC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</w:rPr>
            </w:pPr>
          </w:p>
        </w:tc>
      </w:tr>
      <w:tr w:rsidR="008C7C9F" w:rsidRPr="006048D6" w:rsidTr="00ED1F7A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8C7C9F" w:rsidRPr="00990016" w:rsidRDefault="00194F60" w:rsidP="00194F60">
            <w:pPr>
              <w:pStyle w:val="ListParagraph"/>
              <w:numPr>
                <w:ilvl w:val="0"/>
                <w:numId w:val="1"/>
              </w:numPr>
              <w:ind w:leftChars="0" w:firstLineChars="0"/>
              <w:jc w:val="center"/>
              <w:rPr>
                <w:rFonts w:ascii="GHEA Grapalat" w:hAnsi="GHEA Grapalat" w:cs="Sylfaen"/>
                <w:bCs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ՀՀ կադաստրի կոմիտե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C7C9F" w:rsidRPr="00C36FC4" w:rsidRDefault="00C36FC4" w:rsidP="00C36F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.02.202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8C7C9F" w:rsidRPr="006048D6" w:rsidTr="00ED1F7A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8C7C9F" w:rsidRPr="00A747EC" w:rsidRDefault="008C7C9F" w:rsidP="00A747EC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C7C9F" w:rsidRPr="00950A51" w:rsidRDefault="00C36FC4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194F60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ՍԹ/2426-2024</w:t>
            </w:r>
          </w:p>
        </w:tc>
      </w:tr>
      <w:tr w:rsidR="008C7C9F" w:rsidRPr="006048D6" w:rsidTr="008C7C9F">
        <w:trPr>
          <w:trHeight w:val="20"/>
          <w:jc w:val="center"/>
        </w:trPr>
        <w:tc>
          <w:tcPr>
            <w:tcW w:w="1040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94F60" w:rsidRPr="00194F60" w:rsidRDefault="00194F60" w:rsidP="00194F60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4F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անշարժ գույքի տեղեկատվական համակարգի (ARPIS) և կադաստրային քարտեզի տվյալների համաձայն՝ քաղաք Երևան, Շենգավիթ վ/շ,                  Գ. Նժդեհի փողոց, 23/1 հասցեում գտնվող, 01-011-0077-0037 կադաստրային ծածկագրով, բնակավայրերի նպատակային նշանակության, հասարակական կառուցապատման գործառնական նշանակության, 0.1879 հա մակերեսով հողամասի, 1634.8 քմ մակերեսով հանրակացարանային շենքի նկատմամբ գրանցված է Հայաստանի Հանրապետության սեփականության իրավունքը:</w:t>
            </w:r>
          </w:p>
          <w:p w:rsidR="00194F60" w:rsidRPr="00194F60" w:rsidRDefault="00194F60" w:rsidP="00194F60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4F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Վերոգրյալով պայմանավորված՝ առաջարկում ենք Նախագծի 1-ին կետը խմբագրել՝ գույքի հստակ նույնականացումն իրականացնելով վերը նշված տվյալներով, </w:t>
            </w:r>
            <w:r w:rsidRPr="00194F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մասնավորապես՝ «թիվ 01-011-0077-0037 կադաստրային ծածկագրով 1879 քառ. մետր մակերեսով տարածքը» բառերը փոխարինել «1634.8 քառ. մետր մակերեսով հանրակացարանային մասնաշենքը և դրա զբաղեցրած, օգտագործման ու սպասարկման համար անհրաժեշտ 0.1879 հա հողամասը (անշարժ գույքի իրավունքների պետական գրանցման N 29092022-01-0234 վկայական)» բառերով:</w:t>
            </w:r>
          </w:p>
          <w:p w:rsidR="008C7C9F" w:rsidRPr="00A747EC" w:rsidRDefault="00194F60" w:rsidP="00194F60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94F6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  Միևնույն ժամանակ տեղեկացնում ենք, որ վերոնշյալ 01-011-0077-0037 կադաստրային ծածկագրով հողամասն արտացոլված է կադաստրային քարտեզում, սակայն հողամասի գծային չափերը և մակերեսը (ըստ քարտեզի՝ 0.186981 հա) չի համապատասխանում պետական գրանցման տվյալին (ըստ վկայականի՝ 0.1879 հա): Հետևաբար՝ կադաստրային քարտեզում ճշգրիտ տեղադրելու նպատակով առաջարկում ենք 01-011-0077-0037 կադաստրային ծածկագրով հողամասի համար հետագայում սահմանված կարգով ներկայացնել WGS-84 (ARMREF 02) ազգային գեոդեզիական կոորդինատային համակարգով կազմված hողամասի նոր հատակագիծ, ինչպես նաև շինության գործառնական նշանակությունը փոփոխելու վերաբերյալ համայնքի կողմից տրամադրված իրավահաստատող փաստաթուղթ: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FC4" w:rsidRDefault="00C36FC4" w:rsidP="00C36F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proofErr w:type="spellEnd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C36FC4" w:rsidRDefault="00C36FC4" w:rsidP="00C36F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Նախագծում կատարվել է փոփոխություն</w:t>
            </w:r>
            <w:r w:rsidR="00B44190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8C7C9F" w:rsidRPr="00950A51" w:rsidRDefault="00B44190" w:rsidP="00B44190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Ինչ վերաբերվում է այն դիտարկմանը, որ հողամասի գծային չափերը և մակերեսը չի համապատասխանում պետական գրանցման տվյալներին, ապա նշենք, որ անշարժ գույքը Պրոբացիայի ծառայությանը </w:t>
            </w: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ամրացնելուց հետո կձեռնարկվեն համապատասխան միջոցներ առկա անհամապատասխանատվությունը վերացնելու ուղղությամբ։</w:t>
            </w:r>
          </w:p>
        </w:tc>
      </w:tr>
      <w:tr w:rsidR="008C7C9F" w:rsidRPr="006048D6" w:rsidTr="00ED1F7A">
        <w:trPr>
          <w:trHeight w:val="20"/>
          <w:jc w:val="center"/>
        </w:trPr>
        <w:tc>
          <w:tcPr>
            <w:tcW w:w="10403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8C7C9F" w:rsidRPr="00C36FC4" w:rsidRDefault="008C7C9F" w:rsidP="00C36FC4">
            <w:pPr>
              <w:pStyle w:val="ListParagraph"/>
              <w:numPr>
                <w:ilvl w:val="0"/>
                <w:numId w:val="1"/>
              </w:numPr>
              <w:ind w:leftChars="0" w:firstLineChars="0"/>
              <w:jc w:val="both"/>
              <w:rPr>
                <w:rFonts w:ascii="GHEA Grapalat" w:hAnsi="GHEA Grapalat" w:cs="Sylfaen"/>
                <w:bCs/>
              </w:rPr>
            </w:pPr>
            <w:r w:rsidRPr="00C36FC4">
              <w:rPr>
                <w:rFonts w:ascii="GHEA Grapalat" w:eastAsia="GHEA Grapalat" w:hAnsi="GHEA Grapalat" w:cs="GHEA Grapalat"/>
                <w:b/>
                <w:color w:val="000000" w:themeColor="text1"/>
              </w:rPr>
              <w:lastRenderedPageBreak/>
              <w:t>ՀՀ տարածքային կառուցվածքների և ենթակառուցվածքների նախարարություն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C7C9F" w:rsidRPr="00950A51" w:rsidRDefault="00C36FC4" w:rsidP="00C36F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15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.202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8C7C9F" w:rsidRPr="006048D6" w:rsidTr="00ED1F7A">
        <w:trPr>
          <w:trHeight w:val="20"/>
          <w:jc w:val="center"/>
        </w:trPr>
        <w:tc>
          <w:tcPr>
            <w:tcW w:w="104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8C7C9F" w:rsidRPr="00A747EC" w:rsidRDefault="008C7C9F" w:rsidP="00A747EC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8C7C9F" w:rsidRPr="00950A51" w:rsidRDefault="00C36FC4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 w:rsidRPr="00C36FC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ԳՍ//5158-2024</w:t>
            </w:r>
          </w:p>
        </w:tc>
      </w:tr>
      <w:tr w:rsidR="008C7C9F" w:rsidRPr="006048D6" w:rsidTr="008C7C9F">
        <w:trPr>
          <w:trHeight w:val="20"/>
          <w:jc w:val="center"/>
        </w:trPr>
        <w:tc>
          <w:tcPr>
            <w:tcW w:w="1040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C7C9F" w:rsidRPr="00A747EC" w:rsidRDefault="00C36FC4" w:rsidP="00A747EC">
            <w:pPr>
              <w:spacing w:after="0"/>
              <w:ind w:firstLine="7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36FC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Հայտնում ենք, որ ՀՀ տարածքային կառավարման և ենթակառուցվածքների նախարարությունը «Անշարժ գույքը հետ վերցնելու և ամրացնելու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36FC4" w:rsidRDefault="00C36FC4" w:rsidP="00C36FC4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 է</w:t>
            </w:r>
          </w:p>
          <w:p w:rsidR="008C7C9F" w:rsidRPr="00950A51" w:rsidRDefault="008C7C9F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A747EC" w:rsidP="008D3F48">
            <w:pPr>
              <w:pStyle w:val="ListParagraph"/>
              <w:numPr>
                <w:ilvl w:val="0"/>
                <w:numId w:val="1"/>
              </w:numPr>
              <w:tabs>
                <w:tab w:val="left" w:pos="2794"/>
                <w:tab w:val="left" w:pos="11282"/>
              </w:tabs>
              <w:ind w:leftChars="0" w:right="283" w:firstLineChars="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ՀՀ </w:t>
            </w:r>
            <w:r w:rsidR="008D3F48">
              <w:rPr>
                <w:rFonts w:ascii="GHEA Grapalat" w:eastAsia="GHEA Grapalat" w:hAnsi="GHEA Grapalat" w:cs="GHEA Grapalat"/>
                <w:b/>
                <w:color w:val="000000" w:themeColor="text1"/>
              </w:rPr>
              <w:t>ֆ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ինանսների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 w:themeColor="text1"/>
                <w:lang w:val="en-US"/>
              </w:rPr>
              <w:t>նախարարություն</w:t>
            </w:r>
            <w:proofErr w:type="spellEnd"/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A747EC" w:rsidRDefault="008A66AE" w:rsidP="008A66AE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23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EE27B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.202</w:t>
            </w:r>
            <w:r w:rsidR="00A747EC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760513" w:rsidRPr="006048D6" w:rsidTr="00760513">
        <w:trPr>
          <w:cantSplit/>
          <w:trHeight w:val="20"/>
          <w:jc w:val="center"/>
        </w:trPr>
        <w:tc>
          <w:tcPr>
            <w:tcW w:w="1040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760513" w:rsidRPr="006048D6" w:rsidRDefault="00760513" w:rsidP="00AE3103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ru-RU"/>
              </w:rPr>
            </w:pPr>
            <w:r w:rsidRPr="006048D6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 xml:space="preserve">N </w:t>
            </w:r>
            <w:r w:rsidR="008A66AE" w:rsidRPr="008A66AE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01/8-3/3428-2024</w:t>
            </w:r>
          </w:p>
        </w:tc>
      </w:tr>
      <w:tr w:rsidR="00760513" w:rsidRPr="006048D6" w:rsidTr="00760513">
        <w:trPr>
          <w:trHeight w:val="20"/>
          <w:jc w:val="center"/>
        </w:trPr>
        <w:tc>
          <w:tcPr>
            <w:tcW w:w="10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A66AE" w:rsidRPr="008A66AE" w:rsidRDefault="008A66AE" w:rsidP="008A66A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8A66AE">
              <w:rPr>
                <w:rFonts w:ascii="GHEA Grapalat" w:hAnsi="GHEA Grapalat"/>
                <w:sz w:val="24"/>
                <w:lang w:val="af-ZA"/>
              </w:rPr>
              <w:lastRenderedPageBreak/>
              <w:t>ՀՀ ֆինանսների նախարարությունը քննարկել է Ձեր 07.02.2024թ.                                          N01/08.3/4783-2024 գրությամբ ներկայացված «Անշարժ գույքը հետ վերցնելու և ամրացնելու մասին» ՀՀ կառավարության որոշման նախագիծը և հայտնում է հետևյալը.</w:t>
            </w:r>
          </w:p>
          <w:p w:rsidR="008A66AE" w:rsidRPr="008A66AE" w:rsidRDefault="008A66AE" w:rsidP="008A66A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8A66AE">
              <w:rPr>
                <w:rFonts w:ascii="GHEA Grapalat" w:hAnsi="GHEA Grapalat"/>
                <w:sz w:val="24"/>
                <w:lang w:val="af-ZA"/>
              </w:rPr>
              <w:t>1. Համաձայն ՀՀ կառավարության 25.12.2023թ. N 2300-Լ որոշմամբ հաստատված Հայաստանի Հանրապետության կառավարության 2021-2026թ. գործունեության միջոցառումների ծրագրի ՀՀ արդարադատության նախարարության բաժնի 15-րդ կետի՝ որով նախատեսվում է պրոբացիայի ծառայության հաստիքներն ավելացնել 100 միավորով, առաջարկվում է ՀՀ արդարադատության նախարարության պրոբացիայի ծառայության աշխատակիցների համար պատշաճ աշխատանքային պայմաններ ապահովելու նպատակով ՀՀ սեփականություն հանդիսացող Երևան քաղաքի Գ</w:t>
            </w:r>
            <w:r w:rsidRPr="008A66AE">
              <w:rPr>
                <w:rFonts w:ascii="Cambria Math" w:hAnsi="Cambria Math" w:cs="Cambria Math"/>
                <w:sz w:val="24"/>
                <w:lang w:val="af-ZA"/>
              </w:rPr>
              <w:t>․</w:t>
            </w:r>
            <w:r w:rsidRPr="008A66AE">
              <w:rPr>
                <w:rFonts w:ascii="GHEA Grapalat" w:hAnsi="GHEA Grapalat"/>
                <w:sz w:val="24"/>
                <w:lang w:val="af-ZA"/>
              </w:rPr>
              <w:t xml:space="preserve">Նժդեհի 23/1 հասցեում գտնվող 1879 քառ. մետր մակերեսով տարածքը հետ վերցնել ՀՀ դատական դեպարտամենտից և ամրացնել պրոբացիայի ծառայությանը: Այդ կապակցությամբ առաջարկում ենք նշված տարածքի տրամադրման հարցին անդրադառնալ պրոբացիայի ծառայության ավելացվող հաստիքների գծով ՀՀ կառավարության համապատասխան որոշման հաստատումից հետո՝ գնահատելով նաև մեկ աշխատակցի հաշվով ամրացվող տարածքի պահանջը: </w:t>
            </w:r>
          </w:p>
          <w:p w:rsidR="008A66AE" w:rsidRPr="008A66AE" w:rsidRDefault="008A66AE" w:rsidP="008A66A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8A66AE">
              <w:rPr>
                <w:rFonts w:ascii="GHEA Grapalat" w:hAnsi="GHEA Grapalat"/>
                <w:sz w:val="24"/>
                <w:lang w:val="af-ZA"/>
              </w:rPr>
              <w:t xml:space="preserve">2. Պրոբացիայի ծառայության տեղափոխումը պայմանավորված է նաև «ՀՀ փորձագիտական կենտրոն» ՊՈԱԿ-ի (այսուհետ՝ ՊՈԱԿ) կողմից ձեռք բերվող նոր </w:t>
            </w:r>
            <w:r w:rsidRPr="008A66AE">
              <w:rPr>
                <w:rFonts w:ascii="GHEA Grapalat" w:hAnsi="GHEA Grapalat"/>
                <w:sz w:val="24"/>
                <w:lang w:val="af-ZA"/>
              </w:rPr>
              <w:lastRenderedPageBreak/>
              <w:t>լաբորատոր սարքավորումներով, որի հետևանքով անհրաժեշտություն է առաջանալու  ընդլայնել վարչական տարածքը: Հարկ է նշել նաև, որ այժմ ՊՈԱԿ-ը տեղակայված է ք</w:t>
            </w:r>
            <w:r w:rsidRPr="008A66AE">
              <w:rPr>
                <w:rFonts w:ascii="Cambria Math" w:hAnsi="Cambria Math" w:cs="Cambria Math"/>
                <w:sz w:val="24"/>
                <w:lang w:val="af-ZA"/>
              </w:rPr>
              <w:t>․</w:t>
            </w:r>
            <w:r w:rsidRPr="008A66AE">
              <w:rPr>
                <w:rFonts w:ascii="GHEA Grapalat" w:hAnsi="GHEA Grapalat"/>
                <w:sz w:val="24"/>
                <w:lang w:val="af-ZA"/>
              </w:rPr>
              <w:t>Երևան, Արշակունյաց պողոտա 23 հասցեում գտնվող տարածքում (1862</w:t>
            </w:r>
            <w:r w:rsidRPr="008A66AE">
              <w:rPr>
                <w:rFonts w:ascii="Cambria Math" w:hAnsi="Cambria Math" w:cs="Cambria Math"/>
                <w:sz w:val="24"/>
                <w:lang w:val="af-ZA"/>
              </w:rPr>
              <w:t>․</w:t>
            </w:r>
            <w:r w:rsidRPr="008A66AE">
              <w:rPr>
                <w:rFonts w:ascii="GHEA Grapalat" w:hAnsi="GHEA Grapalat"/>
                <w:sz w:val="24"/>
                <w:lang w:val="af-ZA"/>
              </w:rPr>
              <w:t>53 քմ մակերեսով), որի 807</w:t>
            </w:r>
            <w:r w:rsidRPr="008A66AE">
              <w:rPr>
                <w:rFonts w:ascii="Cambria Math" w:hAnsi="Cambria Math" w:cs="Cambria Math"/>
                <w:sz w:val="24"/>
                <w:lang w:val="af-ZA"/>
              </w:rPr>
              <w:t>․</w:t>
            </w:r>
            <w:r w:rsidRPr="008A66AE">
              <w:rPr>
                <w:rFonts w:ascii="GHEA Grapalat" w:hAnsi="GHEA Grapalat"/>
                <w:sz w:val="24"/>
                <w:lang w:val="af-ZA"/>
              </w:rPr>
              <w:t xml:space="preserve">83 քմ առանց որևէ իրավական հիմքի օգտագործվում է պրոբացիայի ծառայության կողմից։ </w:t>
            </w:r>
          </w:p>
          <w:p w:rsidR="008A66AE" w:rsidRPr="008A66AE" w:rsidRDefault="008A66AE" w:rsidP="008A66A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af-ZA"/>
              </w:rPr>
            </w:pPr>
            <w:r w:rsidRPr="008A66AE">
              <w:rPr>
                <w:rFonts w:ascii="GHEA Grapalat" w:hAnsi="GHEA Grapalat"/>
                <w:sz w:val="24"/>
                <w:lang w:val="af-ZA"/>
              </w:rPr>
              <w:t>Գրությամբ բացահայտված չէ վերը նշված լաբորատոր սարքավորումների ձեռք բերման արդյունքում լրացուցիչ 807</w:t>
            </w:r>
            <w:r w:rsidRPr="008A66AE">
              <w:rPr>
                <w:rFonts w:ascii="Cambria Math" w:hAnsi="Cambria Math" w:cs="Cambria Math"/>
                <w:sz w:val="24"/>
                <w:lang w:val="af-ZA"/>
              </w:rPr>
              <w:t>․</w:t>
            </w:r>
            <w:r w:rsidRPr="008A66AE">
              <w:rPr>
                <w:rFonts w:ascii="GHEA Grapalat" w:hAnsi="GHEA Grapalat"/>
                <w:sz w:val="24"/>
                <w:lang w:val="af-ZA"/>
              </w:rPr>
              <w:t>83 քմ տարածքի անհրաժեշտությունն ու նպատակահարմարությունը:</w:t>
            </w:r>
          </w:p>
          <w:p w:rsidR="00950A51" w:rsidRPr="00A747EC" w:rsidRDefault="008A66AE" w:rsidP="008A66AE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66AE">
              <w:rPr>
                <w:rFonts w:ascii="GHEA Grapalat" w:hAnsi="GHEA Grapalat"/>
                <w:sz w:val="24"/>
                <w:lang w:val="af-ZA"/>
              </w:rPr>
              <w:t>Ելնելով վերոգրյալից` առաջարկում ենք պրոբացիայի ծառայության կողմից տարածքի ազատման խնդրին անդրադառնալ ՊՈԱԿ-ի կողմից ձեռք բերվող սարքավորումների և անհրաժեշտ տարածքի մասով համապատասխան հիմնավորումների առկայության պարագայում:</w:t>
            </w:r>
          </w:p>
        </w:tc>
        <w:tc>
          <w:tcPr>
            <w:tcW w:w="4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747EC" w:rsidRDefault="008A66AE" w:rsidP="00A747EC">
            <w:pPr>
              <w:spacing w:after="0"/>
              <w:ind w:leftChars="-9" w:left="-16" w:right="-61" w:hanging="2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Չի ը</w:t>
            </w:r>
            <w:proofErr w:type="spellStart"/>
            <w:r w:rsidR="00A747EC" w:rsidRPr="00950A51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</w:rPr>
              <w:t>նդունվել</w:t>
            </w:r>
            <w:proofErr w:type="spellEnd"/>
          </w:p>
          <w:p w:rsidR="00950A51" w:rsidRDefault="008A66AE" w:rsidP="004329A5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C439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Հիմնավորման մեջ անդրադարձել ենք, որ 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="004329A5" w:rsidRPr="00067A8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329A5" w:rsidRPr="00067A88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Երևան, Արշակունյաց պողոտա 23 հասցեում տեղակայված 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4329A5" w:rsidRPr="00067A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>Ծառայության</w:t>
            </w:r>
            <w:r w:rsidR="004329A5" w:rsidRPr="00067A88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կենտրոնական և </w:t>
            </w:r>
            <w:r w:rsidR="004329A5" w:rsidRPr="003B5CA3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քաղաքային մարմինները՝ 65 հաստիքային միավորով, իսկ թափուր հաստիքների համալրվածությունից և ավելացվող հաստիքներից հետո </w:t>
            </w:r>
            <w:r w:rsidR="004329A5" w:rsidRPr="00067A8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կենտրոնական և </w:t>
            </w:r>
            <w:r w:rsidR="004329A5" w:rsidRPr="003B5CA3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քաղաքային մարմիններ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>ն կունենա մոտ</w:t>
            </w:r>
            <w:r w:rsidR="004329A5" w:rsidRPr="003B5CA3">
              <w:rPr>
                <w:rFonts w:ascii="GHEA Grapalat" w:hAnsi="GHEA Grapalat"/>
                <w:sz w:val="24"/>
                <w:szCs w:val="24"/>
                <w:lang w:val="hy-AM"/>
              </w:rPr>
              <w:t xml:space="preserve"> 120 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>հաստիքային միավոր</w:t>
            </w:r>
            <w:r w:rsidR="004329A5" w:rsidRPr="003B5CA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Ավելին 2023 թվականի դեկտեմբերի 22-ին Ազգային ժողովի կողմից ընդունվել է «Պրոբացիայի ծառայության մասին» օրենքը, որի համաձայն Պրոբացիայի ծառայությունը պետք է ունենա գլխավոր քարտուղար և աջակցող մասնագիտական ստորաբաժանումներ։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Ծառայությունը</w:t>
            </w:r>
            <w:r w:rsidR="00B23AA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մեկնարկել է թափուր հաստիքների և աջակցող մասնագիտական 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ստորաբաժանումների համալրման գործընթացը, որի արդյունքում ինչպես նշել ենք </w:t>
            </w:r>
            <w:r w:rsidR="002C439F" w:rsidRPr="002C439F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որևէ կերպ 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</w:t>
            </w:r>
            <w:r w:rsidR="002C439F" w:rsidRPr="002C439F">
              <w:rPr>
                <w:rFonts w:ascii="GHEA Grapalat" w:hAnsi="GHEA Grapalat"/>
                <w:sz w:val="24"/>
                <w:szCs w:val="24"/>
                <w:lang w:val="hy-AM"/>
              </w:rPr>
              <w:t>չ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t>ի լինի</w:t>
            </w:r>
            <w:r w:rsidR="002C439F" w:rsidRPr="002C4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աշխատասենյակներով ապահավել նշված աշխատակիցներին</w:t>
            </w:r>
            <w:r w:rsidR="002C439F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4329A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329A5" w:rsidRPr="004329A5" w:rsidRDefault="004329A5" w:rsidP="00B14963">
            <w:pPr>
              <w:spacing w:after="0"/>
              <w:ind w:leftChars="-9" w:left="-16" w:right="-61" w:hanging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․ </w:t>
            </w:r>
            <w:r w:rsidR="0014149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357EC8">
              <w:rPr>
                <w:rFonts w:ascii="GHEA Grapalat" w:hAnsi="GHEA Grapalat"/>
                <w:sz w:val="24"/>
                <w:szCs w:val="24"/>
                <w:lang w:val="hy-AM"/>
              </w:rPr>
              <w:t>նչ վերաբերվում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երկրորդ դիտարկմանը</w:t>
            </w:r>
            <w:r w:rsidR="0014149A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357E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նշենք, որ 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անկախ նոր </w:t>
            </w:r>
            <w:r w:rsidR="00CD1C3A" w:rsidRPr="008A66AE">
              <w:rPr>
                <w:rFonts w:ascii="GHEA Grapalat" w:hAnsi="GHEA Grapalat"/>
                <w:sz w:val="24"/>
                <w:lang w:val="af-ZA"/>
              </w:rPr>
              <w:t>լաբորատոր սարքավորումներ</w:t>
            </w:r>
            <w:r w:rsidR="00CD1C3A">
              <w:rPr>
                <w:rFonts w:ascii="GHEA Grapalat" w:hAnsi="GHEA Grapalat"/>
                <w:sz w:val="24"/>
                <w:lang w:val="hy-AM"/>
              </w:rPr>
              <w:t xml:space="preserve"> ձեռք բերելու հանգամանքից</w:t>
            </w:r>
            <w:r w:rsidR="00B14963">
              <w:rPr>
                <w:rFonts w:ascii="GHEA Grapalat" w:hAnsi="GHEA Grapalat"/>
                <w:sz w:val="24"/>
                <w:lang w:val="hy-AM"/>
              </w:rPr>
              <w:t>՝</w:t>
            </w:r>
            <w:r w:rsidR="00CD1C3A" w:rsidRPr="00357EC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57EC8" w:rsidRPr="00357EC8">
              <w:rPr>
                <w:rFonts w:ascii="GHEA Grapalat" w:hAnsi="GHEA Grapalat"/>
                <w:sz w:val="24"/>
                <w:szCs w:val="24"/>
                <w:lang w:val="hy-AM"/>
              </w:rPr>
              <w:t>«ՀՀ փորձագիտական կենտրոն»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ՊՈԱԿ-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ներկայումս 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>ունի իր աշխատակիցներին</w:t>
            </w:r>
            <w:r w:rsidR="00B1496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աշխատանքային 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պայմաններով՝ 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աշխատասենյակներով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>ապահովելու խնդիր,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ինչով պայմանավորված</w:t>
            </w:r>
            <w:r w:rsidR="004D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625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վերջինս խնդրել է ազատել </w:t>
            </w:r>
            <w:r w:rsidR="0064625B" w:rsidRPr="0064625B">
              <w:rPr>
                <w:rFonts w:ascii="GHEA Grapalat" w:hAnsi="GHEA Grapalat"/>
                <w:sz w:val="24"/>
                <w:szCs w:val="24"/>
                <w:lang w:val="hy-AM"/>
              </w:rPr>
              <w:t>տարածք</w:t>
            </w:r>
            <w:r w:rsidR="0064625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D1C3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DE2FF8" w:rsidRDefault="00DE2FF8" w:rsidP="007F5520"/>
    <w:sectPr w:rsidR="00DE2FF8" w:rsidSect="00B2786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D4436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79D3C41"/>
    <w:multiLevelType w:val="hybridMultilevel"/>
    <w:tmpl w:val="64547100"/>
    <w:lvl w:ilvl="0" w:tplc="4BD6D4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26FA5"/>
    <w:multiLevelType w:val="hybridMultilevel"/>
    <w:tmpl w:val="6874ABA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EC5032D"/>
    <w:multiLevelType w:val="hybridMultilevel"/>
    <w:tmpl w:val="B9B02E04"/>
    <w:lvl w:ilvl="0" w:tplc="D2DE17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60D92778"/>
    <w:multiLevelType w:val="hybridMultilevel"/>
    <w:tmpl w:val="0890CA62"/>
    <w:lvl w:ilvl="0" w:tplc="26E6970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5" w15:restartNumberingAfterBreak="0">
    <w:nsid w:val="68B65FAD"/>
    <w:multiLevelType w:val="hybridMultilevel"/>
    <w:tmpl w:val="BD6EDCEC"/>
    <w:lvl w:ilvl="0" w:tplc="F76CAD9C">
      <w:start w:val="1"/>
      <w:numFmt w:val="decimal"/>
      <w:lvlText w:val="%1."/>
      <w:lvlJc w:val="left"/>
      <w:pPr>
        <w:ind w:left="34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786D"/>
    <w:rsid w:val="000208D8"/>
    <w:rsid w:val="00042FD3"/>
    <w:rsid w:val="0014149A"/>
    <w:rsid w:val="00194F60"/>
    <w:rsid w:val="001D1CA3"/>
    <w:rsid w:val="001D50C4"/>
    <w:rsid w:val="002A3292"/>
    <w:rsid w:val="002C439F"/>
    <w:rsid w:val="00357EC8"/>
    <w:rsid w:val="00377220"/>
    <w:rsid w:val="003B4DE3"/>
    <w:rsid w:val="003C0407"/>
    <w:rsid w:val="004329A5"/>
    <w:rsid w:val="004D0F38"/>
    <w:rsid w:val="005828F3"/>
    <w:rsid w:val="005C7C8B"/>
    <w:rsid w:val="0064625B"/>
    <w:rsid w:val="00684D2E"/>
    <w:rsid w:val="006F05D7"/>
    <w:rsid w:val="00755DCC"/>
    <w:rsid w:val="00760513"/>
    <w:rsid w:val="0079387D"/>
    <w:rsid w:val="007F5520"/>
    <w:rsid w:val="00803FCD"/>
    <w:rsid w:val="00813CEE"/>
    <w:rsid w:val="008802CF"/>
    <w:rsid w:val="00883AD7"/>
    <w:rsid w:val="008A66AE"/>
    <w:rsid w:val="008C14B3"/>
    <w:rsid w:val="008C7C9F"/>
    <w:rsid w:val="008D3F48"/>
    <w:rsid w:val="008E3207"/>
    <w:rsid w:val="00920DDC"/>
    <w:rsid w:val="009365EE"/>
    <w:rsid w:val="00937712"/>
    <w:rsid w:val="00950A51"/>
    <w:rsid w:val="00964C33"/>
    <w:rsid w:val="00990016"/>
    <w:rsid w:val="009D1A20"/>
    <w:rsid w:val="009F1C0D"/>
    <w:rsid w:val="00A349F2"/>
    <w:rsid w:val="00A67F73"/>
    <w:rsid w:val="00A747EC"/>
    <w:rsid w:val="00AE0116"/>
    <w:rsid w:val="00B14963"/>
    <w:rsid w:val="00B23AA2"/>
    <w:rsid w:val="00B2786D"/>
    <w:rsid w:val="00B44190"/>
    <w:rsid w:val="00BB79C3"/>
    <w:rsid w:val="00BD195E"/>
    <w:rsid w:val="00BE0B17"/>
    <w:rsid w:val="00BF790A"/>
    <w:rsid w:val="00C12A36"/>
    <w:rsid w:val="00C36FC4"/>
    <w:rsid w:val="00C7160A"/>
    <w:rsid w:val="00C92E32"/>
    <w:rsid w:val="00CA17F8"/>
    <w:rsid w:val="00CA5FD0"/>
    <w:rsid w:val="00CB1B12"/>
    <w:rsid w:val="00CD1C3A"/>
    <w:rsid w:val="00CE152B"/>
    <w:rsid w:val="00D41AF2"/>
    <w:rsid w:val="00DD2E60"/>
    <w:rsid w:val="00DE2FF8"/>
    <w:rsid w:val="00E54965"/>
    <w:rsid w:val="00EA540C"/>
    <w:rsid w:val="00ED1F7A"/>
    <w:rsid w:val="00EE27BE"/>
    <w:rsid w:val="00F0635F"/>
    <w:rsid w:val="00F255CA"/>
    <w:rsid w:val="00F36EB3"/>
    <w:rsid w:val="00F36EF0"/>
    <w:rsid w:val="00FF5348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DBA6"/>
  <w15:docId w15:val="{2646A320-621C-4EC2-8BA8-E864E55F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278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2786D"/>
    <w:rPr>
      <w:vertAlign w:val="superscript"/>
    </w:rPr>
  </w:style>
  <w:style w:type="paragraph" w:customStyle="1" w:styleId="headingtitleStyle">
    <w:name w:val="heading titleStyle"/>
    <w:basedOn w:val="Normal"/>
    <w:rsid w:val="00B2786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8C14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14B3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14B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4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4B3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760513"/>
    <w:pPr>
      <w:suppressAutoHyphens/>
      <w:spacing w:after="0" w:line="1" w:lineRule="atLeast"/>
      <w:ind w:leftChars="-1" w:left="720" w:hangingChars="1" w:hanging="1"/>
      <w:contextualSpacing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760513"/>
    <w:rPr>
      <w:rFonts w:ascii="Times New Roman" w:eastAsia="Times New Roman" w:hAnsi="Times New Roman" w:cs="Times New Roman"/>
      <w:position w:val="-1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C0C7F-94C4-4DBB-ADD3-0764484E8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https:/mul2-moj.gov.am/tasks/556238/oneclick/ampopatert-4796 (2).docx?token=cabcfe4b9b6a71ca8e9eeb4bc1f8a8cd</cp:keywords>
  <cp:lastModifiedBy>Harutyun Arakelyan</cp:lastModifiedBy>
  <cp:revision>36</cp:revision>
  <cp:lastPrinted>2023-04-11T06:42:00Z</cp:lastPrinted>
  <dcterms:created xsi:type="dcterms:W3CDTF">2023-03-15T07:56:00Z</dcterms:created>
  <dcterms:modified xsi:type="dcterms:W3CDTF">2024-03-04T08:51:00Z</dcterms:modified>
</cp:coreProperties>
</file>