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7AF58A4" w:rsidR="00914853" w:rsidRPr="00442127" w:rsidRDefault="002B6EAE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r w:rsidRPr="002B6EA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r w:rsidRPr="002B6EA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անրապետության կառավարության 2015 թվականի սեպտեմբերի 17-ի </w:t>
      </w:r>
      <w:r w:rsidR="009C5D5E" w:rsidRPr="002B6EA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</w:t>
      </w:r>
      <w:r w:rsidRPr="002B6EA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1118-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2B6EA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որոշում</w:t>
      </w:r>
      <w:r w:rsidR="00F94B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 մեջ լրացում և փոփոխություն</w:t>
      </w:r>
      <w:r w:rsidR="00E4550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bookmarkStart w:id="1" w:name="_GoBack"/>
      <w:bookmarkEnd w:id="1"/>
      <w:r w:rsidR="00F94B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</w:t>
      </w:r>
      <w:r w:rsidR="00914853"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</w:t>
      </w:r>
    </w:p>
    <w:p w14:paraId="57C03A7E" w14:textId="40BB2E7D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2B6EA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և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E24E955" w:rsidR="0077537C" w:rsidRPr="00442127" w:rsidRDefault="002A30D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94B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E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4E95CBE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94B46" w:rsidRPr="00F94B46">
              <w:rPr>
                <w:rFonts w:ascii="GHEA Grapalat" w:eastAsia="Times New Roman" w:hAnsi="GHEA Grapalat" w:cs="Times New Roman"/>
                <w:sz w:val="24"/>
                <w:szCs w:val="24"/>
              </w:rPr>
              <w:t>01/2-1/23975-2023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AD2F8DD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94B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94B4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FE9EBF8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94B46" w:rsidRPr="00F94B46">
              <w:rPr>
                <w:rFonts w:ascii="GHEA Grapalat" w:eastAsia="Times New Roman" w:hAnsi="GHEA Grapalat" w:cs="Times New Roman"/>
                <w:sz w:val="24"/>
                <w:szCs w:val="24"/>
              </w:rPr>
              <w:t>01/3-2/74102-2023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6823C06E" w:rsidR="00284962" w:rsidRPr="002B6EAE" w:rsidRDefault="00F94B46" w:rsidP="00F94B46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F94B4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Դիտո</w:t>
            </w:r>
            <w:r w:rsidRPr="00F94B4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ղու</w:t>
            </w:r>
            <w:r w:rsidRPr="00F94B4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158760" w14:textId="0D0FF945" w:rsidR="0077537C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3A388D4" w:rsidR="005B08DC" w:rsidRPr="00442127" w:rsidRDefault="00F94B4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E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9B9C584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94B46" w:rsidRPr="00F94B46">
              <w:rPr>
                <w:rFonts w:ascii="GHEA Grapalat" w:eastAsia="Times New Roman" w:hAnsi="GHEA Grapalat" w:cs="Times New Roman"/>
                <w:sz w:val="24"/>
                <w:szCs w:val="24"/>
              </w:rPr>
              <w:t>//54739-2023</w:t>
            </w:r>
          </w:p>
        </w:tc>
      </w:tr>
      <w:tr w:rsidR="005B08DC" w:rsidRPr="00E45508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43C695" w14:textId="77777777" w:rsidR="00F94B46" w:rsidRPr="00F94B46" w:rsidRDefault="00F94B46" w:rsidP="00F94B4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94B4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A262B07" w14:textId="77777777" w:rsidR="00F94B46" w:rsidRPr="00F94B46" w:rsidRDefault="00F94B46" w:rsidP="00F94B46">
            <w:pPr>
              <w:shd w:val="clear" w:color="auto" w:fill="FFFFFF"/>
              <w:spacing w:after="0" w:line="240" w:lineRule="auto"/>
              <w:ind w:firstLine="540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94B46"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«ՀՀ ԿԱՌԱՎԱՐՈՒԹՅԱՆ 2015 ԹՎԱԿԱՆԻ ՍԵՊՏԵՄԲԵՐԻ 17-Ի N 1118-Ն ՈՐՈՇՄԱՆ ՄԵՋ ԼՐԱՑՈՒՄ ԵՎ ՓՈՓՈԽՈՒԹՅՈՒՆ ԿԱՏԱՐԵԼՈՒ ՄԱՍԻՆ» ՀԱՅԱՍՏԱՆԻ ՀԱՆՐԱՊԵՏՈՒԹՅԱՆ ԿԱՌԱՎԱՐՈՒԹՅԱՆ ՈՐՈՇՄԱՆ ՆԱԽԱԳԾԻ ՎԵՐԱԲԵՐՅԱԼ </w:t>
            </w:r>
          </w:p>
          <w:p w14:paraId="654D90C5" w14:textId="77777777" w:rsidR="00F94B46" w:rsidRPr="00F94B46" w:rsidRDefault="00F94B46" w:rsidP="00F94B46">
            <w:pPr>
              <w:shd w:val="clear" w:color="auto" w:fill="FFFFFF"/>
              <w:spacing w:after="0" w:line="240" w:lineRule="auto"/>
              <w:ind w:firstLine="540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6BB7BE9D" w14:textId="77777777" w:rsidR="00F94B46" w:rsidRPr="00F94B46" w:rsidRDefault="00F94B46" w:rsidP="00F94B46">
            <w:pPr>
              <w:shd w:val="clear" w:color="auto" w:fill="FFFFFF"/>
              <w:spacing w:after="0" w:line="336" w:lineRule="auto"/>
              <w:ind w:firstLine="54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94B4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 «ՀՀ կառավարության 2015 թվականի սեպտեմբերի 17-ի N 1118-Ն որոշման մեջ լրացում և փոփոխություն կատարելու մասին» Հայաստանի Հանրապետության կառավարության որոշման նախագծի</w:t>
            </w:r>
            <w:r w:rsidRPr="00F94B46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(այսուհետ՝ Նախագիծ) վերաբերյալ հայտնում ենք հետևյալը՝</w:t>
            </w:r>
          </w:p>
          <w:p w14:paraId="03188034" w14:textId="77777777" w:rsidR="00F94B46" w:rsidRPr="00F94B46" w:rsidRDefault="00F94B46" w:rsidP="00F94B46">
            <w:pPr>
              <w:shd w:val="clear" w:color="auto" w:fill="FFFFFF"/>
              <w:spacing w:after="0" w:line="336" w:lineRule="auto"/>
              <w:ind w:firstLine="547"/>
              <w:jc w:val="both"/>
              <w:rPr>
                <w:rFonts w:ascii="GHEA Grapalat" w:eastAsia="Calibri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1. Նախագծի 1-ին կետի 2-րդ ենթակետով </w:t>
            </w:r>
            <w:r w:rsidRPr="00F94B4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կառավարության 2015 թվականի սեպտեմբերի 17-ի N 1118-Ն որոշման 12-րդ կետում իրականացվող փոփոխության</w:t>
            </w: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համաձայն՝ </w:t>
            </w:r>
            <w:r w:rsidRPr="00F94B46">
              <w:rPr>
                <w:rFonts w:ascii="GHEA Grapalat" w:eastAsia="Calibri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վերոնշյալ որոշմամբ հաստատված կարգի իմաստով ներդրումային ծրագրի իրականացման նպատակով ներմուծվող տեխնոլոգիական սարքավորումների, դրանց բաղկացուցիչ ու համալրող մասերի ներմուծման ժամանակահատվածը </w:t>
            </w:r>
            <w:r w:rsidRPr="00F94B46">
              <w:rPr>
                <w:rFonts w:ascii="GHEA Grapalat" w:eastAsia="Calibri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>չի կարող գերազանցել ծրագրի իրականացման վերջնաժամկետը,</w:t>
            </w:r>
            <w:r w:rsidRPr="00F94B46">
              <w:rPr>
                <w:rFonts w:ascii="GHEA Grapalat" w:eastAsia="Calibri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94B46">
              <w:rPr>
                <w:rFonts w:ascii="GHEA Grapalat" w:eastAsia="Calibri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>իսկ հումքի և (կամ) նյութերի ներմուծման ժամանակահատվածը չի կարող գերազանցել երեք տարին,</w:t>
            </w:r>
            <w:r w:rsidRPr="00F94B46">
              <w:rPr>
                <w:rFonts w:ascii="GHEA Grapalat" w:eastAsia="Calibri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ինչպես նաև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սկզբնաժամկետը չի կարող լինել ավելի շուտ քան սույն հավելվածի 13-րդ կետով նախատեսված հայտի Հայաստանի Հանրապետության էկոնոմիկայի նախարարություն ներկայացնելու հաջորդ օրը։ Հայտը չբավարարելու դեպքում անձը վճարում է ներդրումային ծրագրի շրջանակներում ներմուծված ապրանքի համար մաքսատուրքը՝ օրենսդրությամբ սահմանված կարգով և չափով։</w:t>
            </w:r>
          </w:p>
          <w:p w14:paraId="5DFB0568" w14:textId="77777777" w:rsidR="00F94B46" w:rsidRPr="00F94B46" w:rsidRDefault="00F94B46" w:rsidP="00F94B46">
            <w:pPr>
              <w:shd w:val="clear" w:color="auto" w:fill="FFFFFF"/>
              <w:spacing w:after="0" w:line="336" w:lineRule="auto"/>
              <w:ind w:firstLine="54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Առաջարկում ենք վերոնշյալ կարգավորումը շարադրել այնպես, որ հումքի և (կամ) նյութերի ներմուծման ժամանակահատվածը, երեք տարին չգերազանցելուն զուգահեռ, չգերազանցի նաև ծրագրի իրականացման վերջնաժամկետը:</w:t>
            </w:r>
          </w:p>
          <w:p w14:paraId="020B61AC" w14:textId="77777777" w:rsidR="00F94B46" w:rsidRPr="00F94B46" w:rsidRDefault="00F94B46" w:rsidP="00F94B46">
            <w:pPr>
              <w:shd w:val="clear" w:color="auto" w:fill="FFFFFF"/>
              <w:spacing w:after="0" w:line="336" w:lineRule="auto"/>
              <w:ind w:firstLine="54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Միաժամանակ ղեկավարվելով «Նորմատիվ իրավական ակտերի մասին» օրենքի 28-րդ հոդվածի 2-րդ մասի դրույթներով, որոնց համաձայն՝  </w:t>
            </w:r>
            <w:r w:rsidRPr="00F94B46">
              <w:rPr>
                <w:rFonts w:ascii="GHEA Grapalat" w:eastAsia="Calibri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«Սահմանադրության 73-րդ հոդվածին համապատասխան` անձի իրավական վիճակը վատթարացնող օրենքները և այլ իրավական ակտերը հետադարձ ուժ չունեն, իսկ անձի իրավական վիճակը բարելավող օրենքները և այլ իրավական ակտերը հետադարձ ուժ ունեն, եթե դա նախատեսված է այդ ակտերով</w:t>
            </w: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», անհրաժեշտ է Նախագծում նախատեսել համապատասխան անցումային դրույթներ՝ սահմանելով, որ Նախագծի վերոնշյալ կարգավորումները չեն տարածվում արդեն իսկ ներկայացված հայտերի վրա:</w:t>
            </w:r>
          </w:p>
          <w:p w14:paraId="09AEA368" w14:textId="77777777" w:rsidR="00F94B46" w:rsidRPr="00F94B46" w:rsidRDefault="00F94B46" w:rsidP="00F94B46">
            <w:pPr>
              <w:spacing w:after="0" w:line="336" w:lineRule="auto"/>
              <w:ind w:firstLine="54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F94B46">
              <w:rPr>
                <w:rFonts w:ascii="GHEA Grapalat" w:eastAsia="Calibri" w:hAnsi="GHEA Grapalat" w:cs="Sylfaen"/>
                <w:color w:val="000000"/>
                <w:spacing w:val="-4"/>
                <w:sz w:val="24"/>
                <w:szCs w:val="24"/>
                <w:lang w:val="hy-AM"/>
              </w:rPr>
              <w:t xml:space="preserve">2. Առաջարկում ենք </w:t>
            </w:r>
            <w:r w:rsidRPr="00F94B4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կառավարության 2015 թվականի սեպտեմբերի 17-ի N 1118-Ն որոշման հավելվածի Ձև N 3-ի 1-ին աղյուսակի 3-րդ կետում նշված ներդրումային ծրագրի իրականացման ժամկետը և ապրանքների ներմուծման ժամկետը սահմանել առանձին տողերով՝ հաշվի առնելով այն հանգամանքը, որ դրանց համար Նախագծով նախատեսվում են տարբեր ժամկետներ:</w:t>
            </w:r>
          </w:p>
          <w:p w14:paraId="0BBF8ECD" w14:textId="77777777" w:rsidR="00F94B46" w:rsidRPr="00F94B46" w:rsidRDefault="00F94B46" w:rsidP="00F94B46">
            <w:pPr>
              <w:shd w:val="clear" w:color="auto" w:fill="FFFFFF"/>
              <w:spacing w:after="0" w:line="336" w:lineRule="auto"/>
              <w:ind w:firstLine="547"/>
              <w:jc w:val="both"/>
              <w:rPr>
                <w:rFonts w:ascii="GHEA Grapalat" w:eastAsia="Calibri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F94B46">
              <w:rPr>
                <w:rFonts w:ascii="GHEA Grapalat" w:eastAsia="Calibri" w:hAnsi="GHEA Grapalat" w:cs="Sylfaen"/>
                <w:color w:val="000000"/>
                <w:spacing w:val="-4"/>
                <w:sz w:val="24"/>
                <w:szCs w:val="24"/>
                <w:lang w:val="hy-AM"/>
              </w:rPr>
              <w:t xml:space="preserve">3. </w:t>
            </w: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Հաշվի առնելով Նախագծի 1-ին կետի 2-րդ ենթակետով նախատեսվող կարգավորումը՝ անհրաժեշտ է Նախագծի 1-ին կետի 2-րդ ենթակետով N 1118-Ն որոշման հավելվածի 12-րդ կետը շարադրել նոր խմբագրությամբ, ղեկավարվելով «Նորմատիվ իրավական ակտերի մասին» օրենքի 33-րդ հոդվածի 1-ին մասի 3-րդ կետի դրույթներով, </w:t>
            </w:r>
            <w:r w:rsidRPr="00F94B46">
              <w:rPr>
                <w:rFonts w:ascii="GHEA Grapalat" w:eastAsia="Calibri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որոնց համաձայն՝ նորմատիվ իրավական ակտում փոփոխությունները կատարվում են նաև նրա առանձին բաժիններ, գլուխներ, հոդվածներ, մասեր, կետեր, ենթակետեր, պարբերություններ կամ նախադասություններ նոր խմբագրությամբ շարադրելու միջոցով:</w:t>
            </w:r>
          </w:p>
          <w:p w14:paraId="4ED5F38D" w14:textId="77777777" w:rsidR="00F94B46" w:rsidRPr="00F94B46" w:rsidRDefault="00F94B46" w:rsidP="00F94B46">
            <w:pPr>
              <w:shd w:val="clear" w:color="auto" w:fill="FFFFFF"/>
              <w:spacing w:after="0" w:line="336" w:lineRule="auto"/>
              <w:ind w:firstLine="54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Միաժամանակ անհրաժեշտ է վերանայել նաև նախագծի կետերի համարակալումը, մասնավորապես՝ առաջարկում ենք Նախագծի 1-ին կետի 2-րդ </w:t>
            </w:r>
            <w:r w:rsidRPr="00F94B46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ենթակետը շարադրել որպես Նախագծի 2-րդ կետ՝ համապատասխանաբար վերանայելով Նախագծի դրույթների համարակալումը:</w:t>
            </w:r>
          </w:p>
          <w:p w14:paraId="7FEF3C22" w14:textId="5B3D55BA" w:rsidR="005B08DC" w:rsidRPr="00442127" w:rsidRDefault="005B08DC" w:rsidP="002B6EAE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66ACA2" w14:textId="77777777" w:rsidR="005B08D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000F5B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24C0F6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43A182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ADBB81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FABEDA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9CD15F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35814D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18B04D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684E80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EBFC4FE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BA7EF7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DC8E8D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234808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F27D85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DC804F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7808B1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3C3972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299CC5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08B947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A74D0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767E42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FC0111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B46C8A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D6683F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ED2049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8EB154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27B1D9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07C4AB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09C2F4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3CF0B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553A96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3099D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063749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CFDC42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2E9617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2664B2F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30D6D7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84A3A3" w14:textId="77777777" w:rsidR="00E45508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6EFEE95" w:rsidR="00E45508" w:rsidRPr="00442127" w:rsidRDefault="00E455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E6E"/>
    <w:rsid w:val="00122780"/>
    <w:rsid w:val="00125F1D"/>
    <w:rsid w:val="001522B4"/>
    <w:rsid w:val="0016145A"/>
    <w:rsid w:val="001B1535"/>
    <w:rsid w:val="00204697"/>
    <w:rsid w:val="00211003"/>
    <w:rsid w:val="00250194"/>
    <w:rsid w:val="00284962"/>
    <w:rsid w:val="002A30DF"/>
    <w:rsid w:val="002B6EAE"/>
    <w:rsid w:val="003C37B7"/>
    <w:rsid w:val="003D2AC6"/>
    <w:rsid w:val="00442127"/>
    <w:rsid w:val="00512997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9C41DE"/>
    <w:rsid w:val="009C5D5E"/>
    <w:rsid w:val="00A65F80"/>
    <w:rsid w:val="00AA33F5"/>
    <w:rsid w:val="00B07079"/>
    <w:rsid w:val="00B80235"/>
    <w:rsid w:val="00C42FC9"/>
    <w:rsid w:val="00C83321"/>
    <w:rsid w:val="00CC170F"/>
    <w:rsid w:val="00E0614B"/>
    <w:rsid w:val="00E35264"/>
    <w:rsid w:val="00E45508"/>
    <w:rsid w:val="00E85ACA"/>
    <w:rsid w:val="00EF1BBA"/>
    <w:rsid w:val="00F35A89"/>
    <w:rsid w:val="00F46C3C"/>
    <w:rsid w:val="00F9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D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41</cp:revision>
  <cp:lastPrinted>2023-12-18T10:56:00Z</cp:lastPrinted>
  <dcterms:created xsi:type="dcterms:W3CDTF">2021-11-10T11:33:00Z</dcterms:created>
  <dcterms:modified xsi:type="dcterms:W3CDTF">2024-01-18T14:12:00Z</dcterms:modified>
</cp:coreProperties>
</file>